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3F2A0C" w:rsidRPr="006E5519" w:rsidRDefault="00506368">
      <w:pPr>
        <w:pStyle w:val="TOC1"/>
        <w:spacing w:line="590" w:lineRule="exact"/>
        <w:jc w:val="center"/>
        <w:rPr>
          <w:rFonts w:ascii="Times New Roman" w:eastAsia="仿宋_GB2312" w:hAnsi="Times New Roman"/>
          <w:bCs w:val="0"/>
          <w:color w:val="auto"/>
          <w:kern w:val="2"/>
          <w:sz w:val="44"/>
          <w:szCs w:val="44"/>
        </w:rPr>
      </w:pPr>
      <w:r w:rsidRPr="006E5519">
        <w:rPr>
          <w:rFonts w:ascii="Times New Roman" w:eastAsia="仿宋_GB2312" w:hAnsi="Times New Roman" w:hint="eastAsia"/>
          <w:bCs w:val="0"/>
          <w:color w:val="auto"/>
          <w:kern w:val="2"/>
          <w:sz w:val="44"/>
          <w:szCs w:val="44"/>
        </w:rPr>
        <w:t>福州市“十三五”电动汽车充电</w:t>
      </w:r>
    </w:p>
    <w:p w:rsidR="003F2A0C" w:rsidRPr="006E5519" w:rsidRDefault="00506368">
      <w:pPr>
        <w:pStyle w:val="TOC1"/>
        <w:spacing w:line="590" w:lineRule="exact"/>
        <w:jc w:val="center"/>
        <w:rPr>
          <w:rFonts w:ascii="Times New Roman" w:eastAsia="仿宋_GB2312" w:hAnsi="Times New Roman"/>
          <w:bCs w:val="0"/>
          <w:color w:val="auto"/>
          <w:kern w:val="2"/>
          <w:sz w:val="44"/>
          <w:szCs w:val="44"/>
        </w:rPr>
      </w:pPr>
      <w:r w:rsidRPr="006E5519">
        <w:rPr>
          <w:rFonts w:ascii="Times New Roman" w:eastAsia="仿宋_GB2312" w:hAnsi="Times New Roman" w:hint="eastAsia"/>
          <w:bCs w:val="0"/>
          <w:color w:val="auto"/>
          <w:kern w:val="2"/>
          <w:sz w:val="44"/>
          <w:szCs w:val="44"/>
        </w:rPr>
        <w:t>基础设施专项规划</w:t>
      </w:r>
    </w:p>
    <w:p w:rsidR="003F2A0C" w:rsidRPr="006E5519" w:rsidRDefault="00506368">
      <w:pPr>
        <w:pStyle w:val="TOC1"/>
        <w:spacing w:line="590" w:lineRule="exact"/>
        <w:jc w:val="center"/>
        <w:rPr>
          <w:rFonts w:ascii="Times New Roman" w:eastAsia="仿宋_GB2312" w:hAnsi="Times New Roman"/>
          <w:bCs w:val="0"/>
          <w:color w:val="auto"/>
          <w:kern w:val="2"/>
          <w:sz w:val="32"/>
          <w:szCs w:val="32"/>
        </w:rPr>
      </w:pPr>
      <w:r w:rsidRPr="006E5519">
        <w:rPr>
          <w:rFonts w:ascii="Times New Roman" w:eastAsia="仿宋_GB2312" w:hAnsi="Times New Roman"/>
          <w:bCs w:val="0"/>
          <w:color w:val="auto"/>
          <w:kern w:val="2"/>
          <w:sz w:val="32"/>
          <w:szCs w:val="32"/>
        </w:rPr>
        <w:t>（修编）</w:t>
      </w:r>
    </w:p>
    <w:p w:rsidR="00ED7B75" w:rsidRPr="006E5519" w:rsidRDefault="00ED7B75">
      <w:pPr>
        <w:rPr>
          <w:rFonts w:eastAsia="仿宋_GB2312"/>
          <w:b/>
        </w:rPr>
      </w:pPr>
    </w:p>
    <w:p w:rsidR="00ED7B75" w:rsidRPr="006E5519" w:rsidRDefault="00ED7B75">
      <w:pPr>
        <w:rPr>
          <w:rFonts w:eastAsia="仿宋_GB2312"/>
          <w:b/>
        </w:rPr>
      </w:pPr>
    </w:p>
    <w:p w:rsidR="00ED7B75" w:rsidRPr="00E93955"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BE3D5A" w:rsidRPr="006E5519" w:rsidRDefault="00BE3D5A">
      <w:pPr>
        <w:rPr>
          <w:rFonts w:eastAsia="仿宋_GB2312"/>
          <w:b/>
        </w:rPr>
      </w:pPr>
    </w:p>
    <w:p w:rsidR="00BE3D5A" w:rsidRPr="006E5519" w:rsidRDefault="00BE3D5A">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ED7B75">
      <w:pPr>
        <w:rPr>
          <w:rFonts w:eastAsia="仿宋_GB2312"/>
          <w:b/>
        </w:rPr>
      </w:pPr>
    </w:p>
    <w:p w:rsidR="00ED7B75" w:rsidRPr="006E5519" w:rsidRDefault="00506368">
      <w:pPr>
        <w:jc w:val="center"/>
        <w:rPr>
          <w:rFonts w:eastAsia="仿宋_GB2312"/>
          <w:b/>
          <w:sz w:val="32"/>
          <w:szCs w:val="32"/>
        </w:rPr>
      </w:pPr>
      <w:r w:rsidRPr="006E5519">
        <w:rPr>
          <w:rFonts w:eastAsia="仿宋_GB2312" w:hint="eastAsia"/>
          <w:b/>
          <w:sz w:val="32"/>
          <w:szCs w:val="32"/>
        </w:rPr>
        <w:t>委托单位：福州市发展和改革委员会</w:t>
      </w:r>
    </w:p>
    <w:p w:rsidR="00ED7B75" w:rsidRPr="006E5519" w:rsidRDefault="00506368">
      <w:pPr>
        <w:jc w:val="center"/>
        <w:rPr>
          <w:rFonts w:eastAsia="仿宋_GB2312"/>
          <w:b/>
          <w:sz w:val="32"/>
          <w:szCs w:val="32"/>
        </w:rPr>
      </w:pPr>
      <w:r w:rsidRPr="006E5519">
        <w:rPr>
          <w:rFonts w:eastAsia="仿宋_GB2312"/>
          <w:b/>
          <w:sz w:val="32"/>
          <w:szCs w:val="32"/>
        </w:rPr>
        <w:t>编制单位：福建省电力勘测设计院、福州市规划设计研究院</w:t>
      </w:r>
    </w:p>
    <w:p w:rsidR="00ED7B75" w:rsidRPr="006E5519" w:rsidRDefault="00506368">
      <w:pPr>
        <w:jc w:val="center"/>
        <w:rPr>
          <w:rFonts w:eastAsia="仿宋_GB2312"/>
          <w:b/>
          <w:sz w:val="32"/>
          <w:szCs w:val="32"/>
        </w:rPr>
      </w:pPr>
      <w:r w:rsidRPr="006E5519">
        <w:rPr>
          <w:rFonts w:eastAsia="仿宋_GB2312"/>
          <w:b/>
          <w:sz w:val="32"/>
          <w:szCs w:val="32"/>
        </w:rPr>
        <w:t>201</w:t>
      </w:r>
      <w:r w:rsidR="002D5624">
        <w:rPr>
          <w:rFonts w:eastAsia="仿宋_GB2312" w:hint="eastAsia"/>
          <w:b/>
          <w:sz w:val="32"/>
          <w:szCs w:val="32"/>
        </w:rPr>
        <w:t>8</w:t>
      </w:r>
      <w:r w:rsidRPr="006E5519">
        <w:rPr>
          <w:rFonts w:eastAsia="仿宋_GB2312"/>
          <w:b/>
          <w:sz w:val="32"/>
          <w:szCs w:val="32"/>
        </w:rPr>
        <w:t>年</w:t>
      </w:r>
      <w:r w:rsidR="0003034C">
        <w:rPr>
          <w:rFonts w:eastAsia="仿宋_GB2312" w:hint="eastAsia"/>
          <w:b/>
          <w:sz w:val="32"/>
          <w:szCs w:val="32"/>
        </w:rPr>
        <w:t>3</w:t>
      </w:r>
      <w:r w:rsidRPr="006E5519">
        <w:rPr>
          <w:rFonts w:eastAsia="仿宋_GB2312"/>
          <w:b/>
          <w:sz w:val="32"/>
          <w:szCs w:val="32"/>
        </w:rPr>
        <w:t>月</w:t>
      </w:r>
    </w:p>
    <w:p w:rsidR="00ED7B75" w:rsidRPr="006E5519" w:rsidRDefault="00ED7B75">
      <w:pPr>
        <w:jc w:val="center"/>
        <w:rPr>
          <w:rFonts w:eastAsia="仿宋_GB2312"/>
          <w:b/>
          <w:sz w:val="32"/>
          <w:szCs w:val="32"/>
        </w:rPr>
      </w:pPr>
    </w:p>
    <w:p w:rsidR="00ED7B75" w:rsidRPr="006E5519" w:rsidRDefault="00ED7B75">
      <w:pPr>
        <w:jc w:val="center"/>
        <w:rPr>
          <w:rFonts w:eastAsia="仿宋_GB2312"/>
          <w:b/>
          <w:sz w:val="32"/>
          <w:szCs w:val="32"/>
        </w:rPr>
      </w:pPr>
    </w:p>
    <w:p w:rsidR="00ED7B75" w:rsidRPr="006E5519" w:rsidRDefault="00ED7B75">
      <w:pPr>
        <w:jc w:val="center"/>
        <w:rPr>
          <w:rFonts w:eastAsia="仿宋_GB2312"/>
          <w:b/>
          <w:sz w:val="32"/>
          <w:szCs w:val="32"/>
        </w:rPr>
      </w:pPr>
    </w:p>
    <w:p w:rsidR="00ED7B75" w:rsidRPr="006E5519" w:rsidRDefault="00506368">
      <w:pPr>
        <w:jc w:val="left"/>
        <w:rPr>
          <w:rFonts w:eastAsia="仿宋_GB2312"/>
          <w:b/>
          <w:sz w:val="32"/>
          <w:szCs w:val="32"/>
        </w:rPr>
      </w:pPr>
      <w:r w:rsidRPr="006E5519">
        <w:rPr>
          <w:rFonts w:eastAsia="仿宋_GB2312" w:hint="eastAsia"/>
          <w:b/>
          <w:sz w:val="32"/>
          <w:szCs w:val="32"/>
        </w:rPr>
        <w:t>项目名称</w:t>
      </w:r>
      <w:r w:rsidRPr="006E5519">
        <w:rPr>
          <w:rFonts w:eastAsia="仿宋_GB2312"/>
          <w:b/>
          <w:sz w:val="32"/>
          <w:szCs w:val="32"/>
        </w:rPr>
        <w:t xml:space="preserve">:     </w:t>
      </w:r>
      <w:r w:rsidRPr="006E5519">
        <w:rPr>
          <w:rFonts w:eastAsia="仿宋_GB2312" w:hint="eastAsia"/>
          <w:b/>
          <w:sz w:val="32"/>
          <w:szCs w:val="32"/>
        </w:rPr>
        <w:t>福州市“十三五”电动汽车充电基础设施专项规划</w:t>
      </w:r>
    </w:p>
    <w:p w:rsidR="00ED7B75" w:rsidRPr="006E5519" w:rsidRDefault="00506368">
      <w:pPr>
        <w:jc w:val="left"/>
        <w:rPr>
          <w:rFonts w:eastAsia="仿宋_GB2312"/>
          <w:b/>
          <w:sz w:val="32"/>
          <w:szCs w:val="32"/>
        </w:rPr>
      </w:pPr>
      <w:r w:rsidRPr="006E5519">
        <w:rPr>
          <w:rFonts w:eastAsia="仿宋_GB2312" w:hint="eastAsia"/>
          <w:b/>
          <w:sz w:val="32"/>
          <w:szCs w:val="32"/>
        </w:rPr>
        <w:t>委托单位：</w:t>
      </w:r>
      <w:r w:rsidRPr="006E5519">
        <w:rPr>
          <w:rFonts w:eastAsia="仿宋_GB2312"/>
          <w:b/>
          <w:sz w:val="32"/>
          <w:szCs w:val="32"/>
        </w:rPr>
        <w:t xml:space="preserve">    </w:t>
      </w:r>
      <w:r w:rsidRPr="006E5519">
        <w:rPr>
          <w:rFonts w:eastAsia="仿宋_GB2312" w:hint="eastAsia"/>
          <w:b/>
          <w:sz w:val="32"/>
          <w:szCs w:val="32"/>
        </w:rPr>
        <w:t>福州市发展和改革委员会</w:t>
      </w:r>
    </w:p>
    <w:p w:rsidR="00ED7B75" w:rsidRPr="006E5519" w:rsidRDefault="00506368">
      <w:pPr>
        <w:jc w:val="left"/>
        <w:rPr>
          <w:rFonts w:eastAsia="仿宋_GB2312"/>
          <w:b/>
          <w:sz w:val="32"/>
          <w:szCs w:val="32"/>
        </w:rPr>
      </w:pPr>
      <w:r w:rsidRPr="006E5519">
        <w:rPr>
          <w:rFonts w:eastAsia="仿宋_GB2312"/>
          <w:b/>
          <w:sz w:val="32"/>
          <w:szCs w:val="32"/>
        </w:rPr>
        <w:t>编制单位：</w:t>
      </w:r>
      <w:r w:rsidRPr="006E5519">
        <w:rPr>
          <w:rFonts w:eastAsia="仿宋_GB2312"/>
          <w:b/>
          <w:sz w:val="32"/>
          <w:szCs w:val="32"/>
        </w:rPr>
        <w:t xml:space="preserve">    </w:t>
      </w:r>
      <w:r w:rsidRPr="006E5519">
        <w:rPr>
          <w:rFonts w:eastAsia="仿宋_GB2312"/>
          <w:b/>
          <w:sz w:val="32"/>
          <w:szCs w:val="32"/>
        </w:rPr>
        <w:t>福建省电力勘测设计院</w:t>
      </w:r>
      <w:r w:rsidRPr="006E5519">
        <w:rPr>
          <w:rFonts w:eastAsia="仿宋_GB2312"/>
          <w:b/>
          <w:sz w:val="32"/>
          <w:szCs w:val="32"/>
        </w:rPr>
        <w:t xml:space="preserve">        </w:t>
      </w:r>
      <w:r w:rsidRPr="006E5519">
        <w:rPr>
          <w:rFonts w:eastAsia="仿宋_GB2312"/>
          <w:b/>
          <w:sz w:val="32"/>
          <w:szCs w:val="32"/>
        </w:rPr>
        <w:t>福州市规划设计研究院</w:t>
      </w:r>
    </w:p>
    <w:p w:rsidR="00ED7B75" w:rsidRPr="006E5519" w:rsidRDefault="00506368">
      <w:pPr>
        <w:jc w:val="left"/>
        <w:rPr>
          <w:rFonts w:eastAsia="仿宋_GB2312"/>
          <w:b/>
          <w:sz w:val="32"/>
          <w:szCs w:val="32"/>
        </w:rPr>
      </w:pPr>
      <w:r w:rsidRPr="006E5519">
        <w:rPr>
          <w:rFonts w:eastAsia="仿宋_GB2312"/>
          <w:b/>
          <w:sz w:val="32"/>
          <w:szCs w:val="32"/>
        </w:rPr>
        <w:t>资质证书等级：工程咨询甲级</w:t>
      </w:r>
      <w:r w:rsidRPr="006E5519">
        <w:rPr>
          <w:rFonts w:eastAsia="仿宋_GB2312"/>
          <w:b/>
          <w:sz w:val="32"/>
          <w:szCs w:val="32"/>
        </w:rPr>
        <w:t xml:space="preserve">                </w:t>
      </w:r>
      <w:r w:rsidRPr="006E5519">
        <w:rPr>
          <w:rFonts w:eastAsia="仿宋_GB2312"/>
          <w:b/>
          <w:sz w:val="32"/>
          <w:szCs w:val="32"/>
        </w:rPr>
        <w:t>城市规划甲级</w:t>
      </w:r>
      <w:r w:rsidRPr="006E5519">
        <w:rPr>
          <w:rFonts w:eastAsia="仿宋_GB2312"/>
          <w:b/>
          <w:sz w:val="32"/>
          <w:szCs w:val="32"/>
        </w:rPr>
        <w:t xml:space="preserve">             </w:t>
      </w:r>
    </w:p>
    <w:p w:rsidR="00ED7B75" w:rsidRPr="006E5519" w:rsidRDefault="00506368">
      <w:pPr>
        <w:jc w:val="left"/>
        <w:rPr>
          <w:rFonts w:eastAsia="仿宋_GB2312"/>
          <w:b/>
          <w:sz w:val="32"/>
          <w:szCs w:val="32"/>
        </w:rPr>
      </w:pPr>
      <w:r w:rsidRPr="006E5519">
        <w:rPr>
          <w:rFonts w:eastAsia="仿宋_GB2312" w:hint="eastAsia"/>
          <w:b/>
          <w:sz w:val="32"/>
          <w:szCs w:val="32"/>
        </w:rPr>
        <w:t>资质证书编号：工咨甲</w:t>
      </w:r>
      <w:r w:rsidRPr="006E5519">
        <w:rPr>
          <w:rFonts w:eastAsia="仿宋_GB2312"/>
          <w:b/>
          <w:sz w:val="32"/>
          <w:szCs w:val="32"/>
        </w:rPr>
        <w:t>21520070001          [</w:t>
      </w:r>
      <w:r w:rsidRPr="006E5519">
        <w:rPr>
          <w:rFonts w:eastAsia="仿宋_GB2312"/>
          <w:b/>
          <w:sz w:val="32"/>
          <w:szCs w:val="32"/>
        </w:rPr>
        <w:t>建</w:t>
      </w:r>
      <w:r w:rsidRPr="006E5519">
        <w:rPr>
          <w:rFonts w:eastAsia="仿宋_GB2312"/>
          <w:b/>
          <w:sz w:val="32"/>
          <w:szCs w:val="32"/>
        </w:rPr>
        <w:t>]</w:t>
      </w:r>
      <w:r w:rsidRPr="006E5519">
        <w:rPr>
          <w:rFonts w:eastAsia="仿宋_GB2312"/>
          <w:b/>
          <w:sz w:val="32"/>
          <w:szCs w:val="32"/>
        </w:rPr>
        <w:t>城规编第（</w:t>
      </w:r>
      <w:r w:rsidRPr="006E5519">
        <w:rPr>
          <w:rFonts w:eastAsia="仿宋_GB2312"/>
          <w:b/>
          <w:sz w:val="32"/>
          <w:szCs w:val="32"/>
        </w:rPr>
        <w:t>021052</w:t>
      </w:r>
      <w:r w:rsidRPr="006E5519">
        <w:rPr>
          <w:rFonts w:eastAsia="仿宋_GB2312"/>
          <w:b/>
          <w:sz w:val="32"/>
          <w:szCs w:val="32"/>
        </w:rPr>
        <w:t>）</w:t>
      </w:r>
    </w:p>
    <w:p w:rsidR="00ED7B75" w:rsidRPr="006E5519" w:rsidRDefault="00ED7B75">
      <w:pPr>
        <w:jc w:val="left"/>
        <w:rPr>
          <w:rFonts w:eastAsia="仿宋_GB2312"/>
          <w:b/>
          <w:sz w:val="32"/>
          <w:szCs w:val="32"/>
        </w:rPr>
      </w:pPr>
    </w:p>
    <w:p w:rsidR="00ED7B75" w:rsidRPr="006E5519" w:rsidRDefault="00ED7B75">
      <w:pPr>
        <w:jc w:val="left"/>
        <w:rPr>
          <w:rFonts w:eastAsia="仿宋_GB2312"/>
          <w:b/>
          <w:sz w:val="32"/>
          <w:szCs w:val="32"/>
        </w:rPr>
      </w:pPr>
    </w:p>
    <w:p w:rsidR="00ED7B75" w:rsidRPr="006E5519" w:rsidRDefault="00ED7B75">
      <w:pPr>
        <w:jc w:val="left"/>
        <w:rPr>
          <w:rFonts w:eastAsia="仿宋_GB2312"/>
          <w:b/>
          <w:sz w:val="32"/>
          <w:szCs w:val="32"/>
        </w:rPr>
      </w:pPr>
    </w:p>
    <w:tbl>
      <w:tblPr>
        <w:tblW w:w="13340" w:type="dxa"/>
        <w:tblInd w:w="88" w:type="dxa"/>
        <w:tblLayout w:type="fixed"/>
        <w:tblLook w:val="04A0"/>
      </w:tblPr>
      <w:tblGrid>
        <w:gridCol w:w="3580"/>
        <w:gridCol w:w="5500"/>
        <w:gridCol w:w="4260"/>
      </w:tblGrid>
      <w:tr w:rsidR="00ED7B75" w:rsidRPr="006E5519">
        <w:trPr>
          <w:trHeight w:val="405"/>
        </w:trPr>
        <w:tc>
          <w:tcPr>
            <w:tcW w:w="3580" w:type="dxa"/>
            <w:tcBorders>
              <w:top w:val="nil"/>
              <w:left w:val="nil"/>
              <w:bottom w:val="nil"/>
              <w:right w:val="nil"/>
            </w:tcBorders>
            <w:shd w:val="clear" w:color="auto" w:fill="auto"/>
            <w:vAlign w:val="center"/>
          </w:tcPr>
          <w:p w:rsidR="00ED7B75" w:rsidRPr="006E5519" w:rsidRDefault="00506368">
            <w:pPr>
              <w:widowControl/>
              <w:jc w:val="left"/>
              <w:rPr>
                <w:rFonts w:eastAsia="仿宋_GB2312"/>
                <w:kern w:val="0"/>
                <w:sz w:val="32"/>
                <w:szCs w:val="32"/>
              </w:rPr>
            </w:pPr>
            <w:r w:rsidRPr="006E5519">
              <w:rPr>
                <w:rFonts w:eastAsia="仿宋_GB2312"/>
                <w:b/>
                <w:bCs/>
                <w:kern w:val="0"/>
                <w:sz w:val="32"/>
                <w:szCs w:val="32"/>
              </w:rPr>
              <w:t>编制单位：</w:t>
            </w:r>
          </w:p>
        </w:tc>
        <w:tc>
          <w:tcPr>
            <w:tcW w:w="550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福建省电力勘测设计院</w:t>
            </w:r>
          </w:p>
        </w:tc>
        <w:tc>
          <w:tcPr>
            <w:tcW w:w="426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福州市规划设计研究院</w:t>
            </w:r>
          </w:p>
        </w:tc>
      </w:tr>
      <w:tr w:rsidR="00ED7B75" w:rsidRPr="006E5519">
        <w:trPr>
          <w:trHeight w:val="405"/>
        </w:trPr>
        <w:tc>
          <w:tcPr>
            <w:tcW w:w="358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分管院长</w:t>
            </w:r>
            <w:r w:rsidRPr="006E5519">
              <w:rPr>
                <w:rFonts w:eastAsia="仿宋_GB2312"/>
                <w:b/>
                <w:bCs/>
                <w:kern w:val="0"/>
                <w:sz w:val="32"/>
                <w:szCs w:val="32"/>
              </w:rPr>
              <w:t>:</w:t>
            </w:r>
          </w:p>
        </w:tc>
        <w:tc>
          <w:tcPr>
            <w:tcW w:w="550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郑瑞忠</w:t>
            </w:r>
          </w:p>
        </w:tc>
        <w:tc>
          <w:tcPr>
            <w:tcW w:w="426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陈</w:t>
            </w:r>
            <w:r w:rsidRPr="006E5519">
              <w:rPr>
                <w:rFonts w:eastAsia="仿宋_GB2312"/>
                <w:b/>
                <w:bCs/>
                <w:kern w:val="0"/>
                <w:sz w:val="32"/>
                <w:szCs w:val="32"/>
              </w:rPr>
              <w:t xml:space="preserve">  </w:t>
            </w:r>
            <w:r w:rsidRPr="006E5519">
              <w:rPr>
                <w:rFonts w:eastAsia="仿宋_GB2312" w:hint="eastAsia"/>
                <w:b/>
                <w:bCs/>
                <w:kern w:val="0"/>
                <w:sz w:val="32"/>
                <w:szCs w:val="32"/>
              </w:rPr>
              <w:t>亮</w:t>
            </w:r>
          </w:p>
        </w:tc>
      </w:tr>
      <w:tr w:rsidR="00ED7B75" w:rsidRPr="006E5519">
        <w:trPr>
          <w:trHeight w:val="405"/>
        </w:trPr>
        <w:tc>
          <w:tcPr>
            <w:tcW w:w="358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审</w:t>
            </w:r>
            <w:r w:rsidRPr="006E5519">
              <w:rPr>
                <w:rFonts w:eastAsia="仿宋_GB2312"/>
                <w:b/>
                <w:bCs/>
                <w:kern w:val="0"/>
                <w:sz w:val="32"/>
                <w:szCs w:val="32"/>
              </w:rPr>
              <w:t xml:space="preserve">    </w:t>
            </w:r>
            <w:r w:rsidRPr="006E5519">
              <w:rPr>
                <w:rFonts w:eastAsia="仿宋_GB2312" w:hint="eastAsia"/>
                <w:b/>
                <w:bCs/>
                <w:kern w:val="0"/>
                <w:sz w:val="32"/>
                <w:szCs w:val="32"/>
              </w:rPr>
              <w:t>定：</w:t>
            </w:r>
          </w:p>
        </w:tc>
        <w:tc>
          <w:tcPr>
            <w:tcW w:w="550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刘仁和</w:t>
            </w:r>
          </w:p>
        </w:tc>
        <w:tc>
          <w:tcPr>
            <w:tcW w:w="426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陈友荣</w:t>
            </w:r>
          </w:p>
        </w:tc>
      </w:tr>
      <w:tr w:rsidR="00ED7B75" w:rsidRPr="006E5519">
        <w:trPr>
          <w:trHeight w:val="405"/>
        </w:trPr>
        <w:tc>
          <w:tcPr>
            <w:tcW w:w="358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审</w:t>
            </w:r>
            <w:r w:rsidRPr="006E5519">
              <w:rPr>
                <w:rFonts w:eastAsia="仿宋_GB2312"/>
                <w:b/>
                <w:bCs/>
                <w:kern w:val="0"/>
                <w:sz w:val="32"/>
                <w:szCs w:val="32"/>
              </w:rPr>
              <w:t xml:space="preserve">    </w:t>
            </w:r>
            <w:r w:rsidRPr="006E5519">
              <w:rPr>
                <w:rFonts w:eastAsia="仿宋_GB2312" w:hint="eastAsia"/>
                <w:b/>
                <w:bCs/>
                <w:kern w:val="0"/>
                <w:sz w:val="32"/>
                <w:szCs w:val="32"/>
              </w:rPr>
              <w:t>核：</w:t>
            </w:r>
          </w:p>
        </w:tc>
        <w:tc>
          <w:tcPr>
            <w:tcW w:w="550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张艳艳</w:t>
            </w:r>
          </w:p>
        </w:tc>
        <w:tc>
          <w:tcPr>
            <w:tcW w:w="426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陈芝钦</w:t>
            </w:r>
          </w:p>
        </w:tc>
      </w:tr>
      <w:tr w:rsidR="00ED7B75" w:rsidRPr="006E5519">
        <w:trPr>
          <w:trHeight w:val="405"/>
        </w:trPr>
        <w:tc>
          <w:tcPr>
            <w:tcW w:w="358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编制人员名单</w:t>
            </w:r>
          </w:p>
        </w:tc>
        <w:tc>
          <w:tcPr>
            <w:tcW w:w="5500" w:type="dxa"/>
            <w:tcBorders>
              <w:top w:val="nil"/>
              <w:left w:val="nil"/>
              <w:bottom w:val="nil"/>
              <w:right w:val="nil"/>
            </w:tcBorders>
            <w:shd w:val="clear" w:color="auto" w:fill="auto"/>
            <w:vAlign w:val="center"/>
          </w:tcPr>
          <w:p w:rsidR="00ED7B75" w:rsidRPr="006E5519" w:rsidRDefault="00ED7B75">
            <w:pPr>
              <w:widowControl/>
              <w:jc w:val="left"/>
              <w:rPr>
                <w:rFonts w:eastAsia="仿宋_GB2312"/>
                <w:b/>
                <w:bCs/>
                <w:kern w:val="0"/>
                <w:sz w:val="32"/>
                <w:szCs w:val="32"/>
              </w:rPr>
            </w:pPr>
          </w:p>
        </w:tc>
        <w:tc>
          <w:tcPr>
            <w:tcW w:w="4260" w:type="dxa"/>
            <w:tcBorders>
              <w:top w:val="nil"/>
              <w:left w:val="nil"/>
              <w:bottom w:val="nil"/>
              <w:right w:val="nil"/>
            </w:tcBorders>
            <w:shd w:val="clear" w:color="auto" w:fill="auto"/>
            <w:vAlign w:val="center"/>
          </w:tcPr>
          <w:p w:rsidR="00ED7B75" w:rsidRPr="006E5519" w:rsidRDefault="00ED7B75">
            <w:pPr>
              <w:widowControl/>
              <w:jc w:val="left"/>
              <w:rPr>
                <w:rFonts w:eastAsia="仿宋_GB2312"/>
                <w:b/>
                <w:bCs/>
                <w:kern w:val="0"/>
                <w:sz w:val="32"/>
                <w:szCs w:val="32"/>
              </w:rPr>
            </w:pPr>
          </w:p>
        </w:tc>
      </w:tr>
      <w:tr w:rsidR="00ED7B75" w:rsidRPr="006E5519">
        <w:trPr>
          <w:trHeight w:val="405"/>
        </w:trPr>
        <w:tc>
          <w:tcPr>
            <w:tcW w:w="358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项目负责人：</w:t>
            </w:r>
          </w:p>
        </w:tc>
        <w:tc>
          <w:tcPr>
            <w:tcW w:w="550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宾</w:t>
            </w:r>
            <w:r w:rsidRPr="006E5519">
              <w:rPr>
                <w:rFonts w:eastAsia="仿宋_GB2312"/>
                <w:b/>
                <w:bCs/>
                <w:kern w:val="0"/>
                <w:sz w:val="32"/>
                <w:szCs w:val="32"/>
              </w:rPr>
              <w:t xml:space="preserve">  </w:t>
            </w:r>
            <w:r w:rsidRPr="006E5519">
              <w:rPr>
                <w:rFonts w:eastAsia="仿宋_GB2312" w:hint="eastAsia"/>
                <w:b/>
                <w:bCs/>
                <w:kern w:val="0"/>
                <w:sz w:val="32"/>
                <w:szCs w:val="32"/>
              </w:rPr>
              <w:t>雪</w:t>
            </w:r>
          </w:p>
        </w:tc>
        <w:tc>
          <w:tcPr>
            <w:tcW w:w="426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林</w:t>
            </w:r>
            <w:r w:rsidRPr="006E5519">
              <w:rPr>
                <w:rFonts w:eastAsia="仿宋_GB2312"/>
                <w:b/>
                <w:bCs/>
                <w:kern w:val="0"/>
                <w:sz w:val="32"/>
                <w:szCs w:val="32"/>
              </w:rPr>
              <w:t xml:space="preserve">  </w:t>
            </w:r>
            <w:r w:rsidRPr="006E5519">
              <w:rPr>
                <w:rFonts w:eastAsia="仿宋_GB2312" w:hint="eastAsia"/>
                <w:b/>
                <w:bCs/>
                <w:kern w:val="0"/>
                <w:sz w:val="32"/>
                <w:szCs w:val="32"/>
              </w:rPr>
              <w:t>渊</w:t>
            </w:r>
          </w:p>
        </w:tc>
      </w:tr>
      <w:tr w:rsidR="00ED7B75" w:rsidRPr="006E5519">
        <w:trPr>
          <w:trHeight w:val="405"/>
        </w:trPr>
        <w:tc>
          <w:tcPr>
            <w:tcW w:w="358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项目主要参与人：</w:t>
            </w:r>
          </w:p>
        </w:tc>
        <w:tc>
          <w:tcPr>
            <w:tcW w:w="550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宾</w:t>
            </w:r>
            <w:r w:rsidRPr="006E5519">
              <w:rPr>
                <w:rFonts w:eastAsia="仿宋_GB2312"/>
                <w:b/>
                <w:bCs/>
                <w:kern w:val="0"/>
                <w:sz w:val="32"/>
                <w:szCs w:val="32"/>
              </w:rPr>
              <w:t xml:space="preserve">  </w:t>
            </w:r>
            <w:r w:rsidRPr="006E5519">
              <w:rPr>
                <w:rFonts w:eastAsia="仿宋_GB2312" w:hint="eastAsia"/>
                <w:b/>
                <w:bCs/>
                <w:kern w:val="0"/>
                <w:sz w:val="32"/>
                <w:szCs w:val="32"/>
              </w:rPr>
              <w:t>雪、赖敏榕、赖小</w:t>
            </w:r>
            <w:r w:rsidRPr="00494633">
              <w:rPr>
                <w:rFonts w:eastAsia="仿宋_GB2312" w:hint="eastAsia"/>
                <w:b/>
                <w:bCs/>
                <w:kern w:val="0"/>
                <w:sz w:val="32"/>
                <w:szCs w:val="32"/>
              </w:rPr>
              <w:t>垚</w:t>
            </w:r>
          </w:p>
        </w:tc>
        <w:tc>
          <w:tcPr>
            <w:tcW w:w="4260" w:type="dxa"/>
            <w:tcBorders>
              <w:top w:val="nil"/>
              <w:left w:val="nil"/>
              <w:bottom w:val="nil"/>
              <w:right w:val="nil"/>
            </w:tcBorders>
            <w:shd w:val="clear" w:color="auto" w:fill="auto"/>
            <w:vAlign w:val="center"/>
          </w:tcPr>
          <w:p w:rsidR="00ED7B75" w:rsidRPr="006E5519" w:rsidRDefault="00506368">
            <w:pPr>
              <w:widowControl/>
              <w:jc w:val="left"/>
              <w:rPr>
                <w:rFonts w:eastAsia="仿宋_GB2312"/>
                <w:b/>
                <w:bCs/>
                <w:kern w:val="0"/>
                <w:sz w:val="32"/>
                <w:szCs w:val="32"/>
              </w:rPr>
            </w:pPr>
            <w:r w:rsidRPr="006E5519">
              <w:rPr>
                <w:rFonts w:eastAsia="仿宋_GB2312" w:hint="eastAsia"/>
                <w:b/>
                <w:bCs/>
                <w:kern w:val="0"/>
                <w:sz w:val="32"/>
                <w:szCs w:val="32"/>
              </w:rPr>
              <w:t>林</w:t>
            </w:r>
            <w:r w:rsidRPr="006E5519">
              <w:rPr>
                <w:rFonts w:eastAsia="仿宋_GB2312"/>
                <w:b/>
                <w:bCs/>
                <w:kern w:val="0"/>
                <w:sz w:val="32"/>
                <w:szCs w:val="32"/>
              </w:rPr>
              <w:t xml:space="preserve">  </w:t>
            </w:r>
            <w:r w:rsidRPr="006E5519">
              <w:rPr>
                <w:rFonts w:eastAsia="仿宋_GB2312" w:hint="eastAsia"/>
                <w:b/>
                <w:bCs/>
                <w:kern w:val="0"/>
                <w:sz w:val="32"/>
                <w:szCs w:val="32"/>
              </w:rPr>
              <w:t>渊、林明昊、黄宁海</w:t>
            </w:r>
          </w:p>
        </w:tc>
      </w:tr>
    </w:tbl>
    <w:p w:rsidR="00ED7B75" w:rsidRPr="006E5519" w:rsidRDefault="00ED7B75">
      <w:pPr>
        <w:jc w:val="left"/>
        <w:rPr>
          <w:rFonts w:eastAsia="仿宋_GB2312"/>
          <w:b/>
          <w:sz w:val="32"/>
          <w:szCs w:val="32"/>
        </w:rPr>
      </w:pPr>
    </w:p>
    <w:p w:rsidR="00ED7B75" w:rsidRPr="006E5519" w:rsidRDefault="00506368">
      <w:pPr>
        <w:jc w:val="left"/>
        <w:rPr>
          <w:rFonts w:eastAsia="仿宋_GB2312"/>
          <w:b/>
          <w:sz w:val="32"/>
          <w:szCs w:val="32"/>
        </w:rPr>
      </w:pPr>
      <w:r w:rsidRPr="006E5519">
        <w:rPr>
          <w:rFonts w:eastAsia="仿宋_GB2312"/>
          <w:b/>
          <w:sz w:val="32"/>
          <w:szCs w:val="32"/>
        </w:rPr>
        <w:t xml:space="preserve">            </w:t>
      </w:r>
    </w:p>
    <w:p w:rsidR="00ED7B75" w:rsidRPr="006E5519" w:rsidRDefault="00ED7B75">
      <w:pPr>
        <w:jc w:val="center"/>
        <w:rPr>
          <w:rFonts w:eastAsia="仿宋_GB2312"/>
          <w:b/>
          <w:sz w:val="32"/>
          <w:szCs w:val="32"/>
        </w:rPr>
      </w:pPr>
    </w:p>
    <w:p w:rsidR="00ED7B75" w:rsidRPr="006E5519" w:rsidRDefault="00ED7B75">
      <w:pPr>
        <w:tabs>
          <w:tab w:val="left" w:pos="1274"/>
        </w:tabs>
        <w:spacing w:line="360" w:lineRule="auto"/>
        <w:ind w:firstLine="552"/>
        <w:rPr>
          <w:rFonts w:eastAsia="仿宋_GB2312"/>
          <w:sz w:val="32"/>
          <w:szCs w:val="32"/>
        </w:rPr>
        <w:sectPr w:rsidR="00ED7B75" w:rsidRPr="006E5519">
          <w:footerReference w:type="even" r:id="rId9"/>
          <w:pgSz w:w="23814" w:h="16839" w:orient="landscape"/>
          <w:pgMar w:top="1800" w:right="1440" w:bottom="1800" w:left="1440" w:header="851" w:footer="992" w:gutter="0"/>
          <w:cols w:space="425"/>
          <w:docGrid w:type="lines" w:linePitch="312"/>
        </w:sectPr>
      </w:pPr>
      <w:bookmarkStart w:id="0" w:name="_Toc452469152"/>
    </w:p>
    <w:p w:rsidR="00ED7B75" w:rsidRPr="006E5519" w:rsidRDefault="00506368">
      <w:pPr>
        <w:tabs>
          <w:tab w:val="left" w:pos="1274"/>
        </w:tabs>
        <w:spacing w:line="360" w:lineRule="auto"/>
        <w:jc w:val="center"/>
        <w:rPr>
          <w:rFonts w:eastAsia="仿宋_GB2312"/>
          <w:b/>
          <w:sz w:val="36"/>
          <w:szCs w:val="36"/>
        </w:rPr>
      </w:pPr>
      <w:r w:rsidRPr="006E5519">
        <w:rPr>
          <w:rFonts w:eastAsia="仿宋_GB2312" w:hint="eastAsia"/>
          <w:b/>
          <w:sz w:val="36"/>
          <w:szCs w:val="36"/>
        </w:rPr>
        <w:lastRenderedPageBreak/>
        <w:t>目</w:t>
      </w:r>
      <w:r w:rsidRPr="006E5519">
        <w:rPr>
          <w:rFonts w:eastAsia="仿宋_GB2312"/>
          <w:b/>
          <w:sz w:val="36"/>
          <w:szCs w:val="36"/>
        </w:rPr>
        <w:t xml:space="preserve"> </w:t>
      </w:r>
      <w:r w:rsidRPr="006E5519">
        <w:rPr>
          <w:rFonts w:eastAsia="仿宋_GB2312" w:hint="eastAsia"/>
          <w:b/>
          <w:sz w:val="36"/>
          <w:szCs w:val="36"/>
        </w:rPr>
        <w:t>录</w:t>
      </w:r>
      <w:bookmarkEnd w:id="0"/>
    </w:p>
    <w:p w:rsidR="00ED7B75" w:rsidRPr="006E5519" w:rsidRDefault="00ED7B75">
      <w:pPr>
        <w:tabs>
          <w:tab w:val="left" w:pos="1274"/>
        </w:tabs>
        <w:spacing w:line="360" w:lineRule="auto"/>
        <w:jc w:val="center"/>
        <w:rPr>
          <w:rFonts w:ascii="仿宋_GB2312" w:eastAsia="仿宋_GB2312"/>
          <w:b/>
          <w:sz w:val="32"/>
          <w:szCs w:val="32"/>
        </w:rPr>
      </w:pPr>
    </w:p>
    <w:p w:rsidR="000A43C4" w:rsidRPr="000A43C4" w:rsidRDefault="00D90F86">
      <w:pPr>
        <w:pStyle w:val="10"/>
        <w:tabs>
          <w:tab w:val="right" w:leader="dot" w:pos="9749"/>
        </w:tabs>
        <w:rPr>
          <w:rFonts w:ascii="仿宋_GB2312" w:eastAsia="仿宋_GB2312" w:hAnsiTheme="minorHAnsi" w:cstheme="minorBidi"/>
          <w:noProof/>
          <w:sz w:val="32"/>
          <w:szCs w:val="32"/>
        </w:rPr>
      </w:pPr>
      <w:r w:rsidRPr="008C785C">
        <w:rPr>
          <w:rFonts w:ascii="仿宋_GB2312" w:eastAsia="仿宋_GB2312" w:hint="eastAsia"/>
          <w:sz w:val="32"/>
          <w:szCs w:val="32"/>
        </w:rPr>
        <w:fldChar w:fldCharType="begin"/>
      </w:r>
      <w:r w:rsidR="00506368" w:rsidRPr="008C785C">
        <w:rPr>
          <w:rFonts w:ascii="仿宋_GB2312" w:eastAsia="仿宋_GB2312" w:hint="eastAsia"/>
          <w:sz w:val="32"/>
          <w:szCs w:val="32"/>
        </w:rPr>
        <w:instrText xml:space="preserve"> TOC \o "1-2" \h \z \u </w:instrText>
      </w:r>
      <w:r w:rsidRPr="008C785C">
        <w:rPr>
          <w:rFonts w:ascii="仿宋_GB2312" w:eastAsia="仿宋_GB2312" w:hint="eastAsia"/>
          <w:sz w:val="32"/>
          <w:szCs w:val="32"/>
        </w:rPr>
        <w:fldChar w:fldCharType="separate"/>
      </w:r>
      <w:hyperlink w:anchor="_Toc503858729" w:history="1">
        <w:r w:rsidR="000A43C4" w:rsidRPr="000A43C4">
          <w:rPr>
            <w:rStyle w:val="ab"/>
            <w:rFonts w:ascii="仿宋_GB2312" w:eastAsia="仿宋_GB2312" w:hint="eastAsia"/>
            <w:noProof/>
            <w:sz w:val="32"/>
            <w:szCs w:val="32"/>
          </w:rPr>
          <w:t>第1章 总则</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_Toc503858729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30" w:history="1">
        <w:r w:rsidR="000A43C4" w:rsidRPr="000A43C4">
          <w:rPr>
            <w:rStyle w:val="ab"/>
            <w:rFonts w:ascii="仿宋_GB2312" w:eastAsia="仿宋_GB2312" w:hint="eastAsia"/>
            <w:noProof/>
            <w:sz w:val="32"/>
            <w:szCs w:val="32"/>
          </w:rPr>
          <w:t>1.1 规划范围与规划年限</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_Toc503858730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31" w:history="1">
        <w:r w:rsidR="000A43C4" w:rsidRPr="000A43C4">
          <w:rPr>
            <w:rStyle w:val="ab"/>
            <w:rFonts w:ascii="仿宋_GB2312" w:eastAsia="仿宋_GB2312" w:hint="eastAsia"/>
            <w:noProof/>
            <w:sz w:val="32"/>
            <w:szCs w:val="32"/>
          </w:rPr>
          <w:t>1.2 规划依据</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_Toc503858731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32" w:history="1">
        <w:r w:rsidR="000A43C4" w:rsidRPr="000A43C4">
          <w:rPr>
            <w:rStyle w:val="ab"/>
            <w:rFonts w:ascii="仿宋_GB2312" w:eastAsia="仿宋_GB2312" w:hint="eastAsia"/>
            <w:noProof/>
            <w:sz w:val="32"/>
            <w:szCs w:val="32"/>
          </w:rPr>
          <w:t>1.3 规划主要内容</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_Toc503858732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2</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33" w:history="1">
        <w:r w:rsidR="000A43C4" w:rsidRPr="000A43C4">
          <w:rPr>
            <w:rStyle w:val="ab"/>
            <w:rFonts w:ascii="仿宋_GB2312" w:eastAsia="仿宋_GB2312" w:hint="eastAsia"/>
            <w:noProof/>
            <w:sz w:val="32"/>
            <w:szCs w:val="32"/>
          </w:rPr>
          <w:t>1.4 规划技术路线</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_Toc503858733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2</w:t>
        </w:r>
        <w:r w:rsidRPr="000A43C4">
          <w:rPr>
            <w:rFonts w:ascii="仿宋_GB2312" w:eastAsia="仿宋_GB2312" w:hint="eastAsia"/>
            <w:noProof/>
            <w:webHidden/>
            <w:sz w:val="32"/>
            <w:szCs w:val="32"/>
          </w:rPr>
          <w:fldChar w:fldCharType="end"/>
        </w:r>
      </w:hyperlink>
    </w:p>
    <w:p w:rsidR="000A43C4" w:rsidRPr="000A43C4" w:rsidRDefault="00D90F86">
      <w:pPr>
        <w:pStyle w:val="10"/>
        <w:tabs>
          <w:tab w:val="right" w:leader="dot" w:pos="9749"/>
        </w:tabs>
        <w:rPr>
          <w:rFonts w:ascii="仿宋_GB2312" w:eastAsia="仿宋_GB2312" w:hAnsiTheme="minorHAnsi" w:cstheme="minorBidi"/>
          <w:noProof/>
          <w:sz w:val="32"/>
          <w:szCs w:val="32"/>
        </w:rPr>
      </w:pPr>
      <w:hyperlink w:anchor="_Toc503858734" w:history="1">
        <w:r w:rsidR="000A43C4" w:rsidRPr="000A43C4">
          <w:rPr>
            <w:rStyle w:val="ab"/>
            <w:rFonts w:ascii="仿宋_GB2312" w:eastAsia="仿宋_GB2312" w:hint="eastAsia"/>
            <w:noProof/>
            <w:sz w:val="32"/>
            <w:szCs w:val="32"/>
          </w:rPr>
          <w:t>第2章 总体思路及发展目标</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_Toc503858734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3</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35" w:history="1">
        <w:r w:rsidR="000A43C4" w:rsidRPr="000A43C4">
          <w:rPr>
            <w:rStyle w:val="ab"/>
            <w:rFonts w:ascii="仿宋_GB2312" w:eastAsia="仿宋_GB2312" w:hint="eastAsia"/>
            <w:noProof/>
            <w:sz w:val="32"/>
            <w:szCs w:val="32"/>
          </w:rPr>
          <w:t>2.1 总体要求</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_Toc503858735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3</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36" w:history="1">
        <w:r w:rsidR="000A43C4" w:rsidRPr="000A43C4">
          <w:rPr>
            <w:rStyle w:val="ab"/>
            <w:rFonts w:ascii="仿宋_GB2312" w:eastAsia="仿宋_GB2312" w:hint="eastAsia"/>
            <w:noProof/>
            <w:sz w:val="32"/>
            <w:szCs w:val="32"/>
          </w:rPr>
          <w:t>2.2 基本原则</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_Toc503858736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3</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37" w:history="1">
        <w:r w:rsidR="000A43C4" w:rsidRPr="000A43C4">
          <w:rPr>
            <w:rStyle w:val="ab"/>
            <w:rFonts w:ascii="仿宋_GB2312" w:eastAsia="仿宋_GB2312" w:hint="eastAsia"/>
            <w:noProof/>
            <w:sz w:val="32"/>
            <w:szCs w:val="32"/>
          </w:rPr>
          <w:t>2.3 发展目标</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_Toc503858737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3</w:t>
        </w:r>
        <w:r w:rsidRPr="000A43C4">
          <w:rPr>
            <w:rFonts w:ascii="仿宋_GB2312" w:eastAsia="仿宋_GB2312" w:hint="eastAsia"/>
            <w:noProof/>
            <w:webHidden/>
            <w:sz w:val="32"/>
            <w:szCs w:val="32"/>
          </w:rPr>
          <w:fldChar w:fldCharType="end"/>
        </w:r>
      </w:hyperlink>
    </w:p>
    <w:p w:rsidR="000A43C4" w:rsidRPr="000A43C4" w:rsidRDefault="00D90F86">
      <w:pPr>
        <w:pStyle w:val="10"/>
        <w:tabs>
          <w:tab w:val="right" w:leader="dot" w:pos="9749"/>
        </w:tabs>
        <w:rPr>
          <w:rFonts w:ascii="仿宋_GB2312" w:eastAsia="仿宋_GB2312" w:hAnsiTheme="minorHAnsi" w:cstheme="minorBidi"/>
          <w:noProof/>
          <w:sz w:val="32"/>
          <w:szCs w:val="32"/>
        </w:rPr>
      </w:pPr>
      <w:hyperlink w:anchor="_Toc503858738" w:history="1">
        <w:r w:rsidR="000A43C4" w:rsidRPr="000A43C4">
          <w:rPr>
            <w:rStyle w:val="ab"/>
            <w:rFonts w:ascii="仿宋_GB2312" w:eastAsia="仿宋_GB2312" w:hint="eastAsia"/>
            <w:noProof/>
            <w:sz w:val="32"/>
            <w:szCs w:val="32"/>
          </w:rPr>
          <w:t>第3章 充电基础设施背景及发展现状</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_Toc503858738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7</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39" w:history="1">
        <w:r w:rsidR="000A43C4" w:rsidRPr="000A43C4">
          <w:rPr>
            <w:rStyle w:val="ab"/>
            <w:rFonts w:ascii="仿宋_GB2312" w:eastAsia="仿宋_GB2312" w:hint="eastAsia"/>
            <w:noProof/>
            <w:sz w:val="32"/>
            <w:szCs w:val="32"/>
          </w:rPr>
          <w:t>3.1 产业及政策背景</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_Toc503858739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7</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40" w:history="1">
        <w:r w:rsidR="000A43C4" w:rsidRPr="000A43C4">
          <w:rPr>
            <w:rStyle w:val="ab"/>
            <w:rFonts w:ascii="仿宋_GB2312" w:eastAsia="仿宋_GB2312" w:hint="eastAsia"/>
            <w:noProof/>
            <w:sz w:val="32"/>
            <w:szCs w:val="32"/>
          </w:rPr>
          <w:t>3.2 电动汽车发展现状</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_Toc503858740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10</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41" w:history="1">
        <w:r w:rsidR="000A43C4" w:rsidRPr="000A43C4">
          <w:rPr>
            <w:rStyle w:val="ab"/>
            <w:rFonts w:ascii="仿宋_GB2312" w:eastAsia="仿宋_GB2312" w:hint="eastAsia"/>
            <w:noProof/>
            <w:sz w:val="32"/>
            <w:szCs w:val="32"/>
          </w:rPr>
          <w:t>3.3 充电基础设施发展现状</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_Toc503858741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11</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42" w:history="1">
        <w:r w:rsidR="000A43C4" w:rsidRPr="000A43C4">
          <w:rPr>
            <w:rStyle w:val="ab"/>
            <w:rFonts w:ascii="仿宋_GB2312" w:eastAsia="仿宋_GB2312" w:hint="eastAsia"/>
            <w:noProof/>
            <w:sz w:val="32"/>
            <w:szCs w:val="32"/>
          </w:rPr>
          <w:t>3.4 充电技术发展现状</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_Toc503858742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12</w:t>
        </w:r>
        <w:r w:rsidRPr="000A43C4">
          <w:rPr>
            <w:rFonts w:ascii="仿宋_GB2312" w:eastAsia="仿宋_GB2312" w:hint="eastAsia"/>
            <w:noProof/>
            <w:webHidden/>
            <w:sz w:val="32"/>
            <w:szCs w:val="32"/>
          </w:rPr>
          <w:fldChar w:fldCharType="end"/>
        </w:r>
      </w:hyperlink>
    </w:p>
    <w:p w:rsidR="000A43C4" w:rsidRPr="000A43C4" w:rsidRDefault="00D90F86">
      <w:pPr>
        <w:pStyle w:val="10"/>
        <w:tabs>
          <w:tab w:val="right" w:leader="dot" w:pos="9749"/>
        </w:tabs>
        <w:rPr>
          <w:rFonts w:ascii="仿宋_GB2312" w:eastAsia="仿宋_GB2312" w:hAnsiTheme="minorHAnsi" w:cstheme="minorBidi"/>
          <w:noProof/>
          <w:sz w:val="32"/>
          <w:szCs w:val="32"/>
        </w:rPr>
      </w:pPr>
      <w:hyperlink w:anchor="_Toc503858743" w:history="1">
        <w:r w:rsidR="000A43C4" w:rsidRPr="000A43C4">
          <w:rPr>
            <w:rStyle w:val="ab"/>
            <w:rFonts w:ascii="仿宋_GB2312" w:eastAsia="仿宋_GB2312" w:hint="eastAsia"/>
            <w:noProof/>
            <w:sz w:val="32"/>
            <w:szCs w:val="32"/>
          </w:rPr>
          <w:t>第4章 充电基础设施规划案例分析</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_Toc503858743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14</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44" w:history="1">
        <w:r w:rsidR="000A43C4" w:rsidRPr="000A43C4">
          <w:rPr>
            <w:rStyle w:val="ab"/>
            <w:rFonts w:ascii="仿宋_GB2312" w:eastAsia="仿宋_GB2312" w:hint="eastAsia"/>
            <w:noProof/>
            <w:sz w:val="32"/>
            <w:szCs w:val="32"/>
          </w:rPr>
          <w:t>4.1 《北京市电动汽车充电基础设施专项规划》（2016-2020）</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_Toc503858744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14</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45" w:history="1">
        <w:r w:rsidR="000A43C4" w:rsidRPr="000A43C4">
          <w:rPr>
            <w:rStyle w:val="ab"/>
            <w:rFonts w:ascii="仿宋_GB2312" w:eastAsia="仿宋_GB2312" w:hint="eastAsia"/>
            <w:noProof/>
            <w:sz w:val="32"/>
            <w:szCs w:val="32"/>
          </w:rPr>
          <w:t>4.2 《天津市新能源汽车充电基础设施发展规划》（2016-2020）</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_Toc503858745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14</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46" w:history="1">
        <w:r w:rsidR="000A43C4" w:rsidRPr="000A43C4">
          <w:rPr>
            <w:rStyle w:val="ab"/>
            <w:rFonts w:ascii="仿宋_GB2312" w:eastAsia="仿宋_GB2312" w:hint="eastAsia"/>
            <w:noProof/>
            <w:sz w:val="32"/>
            <w:szCs w:val="32"/>
          </w:rPr>
          <w:t>4.3 《成都市电动汽车充换电基础设施建设专项规划》（2016-2020）</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_Toc503858746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15</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47" w:history="1">
        <w:r w:rsidR="000A43C4" w:rsidRPr="000A43C4">
          <w:rPr>
            <w:rStyle w:val="ab"/>
            <w:rFonts w:ascii="仿宋_GB2312" w:eastAsia="仿宋_GB2312" w:hint="eastAsia"/>
            <w:noProof/>
            <w:sz w:val="32"/>
            <w:szCs w:val="32"/>
          </w:rPr>
          <w:t>4.4 《昆明市电动汽车充电基础设施专项规划》（2016-2020）</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_Toc503858747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16</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48" w:history="1">
        <w:r w:rsidR="000A43C4" w:rsidRPr="000A43C4">
          <w:rPr>
            <w:rStyle w:val="ab"/>
            <w:rFonts w:ascii="仿宋_GB2312" w:eastAsia="仿宋_GB2312" w:hint="eastAsia"/>
            <w:noProof/>
            <w:sz w:val="32"/>
            <w:szCs w:val="32"/>
          </w:rPr>
          <w:t>4.5 小结</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_Toc503858748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16</w:t>
        </w:r>
        <w:r w:rsidRPr="000A43C4">
          <w:rPr>
            <w:rFonts w:ascii="仿宋_GB2312" w:eastAsia="仿宋_GB2312" w:hint="eastAsia"/>
            <w:noProof/>
            <w:webHidden/>
            <w:sz w:val="32"/>
            <w:szCs w:val="32"/>
          </w:rPr>
          <w:fldChar w:fldCharType="end"/>
        </w:r>
      </w:hyperlink>
    </w:p>
    <w:p w:rsidR="000A43C4" w:rsidRPr="000A43C4" w:rsidRDefault="00D90F86">
      <w:pPr>
        <w:pStyle w:val="10"/>
        <w:tabs>
          <w:tab w:val="right" w:leader="dot" w:pos="9749"/>
        </w:tabs>
        <w:rPr>
          <w:rFonts w:ascii="仿宋_GB2312" w:eastAsia="仿宋_GB2312" w:hAnsiTheme="minorHAnsi" w:cstheme="minorBidi"/>
          <w:noProof/>
          <w:sz w:val="32"/>
          <w:szCs w:val="32"/>
        </w:rPr>
      </w:pPr>
      <w:hyperlink w:anchor="_Toc503858749" w:history="1">
        <w:r w:rsidR="000A43C4" w:rsidRPr="000A43C4">
          <w:rPr>
            <w:rStyle w:val="ab"/>
            <w:rFonts w:ascii="仿宋_GB2312" w:eastAsia="仿宋_GB2312" w:hint="eastAsia"/>
            <w:noProof/>
            <w:sz w:val="32"/>
            <w:szCs w:val="32"/>
          </w:rPr>
          <w:t>第5章 充电基础设施发展规模</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_Toc503858749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18</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50" w:history="1">
        <w:r w:rsidR="000A43C4" w:rsidRPr="000A43C4">
          <w:rPr>
            <w:rStyle w:val="ab"/>
            <w:rFonts w:ascii="仿宋_GB2312" w:eastAsia="仿宋_GB2312" w:hint="eastAsia"/>
            <w:noProof/>
            <w:sz w:val="32"/>
            <w:szCs w:val="32"/>
          </w:rPr>
          <w:t>5.1 “十三五”分类电动汽车发展目标</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_Toc503858750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18</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51" w:history="1">
        <w:r w:rsidR="000A43C4" w:rsidRPr="000A43C4">
          <w:rPr>
            <w:rStyle w:val="ab"/>
            <w:rFonts w:ascii="仿宋_GB2312" w:eastAsia="仿宋_GB2312" w:hint="eastAsia"/>
            <w:noProof/>
            <w:sz w:val="32"/>
            <w:szCs w:val="32"/>
          </w:rPr>
          <w:t>5.2 充电基础设施配置原则</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_Toc503858751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20</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52" w:history="1">
        <w:r w:rsidR="000A43C4" w:rsidRPr="000A43C4">
          <w:rPr>
            <w:rStyle w:val="ab"/>
            <w:rFonts w:ascii="仿宋_GB2312" w:eastAsia="仿宋_GB2312" w:hint="eastAsia"/>
            <w:noProof/>
            <w:sz w:val="32"/>
            <w:szCs w:val="32"/>
          </w:rPr>
          <w:t>5.3 充电基础设施整体建设规模</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_Toc503858752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23</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53" w:history="1">
        <w:r w:rsidR="000A43C4" w:rsidRPr="000A43C4">
          <w:rPr>
            <w:rStyle w:val="ab"/>
            <w:rFonts w:ascii="仿宋_GB2312" w:eastAsia="仿宋_GB2312" w:hint="eastAsia"/>
            <w:noProof/>
            <w:sz w:val="32"/>
            <w:szCs w:val="32"/>
          </w:rPr>
          <w:t>5.4 充电基础设施中心城区发展规模</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_Toc503858753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24</w:t>
        </w:r>
        <w:r w:rsidRPr="000A43C4">
          <w:rPr>
            <w:rFonts w:ascii="仿宋_GB2312" w:eastAsia="仿宋_GB2312" w:hint="eastAsia"/>
            <w:noProof/>
            <w:webHidden/>
            <w:sz w:val="32"/>
            <w:szCs w:val="32"/>
          </w:rPr>
          <w:fldChar w:fldCharType="end"/>
        </w:r>
      </w:hyperlink>
    </w:p>
    <w:p w:rsidR="000A43C4" w:rsidRPr="000A43C4" w:rsidRDefault="00D90F86">
      <w:pPr>
        <w:pStyle w:val="10"/>
        <w:tabs>
          <w:tab w:val="right" w:leader="dot" w:pos="9749"/>
        </w:tabs>
        <w:rPr>
          <w:rFonts w:ascii="仿宋_GB2312" w:eastAsia="仿宋_GB2312" w:hAnsiTheme="minorHAnsi" w:cstheme="minorBidi"/>
          <w:noProof/>
          <w:sz w:val="32"/>
          <w:szCs w:val="32"/>
        </w:rPr>
      </w:pPr>
      <w:hyperlink w:anchor="_Toc503858754" w:history="1">
        <w:r w:rsidR="000A43C4" w:rsidRPr="000A43C4">
          <w:rPr>
            <w:rStyle w:val="ab"/>
            <w:rFonts w:ascii="仿宋_GB2312" w:eastAsia="仿宋_GB2312" w:hint="eastAsia"/>
            <w:noProof/>
            <w:sz w:val="32"/>
            <w:szCs w:val="32"/>
          </w:rPr>
          <w:t>第6章 充电基础设施布局规划</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_Toc503858754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26</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55" w:history="1">
        <w:r w:rsidR="000A43C4" w:rsidRPr="000A43C4">
          <w:rPr>
            <w:rStyle w:val="ab"/>
            <w:rFonts w:ascii="仿宋_GB2312" w:eastAsia="仿宋_GB2312" w:hint="eastAsia"/>
            <w:noProof/>
            <w:sz w:val="32"/>
            <w:szCs w:val="32"/>
          </w:rPr>
          <w:t>6.1 设施布局体系、布局原则、设施设置规则及配电容量需求</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_Toc503858755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26</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56" w:history="1">
        <w:r w:rsidR="000A43C4" w:rsidRPr="000A43C4">
          <w:rPr>
            <w:rStyle w:val="ab"/>
            <w:rFonts w:ascii="仿宋_GB2312" w:eastAsia="仿宋_GB2312" w:hint="eastAsia"/>
            <w:noProof/>
            <w:sz w:val="32"/>
            <w:szCs w:val="32"/>
          </w:rPr>
          <w:t>6.2 “十三五”专用充电设施布局</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_Toc503858756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28</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57" w:history="1">
        <w:r w:rsidR="000A43C4" w:rsidRPr="000A43C4">
          <w:rPr>
            <w:rStyle w:val="ab"/>
            <w:rFonts w:ascii="仿宋_GB2312" w:eastAsia="仿宋_GB2312" w:hint="eastAsia"/>
            <w:noProof/>
            <w:sz w:val="32"/>
            <w:szCs w:val="32"/>
          </w:rPr>
          <w:t>6.3 “十三五”公共充电设施布局</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_Toc503858757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34</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58" w:history="1">
        <w:r w:rsidR="000A43C4" w:rsidRPr="000A43C4">
          <w:rPr>
            <w:rStyle w:val="ab"/>
            <w:rFonts w:ascii="仿宋_GB2312" w:eastAsia="仿宋_GB2312" w:hint="eastAsia"/>
            <w:noProof/>
            <w:sz w:val="32"/>
            <w:szCs w:val="32"/>
          </w:rPr>
          <w:t>6.4 充电设施布局展望</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_Toc503858758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40</w:t>
        </w:r>
        <w:r w:rsidRPr="000A43C4">
          <w:rPr>
            <w:rFonts w:ascii="仿宋_GB2312" w:eastAsia="仿宋_GB2312" w:hint="eastAsia"/>
            <w:noProof/>
            <w:webHidden/>
            <w:sz w:val="32"/>
            <w:szCs w:val="32"/>
          </w:rPr>
          <w:fldChar w:fldCharType="end"/>
        </w:r>
      </w:hyperlink>
    </w:p>
    <w:p w:rsidR="000A43C4" w:rsidRPr="000A43C4" w:rsidRDefault="00D90F86">
      <w:pPr>
        <w:pStyle w:val="10"/>
        <w:tabs>
          <w:tab w:val="right" w:leader="dot" w:pos="9749"/>
        </w:tabs>
        <w:rPr>
          <w:rFonts w:ascii="仿宋_GB2312" w:eastAsia="仿宋_GB2312" w:hAnsiTheme="minorHAnsi" w:cstheme="minorBidi"/>
          <w:noProof/>
          <w:sz w:val="32"/>
          <w:szCs w:val="32"/>
        </w:rPr>
      </w:pPr>
      <w:hyperlink w:anchor="_Toc503858759" w:history="1">
        <w:r w:rsidR="000A43C4" w:rsidRPr="000A43C4">
          <w:rPr>
            <w:rStyle w:val="ab"/>
            <w:rFonts w:ascii="仿宋_GB2312" w:eastAsia="仿宋_GB2312" w:hint="eastAsia"/>
            <w:noProof/>
            <w:sz w:val="32"/>
            <w:szCs w:val="32"/>
          </w:rPr>
          <w:t>第7章 规划实施</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_Toc503858759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42</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60" w:history="1">
        <w:r w:rsidR="000A43C4" w:rsidRPr="000A43C4">
          <w:rPr>
            <w:rStyle w:val="ab"/>
            <w:rFonts w:ascii="仿宋_GB2312" w:eastAsia="仿宋_GB2312" w:hint="eastAsia"/>
            <w:noProof/>
            <w:sz w:val="32"/>
            <w:szCs w:val="32"/>
          </w:rPr>
          <w:t>7.1 重点任务</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_Toc503858760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42</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61" w:history="1">
        <w:r w:rsidR="000A43C4" w:rsidRPr="000A43C4">
          <w:rPr>
            <w:rStyle w:val="ab"/>
            <w:rFonts w:ascii="仿宋_GB2312" w:eastAsia="仿宋_GB2312" w:hint="eastAsia"/>
            <w:noProof/>
            <w:sz w:val="32"/>
            <w:szCs w:val="32"/>
          </w:rPr>
          <w:t>7.2 保障措施</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_Toc503858761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44</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62" w:history="1">
        <w:r w:rsidR="000A43C4" w:rsidRPr="000A43C4">
          <w:rPr>
            <w:rStyle w:val="ab"/>
            <w:rFonts w:ascii="仿宋_GB2312" w:eastAsia="仿宋_GB2312" w:hint="eastAsia"/>
            <w:noProof/>
            <w:sz w:val="32"/>
            <w:szCs w:val="32"/>
          </w:rPr>
          <w:t>7.3 投资规模测算</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_Toc503858762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46</w:t>
        </w:r>
        <w:r w:rsidRPr="000A43C4">
          <w:rPr>
            <w:rFonts w:ascii="仿宋_GB2312" w:eastAsia="仿宋_GB2312" w:hint="eastAsia"/>
            <w:noProof/>
            <w:webHidden/>
            <w:sz w:val="32"/>
            <w:szCs w:val="32"/>
          </w:rPr>
          <w:fldChar w:fldCharType="end"/>
        </w:r>
      </w:hyperlink>
    </w:p>
    <w:p w:rsidR="000A43C4" w:rsidRPr="000A43C4" w:rsidRDefault="00D90F86">
      <w:pPr>
        <w:pStyle w:val="20"/>
        <w:tabs>
          <w:tab w:val="right" w:leader="dot" w:pos="9749"/>
        </w:tabs>
        <w:rPr>
          <w:rFonts w:ascii="仿宋_GB2312" w:eastAsia="仿宋_GB2312" w:hAnsiTheme="minorHAnsi" w:cstheme="minorBidi"/>
          <w:noProof/>
          <w:sz w:val="32"/>
          <w:szCs w:val="32"/>
        </w:rPr>
      </w:pPr>
      <w:hyperlink w:anchor="_Toc503858763" w:history="1">
        <w:r w:rsidR="000A43C4" w:rsidRPr="000A43C4">
          <w:rPr>
            <w:rStyle w:val="ab"/>
            <w:rFonts w:ascii="仿宋_GB2312" w:eastAsia="仿宋_GB2312" w:hint="eastAsia"/>
            <w:noProof/>
            <w:sz w:val="32"/>
            <w:szCs w:val="32"/>
          </w:rPr>
          <w:t>7.4 实施效果</w:t>
        </w:r>
        <w:r w:rsidR="000A43C4" w:rsidRPr="000A43C4">
          <w:rPr>
            <w:rFonts w:ascii="仿宋_GB2312" w:eastAsia="仿宋_GB2312" w:hint="eastAsia"/>
            <w:noProof/>
            <w:webHidden/>
            <w:sz w:val="32"/>
            <w:szCs w:val="32"/>
          </w:rPr>
          <w:tab/>
        </w:r>
        <w:r w:rsidRPr="000A43C4">
          <w:rPr>
            <w:rFonts w:ascii="仿宋_GB2312" w:eastAsia="仿宋_GB2312" w:hint="eastAsia"/>
            <w:noProof/>
            <w:webHidden/>
            <w:sz w:val="32"/>
            <w:szCs w:val="32"/>
          </w:rPr>
          <w:fldChar w:fldCharType="begin"/>
        </w:r>
        <w:r w:rsidR="000A43C4" w:rsidRPr="000A43C4">
          <w:rPr>
            <w:rFonts w:ascii="仿宋_GB2312" w:eastAsia="仿宋_GB2312" w:hint="eastAsia"/>
            <w:noProof/>
            <w:webHidden/>
            <w:sz w:val="32"/>
            <w:szCs w:val="32"/>
          </w:rPr>
          <w:instrText xml:space="preserve"> PAGEREF _Toc503858763 \h </w:instrText>
        </w:r>
        <w:r w:rsidRPr="000A43C4">
          <w:rPr>
            <w:rFonts w:ascii="仿宋_GB2312" w:eastAsia="仿宋_GB2312" w:hint="eastAsia"/>
            <w:noProof/>
            <w:webHidden/>
            <w:sz w:val="32"/>
            <w:szCs w:val="32"/>
          </w:rPr>
        </w:r>
        <w:r w:rsidRPr="000A43C4">
          <w:rPr>
            <w:rFonts w:ascii="仿宋_GB2312" w:eastAsia="仿宋_GB2312" w:hint="eastAsia"/>
            <w:noProof/>
            <w:webHidden/>
            <w:sz w:val="32"/>
            <w:szCs w:val="32"/>
          </w:rPr>
          <w:fldChar w:fldCharType="separate"/>
        </w:r>
        <w:r w:rsidR="009E519D">
          <w:rPr>
            <w:rFonts w:ascii="仿宋_GB2312" w:eastAsia="仿宋_GB2312"/>
            <w:noProof/>
            <w:webHidden/>
            <w:sz w:val="32"/>
            <w:szCs w:val="32"/>
          </w:rPr>
          <w:t>46</w:t>
        </w:r>
        <w:r w:rsidRPr="000A43C4">
          <w:rPr>
            <w:rFonts w:ascii="仿宋_GB2312" w:eastAsia="仿宋_GB2312" w:hint="eastAsia"/>
            <w:noProof/>
            <w:webHidden/>
            <w:sz w:val="32"/>
            <w:szCs w:val="32"/>
          </w:rPr>
          <w:fldChar w:fldCharType="end"/>
        </w:r>
      </w:hyperlink>
    </w:p>
    <w:p w:rsidR="00ED7B75" w:rsidRPr="006E5519" w:rsidRDefault="00D90F86">
      <w:pPr>
        <w:ind w:firstLineChars="200" w:firstLine="640"/>
        <w:rPr>
          <w:rFonts w:eastAsia="仿宋_GB2312"/>
          <w:sz w:val="32"/>
          <w:szCs w:val="32"/>
        </w:rPr>
      </w:pPr>
      <w:r w:rsidRPr="008C785C">
        <w:rPr>
          <w:rFonts w:ascii="仿宋_GB2312" w:eastAsia="仿宋_GB2312" w:hint="eastAsia"/>
          <w:sz w:val="32"/>
          <w:szCs w:val="32"/>
        </w:rPr>
        <w:fldChar w:fldCharType="end"/>
      </w:r>
      <w:r w:rsidR="00506368" w:rsidRPr="006E5519">
        <w:rPr>
          <w:rFonts w:eastAsia="仿宋_GB2312" w:hint="eastAsia"/>
          <w:sz w:val="32"/>
          <w:szCs w:val="32"/>
        </w:rPr>
        <w:t>附件一</w:t>
      </w:r>
      <w:r w:rsidR="00506368" w:rsidRPr="006E5519">
        <w:rPr>
          <w:rFonts w:eastAsia="仿宋_GB2312"/>
          <w:sz w:val="32"/>
          <w:szCs w:val="32"/>
        </w:rPr>
        <w:t xml:space="preserve">   </w:t>
      </w:r>
      <w:r w:rsidR="00506368" w:rsidRPr="006E5519">
        <w:rPr>
          <w:rFonts w:eastAsia="仿宋_GB2312" w:hint="eastAsia"/>
          <w:sz w:val="32"/>
          <w:szCs w:val="32"/>
        </w:rPr>
        <w:t>中心城区现状公交、公共充电设施分布图</w:t>
      </w:r>
    </w:p>
    <w:p w:rsidR="00ED7B75" w:rsidRPr="006E5519" w:rsidRDefault="00506368">
      <w:pPr>
        <w:ind w:firstLineChars="200" w:firstLine="640"/>
        <w:rPr>
          <w:rFonts w:eastAsia="仿宋_GB2312"/>
          <w:sz w:val="32"/>
          <w:szCs w:val="32"/>
        </w:rPr>
      </w:pPr>
      <w:r w:rsidRPr="006E5519">
        <w:rPr>
          <w:rFonts w:eastAsia="仿宋_GB2312" w:hint="eastAsia"/>
          <w:sz w:val="32"/>
          <w:szCs w:val="32"/>
        </w:rPr>
        <w:t>附件二</w:t>
      </w:r>
      <w:r w:rsidRPr="006E5519">
        <w:rPr>
          <w:rFonts w:eastAsia="仿宋_GB2312"/>
          <w:sz w:val="32"/>
          <w:szCs w:val="32"/>
        </w:rPr>
        <w:t xml:space="preserve">   </w:t>
      </w:r>
      <w:r w:rsidRPr="006E5519">
        <w:rPr>
          <w:rFonts w:eastAsia="仿宋_GB2312" w:hint="eastAsia"/>
          <w:sz w:val="32"/>
          <w:szCs w:val="32"/>
        </w:rPr>
        <w:t>中心城区规划专用充电设施布局指引图</w:t>
      </w:r>
    </w:p>
    <w:p w:rsidR="00ED7B75" w:rsidRPr="006E5519" w:rsidRDefault="00506368" w:rsidP="00194682">
      <w:pPr>
        <w:ind w:firstLineChars="200" w:firstLine="640"/>
        <w:rPr>
          <w:rFonts w:eastAsia="仿宋_GB2312"/>
          <w:sz w:val="32"/>
          <w:szCs w:val="32"/>
        </w:rPr>
      </w:pPr>
      <w:r w:rsidRPr="006E5519">
        <w:rPr>
          <w:rFonts w:eastAsia="仿宋_GB2312" w:hint="eastAsia"/>
          <w:sz w:val="32"/>
          <w:szCs w:val="32"/>
        </w:rPr>
        <w:t>附件三</w:t>
      </w:r>
      <w:r w:rsidRPr="006E5519">
        <w:rPr>
          <w:rFonts w:eastAsia="仿宋_GB2312"/>
          <w:sz w:val="32"/>
          <w:szCs w:val="32"/>
        </w:rPr>
        <w:t xml:space="preserve">   </w:t>
      </w:r>
      <w:r w:rsidRPr="006E5519">
        <w:rPr>
          <w:rFonts w:eastAsia="仿宋_GB2312" w:hint="eastAsia"/>
          <w:sz w:val="32"/>
          <w:szCs w:val="32"/>
        </w:rPr>
        <w:t>中心城区规划公共充电设施分布图</w:t>
      </w:r>
    </w:p>
    <w:p w:rsidR="002D7E3E" w:rsidRPr="006E5519" w:rsidRDefault="00506368" w:rsidP="00194682">
      <w:pPr>
        <w:ind w:firstLineChars="200" w:firstLine="640"/>
        <w:rPr>
          <w:rFonts w:eastAsia="仿宋_GB2312"/>
          <w:sz w:val="32"/>
          <w:szCs w:val="32"/>
        </w:rPr>
      </w:pPr>
      <w:r w:rsidRPr="006E5519">
        <w:rPr>
          <w:rFonts w:eastAsia="仿宋_GB2312" w:hint="eastAsia"/>
          <w:sz w:val="32"/>
          <w:szCs w:val="32"/>
        </w:rPr>
        <w:t>附件四</w:t>
      </w:r>
      <w:r w:rsidRPr="006E5519">
        <w:rPr>
          <w:rFonts w:eastAsia="仿宋_GB2312"/>
          <w:sz w:val="32"/>
          <w:szCs w:val="32"/>
        </w:rPr>
        <w:t xml:space="preserve">   </w:t>
      </w:r>
      <w:r w:rsidRPr="006E5519">
        <w:rPr>
          <w:rFonts w:eastAsia="仿宋_GB2312" w:hint="eastAsia"/>
          <w:sz w:val="32"/>
          <w:szCs w:val="32"/>
        </w:rPr>
        <w:t>中心城区规划公交充电设施分布图</w:t>
      </w:r>
    </w:p>
    <w:p w:rsidR="00ED7B75" w:rsidRPr="006E5519" w:rsidRDefault="00ED7B75">
      <w:pPr>
        <w:rPr>
          <w:rFonts w:eastAsia="仿宋_GB2312"/>
        </w:rPr>
        <w:sectPr w:rsidR="00ED7B75" w:rsidRPr="006E5519">
          <w:pgSz w:w="23814" w:h="16839" w:orient="landscape"/>
          <w:pgMar w:top="1800" w:right="1440" w:bottom="1800" w:left="1440" w:header="851" w:footer="992" w:gutter="0"/>
          <w:cols w:num="2" w:space="1416"/>
          <w:docGrid w:type="lines" w:linePitch="312"/>
        </w:sectPr>
      </w:pPr>
    </w:p>
    <w:p w:rsidR="00ED7B75" w:rsidRPr="006E5519" w:rsidRDefault="00506368">
      <w:pPr>
        <w:pStyle w:val="1"/>
        <w:jc w:val="center"/>
        <w:rPr>
          <w:rFonts w:eastAsia="仿宋_GB2312"/>
          <w:sz w:val="32"/>
          <w:szCs w:val="32"/>
        </w:rPr>
      </w:pPr>
      <w:bookmarkStart w:id="1" w:name="_Toc503858729"/>
      <w:r w:rsidRPr="006E5519">
        <w:rPr>
          <w:rFonts w:eastAsia="仿宋_GB2312" w:hint="eastAsia"/>
          <w:sz w:val="32"/>
          <w:szCs w:val="32"/>
        </w:rPr>
        <w:lastRenderedPageBreak/>
        <w:t>总则</w:t>
      </w:r>
      <w:bookmarkEnd w:id="1"/>
    </w:p>
    <w:p w:rsidR="00ED7B75" w:rsidRPr="006E5519" w:rsidRDefault="00506368">
      <w:pPr>
        <w:pStyle w:val="2"/>
        <w:ind w:left="709"/>
        <w:rPr>
          <w:rFonts w:ascii="Times New Roman" w:eastAsia="仿宋_GB2312" w:hAnsi="Times New Roman"/>
        </w:rPr>
      </w:pPr>
      <w:bookmarkStart w:id="2" w:name="_Toc456109352"/>
      <w:r w:rsidRPr="006E5519">
        <w:rPr>
          <w:rFonts w:ascii="Times New Roman" w:eastAsia="仿宋_GB2312" w:hAnsi="Times New Roman"/>
        </w:rPr>
        <w:t xml:space="preserve"> </w:t>
      </w:r>
      <w:bookmarkStart w:id="3" w:name="_Toc503858730"/>
      <w:r w:rsidRPr="006E5519">
        <w:rPr>
          <w:rFonts w:ascii="Times New Roman" w:eastAsia="仿宋_GB2312" w:hAnsi="Times New Roman" w:hint="eastAsia"/>
        </w:rPr>
        <w:t>规划范围与规划年限</w:t>
      </w:r>
      <w:bookmarkEnd w:id="2"/>
      <w:bookmarkEnd w:id="3"/>
    </w:p>
    <w:p w:rsidR="00ED7B75"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本次规划范围为福州全市，重点研究范围为福州中心城区</w:t>
      </w:r>
      <w:r w:rsidRPr="006E5519">
        <w:rPr>
          <w:rFonts w:eastAsia="仿宋_GB2312"/>
          <w:sz w:val="32"/>
          <w:szCs w:val="32"/>
        </w:rPr>
        <w:t>,</w:t>
      </w:r>
      <w:r w:rsidRPr="006E5519">
        <w:rPr>
          <w:rFonts w:eastAsia="仿宋_GB2312"/>
          <w:sz w:val="32"/>
          <w:szCs w:val="32"/>
        </w:rPr>
        <w:t>其他县（市）、区布局参照中心城区另行规划。</w:t>
      </w:r>
    </w:p>
    <w:p w:rsidR="00E816EF"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本规划明确城市公共充电设施、公交、城市客运、环卫、物流、公安巡逻、邮政、旅游等公用领域的专用充电基础设施建设目标，并对有明确车辆推广任务的公共充电设施、公交，以及停车场站明确的城市客运充电设施进行布局规划，对环卫、物流、公安巡逻、邮政等专用车辆充电基础设施进行指引性规划。私人、公务专用充电基础设施按照电动汽车购入情况及具体充电场所需求相应配置。</w:t>
      </w:r>
    </w:p>
    <w:p w:rsidR="00ED7B75"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规划期限：</w:t>
      </w:r>
      <w:r w:rsidRPr="006E5519">
        <w:rPr>
          <w:rFonts w:eastAsia="仿宋_GB2312"/>
          <w:sz w:val="32"/>
          <w:szCs w:val="32"/>
        </w:rPr>
        <w:t>2018</w:t>
      </w:r>
      <w:r w:rsidRPr="006E5519">
        <w:rPr>
          <w:rFonts w:eastAsia="仿宋_GB2312" w:hint="eastAsia"/>
          <w:sz w:val="32"/>
          <w:szCs w:val="32"/>
        </w:rPr>
        <w:t>～</w:t>
      </w:r>
      <w:r w:rsidRPr="006E5519">
        <w:rPr>
          <w:rFonts w:eastAsia="仿宋_GB2312"/>
          <w:sz w:val="32"/>
          <w:szCs w:val="32"/>
        </w:rPr>
        <w:t>2020</w:t>
      </w:r>
      <w:r w:rsidRPr="006E5519">
        <w:rPr>
          <w:rFonts w:eastAsia="仿宋_GB2312" w:hint="eastAsia"/>
          <w:sz w:val="32"/>
          <w:szCs w:val="32"/>
        </w:rPr>
        <w:t>年。</w:t>
      </w:r>
    </w:p>
    <w:p w:rsidR="00CF6719" w:rsidRPr="006E5519" w:rsidRDefault="00506368" w:rsidP="00CF6719">
      <w:pPr>
        <w:pStyle w:val="2"/>
        <w:ind w:left="709"/>
        <w:rPr>
          <w:rFonts w:ascii="Times New Roman" w:eastAsia="仿宋_GB2312" w:hAnsi="Times New Roman"/>
        </w:rPr>
      </w:pPr>
      <w:r w:rsidRPr="006E5519">
        <w:rPr>
          <w:rFonts w:ascii="Times New Roman" w:eastAsia="仿宋_GB2312" w:hAnsi="Times New Roman"/>
        </w:rPr>
        <w:t xml:space="preserve"> </w:t>
      </w:r>
      <w:bookmarkStart w:id="4" w:name="_Toc503858731"/>
      <w:r w:rsidRPr="006E5519">
        <w:rPr>
          <w:rFonts w:ascii="Times New Roman" w:eastAsia="仿宋_GB2312" w:hAnsi="Times New Roman" w:hint="eastAsia"/>
        </w:rPr>
        <w:t>规划依据</w:t>
      </w:r>
      <w:bookmarkEnd w:id="4"/>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《节能与新能源汽车产业发展规划（</w:t>
      </w:r>
      <w:r w:rsidRPr="006E5519">
        <w:rPr>
          <w:rFonts w:eastAsia="仿宋_GB2312"/>
          <w:sz w:val="32"/>
          <w:szCs w:val="32"/>
        </w:rPr>
        <w:t>2012-2020</w:t>
      </w:r>
      <w:r w:rsidRPr="006E5519">
        <w:rPr>
          <w:rFonts w:eastAsia="仿宋_GB2312" w:hint="eastAsia"/>
          <w:sz w:val="32"/>
          <w:szCs w:val="32"/>
        </w:rPr>
        <w:t>年）》；</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w:t>
      </w:r>
      <w:r w:rsidRPr="006E5519">
        <w:rPr>
          <w:rFonts w:eastAsia="仿宋_GB2312"/>
          <w:sz w:val="32"/>
          <w:szCs w:val="32"/>
        </w:rPr>
        <w:t>2015-2020</w:t>
      </w:r>
      <w:r w:rsidRPr="006E5519">
        <w:rPr>
          <w:rFonts w:eastAsia="仿宋_GB2312" w:hint="eastAsia"/>
          <w:sz w:val="32"/>
          <w:szCs w:val="32"/>
        </w:rPr>
        <w:t>年中国电动汽车行业市场需求预测与投资战略规划分析报告》；</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关于印发《电动汽车充电基础设施发展指南（</w:t>
      </w:r>
      <w:r w:rsidRPr="006E5519">
        <w:rPr>
          <w:rFonts w:eastAsia="仿宋_GB2312"/>
          <w:sz w:val="32"/>
          <w:szCs w:val="32"/>
        </w:rPr>
        <w:t>2015-2020</w:t>
      </w:r>
      <w:r w:rsidRPr="006E5519">
        <w:rPr>
          <w:rFonts w:eastAsia="仿宋_GB2312" w:hint="eastAsia"/>
          <w:sz w:val="32"/>
          <w:szCs w:val="32"/>
        </w:rPr>
        <w:t>年）》的通知（发改能源</w:t>
      </w:r>
      <w:r w:rsidRPr="006E5519">
        <w:rPr>
          <w:rFonts w:eastAsia="仿宋_GB2312"/>
          <w:sz w:val="32"/>
          <w:szCs w:val="32"/>
        </w:rPr>
        <w:t>[2015]1454</w:t>
      </w:r>
      <w:r w:rsidRPr="006E5519">
        <w:rPr>
          <w:rFonts w:eastAsia="仿宋_GB2312" w:hint="eastAsia"/>
          <w:sz w:val="32"/>
          <w:szCs w:val="32"/>
        </w:rPr>
        <w:t>号）；</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《国务院办公厅关于加快电动汽车充电基础设施建设的指</w:t>
      </w:r>
      <w:r w:rsidRPr="006E5519">
        <w:rPr>
          <w:rFonts w:eastAsia="仿宋_GB2312" w:hint="eastAsia"/>
          <w:sz w:val="32"/>
          <w:szCs w:val="32"/>
        </w:rPr>
        <w:lastRenderedPageBreak/>
        <w:t>导意见》（国办发</w:t>
      </w:r>
      <w:r w:rsidRPr="006E5519">
        <w:rPr>
          <w:rFonts w:eastAsia="仿宋_GB2312"/>
          <w:sz w:val="32"/>
          <w:szCs w:val="32"/>
        </w:rPr>
        <w:t>[2015]73</w:t>
      </w:r>
      <w:r w:rsidRPr="006E5519">
        <w:rPr>
          <w:rFonts w:eastAsia="仿宋_GB2312" w:hint="eastAsia"/>
          <w:sz w:val="32"/>
          <w:szCs w:val="32"/>
        </w:rPr>
        <w:t>号）；</w:t>
      </w:r>
    </w:p>
    <w:p w:rsidR="00781BB4"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《电动汽车充电设施标准体系项目表</w:t>
      </w:r>
      <w:r w:rsidRPr="006E5519">
        <w:rPr>
          <w:rFonts w:eastAsia="仿宋_GB2312"/>
          <w:sz w:val="32"/>
          <w:szCs w:val="32"/>
        </w:rPr>
        <w:t>(2015</w:t>
      </w:r>
      <w:r w:rsidRPr="006E5519">
        <w:rPr>
          <w:rFonts w:eastAsia="仿宋_GB2312" w:hint="eastAsia"/>
          <w:sz w:val="32"/>
          <w:szCs w:val="32"/>
        </w:rPr>
        <w:t>年版</w:t>
      </w:r>
      <w:r w:rsidRPr="006E5519">
        <w:rPr>
          <w:rFonts w:eastAsia="仿宋_GB2312"/>
          <w:sz w:val="32"/>
          <w:szCs w:val="32"/>
        </w:rPr>
        <w:t>)</w:t>
      </w:r>
      <w:r w:rsidRPr="006E5519">
        <w:rPr>
          <w:rFonts w:eastAsia="仿宋_GB2312" w:hint="eastAsia"/>
          <w:sz w:val="32"/>
          <w:szCs w:val="32"/>
        </w:rPr>
        <w:t>》；</w:t>
      </w:r>
    </w:p>
    <w:p w:rsidR="003C1E2E" w:rsidRPr="00D544D3" w:rsidRDefault="003C1E2E" w:rsidP="004E7D7D">
      <w:pPr>
        <w:pStyle w:val="ac"/>
        <w:numPr>
          <w:ilvl w:val="0"/>
          <w:numId w:val="7"/>
        </w:numPr>
        <w:spacing w:line="360" w:lineRule="auto"/>
        <w:ind w:left="0" w:firstLine="640"/>
        <w:rPr>
          <w:rFonts w:eastAsia="仿宋_GB2312"/>
          <w:sz w:val="32"/>
          <w:szCs w:val="32"/>
        </w:rPr>
      </w:pPr>
      <w:r w:rsidRPr="00D544D3">
        <w:rPr>
          <w:rFonts w:eastAsia="仿宋_GB2312" w:hint="eastAsia"/>
          <w:sz w:val="32"/>
          <w:szCs w:val="32"/>
        </w:rPr>
        <w:t>《福建省电动汽车充电基础设施建设技术规程》（</w:t>
      </w:r>
      <w:r w:rsidRPr="00D544D3">
        <w:rPr>
          <w:rFonts w:eastAsia="仿宋_GB2312" w:hint="eastAsia"/>
          <w:sz w:val="32"/>
          <w:szCs w:val="32"/>
        </w:rPr>
        <w:t>DBJ 13-278-2017</w:t>
      </w:r>
      <w:r w:rsidRPr="00D544D3">
        <w:rPr>
          <w:rFonts w:eastAsia="仿宋_GB2312" w:hint="eastAsia"/>
          <w:sz w:val="32"/>
          <w:szCs w:val="32"/>
        </w:rPr>
        <w:t>）；</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《关于加快充电基础设施建设促进新能源汽车推广应用的实施方案》（闽发改能源〔</w:t>
      </w:r>
      <w:r w:rsidRPr="006E5519">
        <w:rPr>
          <w:rFonts w:eastAsia="仿宋_GB2312"/>
          <w:sz w:val="32"/>
          <w:szCs w:val="32"/>
        </w:rPr>
        <w:t>2017</w:t>
      </w:r>
      <w:r w:rsidRPr="006E5519">
        <w:rPr>
          <w:rFonts w:eastAsia="仿宋_GB2312" w:hint="eastAsia"/>
          <w:sz w:val="32"/>
          <w:szCs w:val="32"/>
        </w:rPr>
        <w:t>〕</w:t>
      </w:r>
      <w:r w:rsidRPr="006E5519">
        <w:rPr>
          <w:rFonts w:eastAsia="仿宋_GB2312"/>
          <w:sz w:val="32"/>
          <w:szCs w:val="32"/>
        </w:rPr>
        <w:t>649</w:t>
      </w:r>
      <w:r w:rsidRPr="006E5519">
        <w:rPr>
          <w:rFonts w:eastAsia="仿宋_GB2312" w:hint="eastAsia"/>
          <w:sz w:val="32"/>
          <w:szCs w:val="32"/>
        </w:rPr>
        <w:t>号）；</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《福建省电动汽车充电基础设施建设运营管理暂行办法》（闽政办〔</w:t>
      </w:r>
      <w:r w:rsidRPr="006E5519">
        <w:rPr>
          <w:rFonts w:eastAsia="仿宋_GB2312"/>
          <w:sz w:val="32"/>
          <w:szCs w:val="32"/>
        </w:rPr>
        <w:t>2016</w:t>
      </w:r>
      <w:r w:rsidRPr="006E5519">
        <w:rPr>
          <w:rFonts w:eastAsia="仿宋_GB2312" w:hint="eastAsia"/>
          <w:sz w:val="32"/>
          <w:szCs w:val="32"/>
        </w:rPr>
        <w:t>〕</w:t>
      </w:r>
      <w:r w:rsidRPr="006E5519">
        <w:rPr>
          <w:rFonts w:eastAsia="仿宋_GB2312"/>
          <w:sz w:val="32"/>
          <w:szCs w:val="32"/>
        </w:rPr>
        <w:t>62</w:t>
      </w:r>
      <w:r w:rsidRPr="006E5519">
        <w:rPr>
          <w:rFonts w:eastAsia="仿宋_GB2312" w:hint="eastAsia"/>
          <w:sz w:val="32"/>
          <w:szCs w:val="32"/>
        </w:rPr>
        <w:t>号）；</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福州市经信委《关于贯彻落实福建省加快新能源汽车推广用促进业发展的实施方案》</w:t>
      </w:r>
      <w:r w:rsidR="001D3834" w:rsidRPr="006E5519">
        <w:rPr>
          <w:rFonts w:eastAsia="仿宋_GB2312" w:hint="eastAsia"/>
          <w:sz w:val="32"/>
          <w:szCs w:val="32"/>
        </w:rPr>
        <w:t>（</w:t>
      </w:r>
      <w:r w:rsidR="001D3834">
        <w:rPr>
          <w:rFonts w:eastAsia="仿宋_GB2312" w:hint="eastAsia"/>
          <w:sz w:val="32"/>
          <w:szCs w:val="32"/>
        </w:rPr>
        <w:t>榕</w:t>
      </w:r>
      <w:r w:rsidR="001D3834" w:rsidRPr="006E5519">
        <w:rPr>
          <w:rFonts w:eastAsia="仿宋_GB2312" w:hint="eastAsia"/>
          <w:sz w:val="32"/>
          <w:szCs w:val="32"/>
        </w:rPr>
        <w:t>政办〔</w:t>
      </w:r>
      <w:r w:rsidR="001D3834" w:rsidRPr="006E5519">
        <w:rPr>
          <w:rFonts w:eastAsia="仿宋_GB2312"/>
          <w:sz w:val="32"/>
          <w:szCs w:val="32"/>
        </w:rPr>
        <w:t>201</w:t>
      </w:r>
      <w:r w:rsidR="001D3834">
        <w:rPr>
          <w:rFonts w:eastAsia="仿宋_GB2312"/>
          <w:sz w:val="32"/>
          <w:szCs w:val="32"/>
        </w:rPr>
        <w:t>7</w:t>
      </w:r>
      <w:r w:rsidR="001D3834" w:rsidRPr="006E5519">
        <w:rPr>
          <w:rFonts w:eastAsia="仿宋_GB2312" w:hint="eastAsia"/>
          <w:sz w:val="32"/>
          <w:szCs w:val="32"/>
        </w:rPr>
        <w:t>〕</w:t>
      </w:r>
      <w:r w:rsidR="001D3834">
        <w:rPr>
          <w:rFonts w:eastAsia="仿宋_GB2312" w:hint="eastAsia"/>
          <w:sz w:val="32"/>
          <w:szCs w:val="32"/>
        </w:rPr>
        <w:t>341</w:t>
      </w:r>
      <w:r w:rsidR="001D3834" w:rsidRPr="006E5519">
        <w:rPr>
          <w:rFonts w:eastAsia="仿宋_GB2312" w:hint="eastAsia"/>
          <w:sz w:val="32"/>
          <w:szCs w:val="32"/>
        </w:rPr>
        <w:t>号）</w:t>
      </w:r>
      <w:r w:rsidRPr="006E5519">
        <w:rPr>
          <w:rFonts w:eastAsia="仿宋_GB2312" w:hint="eastAsia"/>
          <w:sz w:val="32"/>
          <w:szCs w:val="32"/>
        </w:rPr>
        <w:t>；</w:t>
      </w:r>
    </w:p>
    <w:p w:rsidR="00CF6719" w:rsidRPr="006E5519" w:rsidRDefault="00506368" w:rsidP="00CF6719">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福州市发改委《关于加快福州市电动汽车充电基础设施建设的实施方案》；</w:t>
      </w:r>
    </w:p>
    <w:p w:rsidR="00CF6719" w:rsidRPr="006E5519" w:rsidRDefault="00506368" w:rsidP="00CF6719">
      <w:pPr>
        <w:pStyle w:val="ac"/>
        <w:numPr>
          <w:ilvl w:val="0"/>
          <w:numId w:val="7"/>
        </w:numPr>
        <w:spacing w:line="360" w:lineRule="auto"/>
        <w:ind w:left="0" w:firstLine="620"/>
        <w:rPr>
          <w:rFonts w:eastAsia="仿宋_GB2312"/>
          <w:sz w:val="32"/>
          <w:szCs w:val="32"/>
        </w:rPr>
      </w:pPr>
      <w:r w:rsidRPr="006E5519">
        <w:rPr>
          <w:rFonts w:eastAsia="仿宋_GB2312" w:hint="eastAsia"/>
          <w:sz w:val="31"/>
          <w:szCs w:val="31"/>
        </w:rPr>
        <w:t>《福州市新能源公交车置换实施方案》（榕交公</w:t>
      </w:r>
      <w:r w:rsidRPr="006E5519">
        <w:rPr>
          <w:rFonts w:eastAsia="仿宋_GB2312" w:hint="eastAsia"/>
          <w:sz w:val="32"/>
          <w:szCs w:val="32"/>
        </w:rPr>
        <w:t>〔</w:t>
      </w:r>
      <w:r w:rsidRPr="006E5519">
        <w:rPr>
          <w:rFonts w:eastAsia="仿宋_GB2312"/>
          <w:sz w:val="32"/>
          <w:szCs w:val="32"/>
        </w:rPr>
        <w:t>2017</w:t>
      </w:r>
      <w:r w:rsidRPr="006E5519">
        <w:rPr>
          <w:rFonts w:eastAsia="仿宋_GB2312"/>
          <w:sz w:val="32"/>
          <w:szCs w:val="32"/>
        </w:rPr>
        <w:t>〕</w:t>
      </w:r>
      <w:r w:rsidRPr="006E5519">
        <w:rPr>
          <w:rFonts w:eastAsia="仿宋_GB2312"/>
          <w:sz w:val="32"/>
          <w:szCs w:val="32"/>
        </w:rPr>
        <w:t>67</w:t>
      </w:r>
      <w:r w:rsidRPr="006E5519">
        <w:rPr>
          <w:rFonts w:eastAsia="仿宋_GB2312" w:hint="eastAsia"/>
          <w:sz w:val="32"/>
          <w:szCs w:val="32"/>
        </w:rPr>
        <w:t>号</w:t>
      </w:r>
      <w:r w:rsidRPr="006E5519">
        <w:rPr>
          <w:rFonts w:eastAsia="仿宋_GB2312" w:hint="eastAsia"/>
          <w:sz w:val="31"/>
          <w:szCs w:val="31"/>
        </w:rPr>
        <w:t>）；</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《福州市中心城区电动汽车充电站（桩）专项规划》；</w:t>
      </w:r>
    </w:p>
    <w:p w:rsidR="00781BB4"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《福州市“十三五”电动汽车充电基础设施专项规划》；</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《福州市城市总体规划（</w:t>
      </w:r>
      <w:r w:rsidRPr="006E5519">
        <w:rPr>
          <w:rFonts w:eastAsia="仿宋_GB2312"/>
          <w:sz w:val="32"/>
          <w:szCs w:val="32"/>
        </w:rPr>
        <w:t>2011-2020</w:t>
      </w:r>
      <w:r w:rsidRPr="006E5519">
        <w:rPr>
          <w:rFonts w:eastAsia="仿宋_GB2312" w:hint="eastAsia"/>
          <w:sz w:val="32"/>
          <w:szCs w:val="32"/>
        </w:rPr>
        <w:t>年）》；</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《福州市停车场详细规划及交通组织研究》；</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《福州市车用天然气加气站布点（用地）规划》；</w:t>
      </w:r>
    </w:p>
    <w:p w:rsidR="00096B4A"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《福州市环境卫生专项规划</w:t>
      </w:r>
      <w:r w:rsidRPr="006E5519">
        <w:rPr>
          <w:rFonts w:eastAsia="仿宋_GB2312"/>
          <w:sz w:val="32"/>
          <w:szCs w:val="32"/>
        </w:rPr>
        <w:t>2017-2020</w:t>
      </w:r>
      <w:r w:rsidRPr="006E5519">
        <w:rPr>
          <w:rFonts w:eastAsia="仿宋_GB2312" w:hint="eastAsia"/>
          <w:sz w:val="32"/>
          <w:szCs w:val="32"/>
        </w:rPr>
        <w:t>》；</w:t>
      </w:r>
    </w:p>
    <w:p w:rsidR="00781BB4" w:rsidRPr="006E5519" w:rsidRDefault="00506368" w:rsidP="004E7D7D">
      <w:pPr>
        <w:pStyle w:val="ac"/>
        <w:numPr>
          <w:ilvl w:val="0"/>
          <w:numId w:val="7"/>
        </w:numPr>
        <w:spacing w:line="360" w:lineRule="auto"/>
        <w:ind w:left="0" w:firstLine="640"/>
        <w:rPr>
          <w:rFonts w:eastAsia="仿宋_GB2312"/>
          <w:sz w:val="32"/>
          <w:szCs w:val="32"/>
        </w:rPr>
      </w:pPr>
      <w:r w:rsidRPr="006E5519">
        <w:rPr>
          <w:rFonts w:eastAsia="仿宋_GB2312" w:hint="eastAsia"/>
          <w:sz w:val="32"/>
          <w:szCs w:val="32"/>
        </w:rPr>
        <w:t>福州市中心城区</w:t>
      </w:r>
      <w:r w:rsidR="0012748B">
        <w:rPr>
          <w:rFonts w:eastAsia="仿宋_GB2312" w:hint="eastAsia"/>
          <w:sz w:val="32"/>
          <w:szCs w:val="32"/>
        </w:rPr>
        <w:t>已</w:t>
      </w:r>
      <w:r w:rsidRPr="006E5519">
        <w:rPr>
          <w:rFonts w:eastAsia="仿宋_GB2312" w:hint="eastAsia"/>
          <w:sz w:val="32"/>
          <w:szCs w:val="32"/>
        </w:rPr>
        <w:t>编制的控制性详细规划。</w:t>
      </w:r>
    </w:p>
    <w:p w:rsidR="00ED7B75" w:rsidRPr="006E5519" w:rsidRDefault="00506368">
      <w:pPr>
        <w:pStyle w:val="2"/>
        <w:ind w:left="709"/>
        <w:rPr>
          <w:rFonts w:ascii="Times New Roman" w:eastAsia="仿宋_GB2312" w:hAnsi="Times New Roman"/>
        </w:rPr>
      </w:pPr>
      <w:bookmarkStart w:id="5" w:name="_Toc456109354"/>
      <w:r w:rsidRPr="006E5519">
        <w:rPr>
          <w:rFonts w:ascii="Times New Roman" w:eastAsia="仿宋_GB2312" w:hAnsi="Times New Roman"/>
        </w:rPr>
        <w:lastRenderedPageBreak/>
        <w:t xml:space="preserve"> </w:t>
      </w:r>
      <w:bookmarkStart w:id="6" w:name="_Toc503858732"/>
      <w:r w:rsidRPr="006E5519">
        <w:rPr>
          <w:rFonts w:ascii="Times New Roman" w:eastAsia="仿宋_GB2312" w:hAnsi="Times New Roman" w:hint="eastAsia"/>
        </w:rPr>
        <w:t>规划主要内容</w:t>
      </w:r>
      <w:bookmarkEnd w:id="5"/>
      <w:bookmarkEnd w:id="6"/>
    </w:p>
    <w:p w:rsidR="00ED7B75"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合理确定充电设施发展规模，建立、完善充电设施分类体系及配置标准，</w:t>
      </w:r>
      <w:r w:rsidR="00481C57" w:rsidRPr="006E5519">
        <w:rPr>
          <w:rFonts w:eastAsia="仿宋_GB2312" w:hint="eastAsia"/>
          <w:sz w:val="32"/>
          <w:szCs w:val="32"/>
        </w:rPr>
        <w:t>科学布局</w:t>
      </w:r>
      <w:r w:rsidRPr="006E5519">
        <w:rPr>
          <w:rFonts w:eastAsia="仿宋_GB2312" w:hint="eastAsia"/>
          <w:sz w:val="32"/>
          <w:szCs w:val="32"/>
        </w:rPr>
        <w:t>充电服务设施。结合电动汽车发展目标，安排</w:t>
      </w:r>
      <w:r w:rsidR="00481C57" w:rsidRPr="006E5519">
        <w:rPr>
          <w:rFonts w:eastAsia="仿宋_GB2312" w:hint="eastAsia"/>
          <w:sz w:val="32"/>
          <w:szCs w:val="32"/>
        </w:rPr>
        <w:t>“</w:t>
      </w:r>
      <w:r w:rsidRPr="006E5519">
        <w:rPr>
          <w:rFonts w:eastAsia="仿宋_GB2312" w:hint="eastAsia"/>
          <w:sz w:val="32"/>
          <w:szCs w:val="32"/>
        </w:rPr>
        <w:t>十三五”期间充电设施（站、桩）分年建设规模，提出规划实施相应的重点任务与保障措施，测算投资规模及实施效果。</w:t>
      </w:r>
    </w:p>
    <w:p w:rsidR="00ED7B75" w:rsidRPr="006E5519" w:rsidRDefault="00506368">
      <w:pPr>
        <w:pStyle w:val="2"/>
        <w:ind w:left="709"/>
        <w:rPr>
          <w:rFonts w:ascii="Times New Roman" w:eastAsia="仿宋_GB2312" w:hAnsi="Times New Roman"/>
        </w:rPr>
      </w:pPr>
      <w:r w:rsidRPr="006E5519">
        <w:rPr>
          <w:rFonts w:ascii="Times New Roman" w:eastAsia="仿宋_GB2312" w:hAnsi="Times New Roman"/>
        </w:rPr>
        <w:t xml:space="preserve"> </w:t>
      </w:r>
      <w:bookmarkStart w:id="7" w:name="_Toc503858733"/>
      <w:r w:rsidRPr="006E5519">
        <w:rPr>
          <w:rFonts w:ascii="Times New Roman" w:eastAsia="仿宋_GB2312" w:hAnsi="Times New Roman" w:hint="eastAsia"/>
        </w:rPr>
        <w:t>规划技术路线</w:t>
      </w:r>
      <w:bookmarkEnd w:id="7"/>
    </w:p>
    <w:p w:rsidR="00A82710" w:rsidRPr="006E5519" w:rsidRDefault="00506368" w:rsidP="006122E8">
      <w:pPr>
        <w:spacing w:line="360" w:lineRule="auto"/>
        <w:ind w:firstLineChars="200" w:firstLine="643"/>
        <w:rPr>
          <w:rFonts w:eastAsia="仿宋_GB2312"/>
          <w:b/>
          <w:sz w:val="32"/>
          <w:szCs w:val="32"/>
        </w:rPr>
      </w:pPr>
      <w:r w:rsidRPr="006E5519">
        <w:rPr>
          <w:rFonts w:eastAsia="仿宋_GB2312" w:hint="eastAsia"/>
          <w:b/>
          <w:sz w:val="32"/>
          <w:szCs w:val="32"/>
        </w:rPr>
        <w:t>（一）发展目标</w:t>
      </w:r>
    </w:p>
    <w:p w:rsidR="003F7084" w:rsidRPr="006E5519" w:rsidRDefault="00506368" w:rsidP="003F7084">
      <w:pPr>
        <w:spacing w:line="360" w:lineRule="auto"/>
        <w:ind w:firstLineChars="200" w:firstLine="640"/>
        <w:rPr>
          <w:rFonts w:eastAsia="仿宋_GB2312"/>
          <w:sz w:val="32"/>
          <w:szCs w:val="32"/>
        </w:rPr>
      </w:pPr>
      <w:r w:rsidRPr="006E5519">
        <w:rPr>
          <w:rFonts w:eastAsia="仿宋_GB2312" w:hint="eastAsia"/>
          <w:sz w:val="32"/>
          <w:szCs w:val="32"/>
        </w:rPr>
        <w:t>按照福州市发展和改革委员会《关于加快福州市电动汽车充电基础设施建设的实施方案》</w:t>
      </w:r>
      <w:r w:rsidR="00481C57" w:rsidRPr="006E5519">
        <w:rPr>
          <w:rFonts w:eastAsia="仿宋_GB2312" w:hint="eastAsia"/>
          <w:sz w:val="32"/>
          <w:szCs w:val="32"/>
        </w:rPr>
        <w:t>（以下简称《</w:t>
      </w:r>
      <w:r w:rsidR="00494FEC" w:rsidRPr="006E5519">
        <w:rPr>
          <w:rFonts w:eastAsia="仿宋_GB2312" w:hint="eastAsia"/>
          <w:sz w:val="32"/>
          <w:szCs w:val="32"/>
        </w:rPr>
        <w:t>充电基础设施</w:t>
      </w:r>
      <w:r w:rsidR="00481C57" w:rsidRPr="006E5519">
        <w:rPr>
          <w:rFonts w:eastAsia="仿宋_GB2312" w:hint="eastAsia"/>
          <w:sz w:val="32"/>
          <w:szCs w:val="32"/>
        </w:rPr>
        <w:t>实施方案》）</w:t>
      </w:r>
      <w:r w:rsidRPr="006E5519">
        <w:rPr>
          <w:rFonts w:eastAsia="仿宋_GB2312" w:hint="eastAsia"/>
          <w:sz w:val="32"/>
          <w:szCs w:val="32"/>
        </w:rPr>
        <w:t>相关要求，提出“十三五”期间充电基础设施发展的总体目标、年度发展目标以及分区域发展目标。</w:t>
      </w:r>
    </w:p>
    <w:p w:rsidR="00A82710" w:rsidRPr="006E5519" w:rsidRDefault="00506368" w:rsidP="006122E8">
      <w:pPr>
        <w:spacing w:line="360" w:lineRule="auto"/>
        <w:ind w:firstLineChars="200" w:firstLine="643"/>
        <w:rPr>
          <w:rFonts w:eastAsia="仿宋_GB2312"/>
          <w:b/>
          <w:sz w:val="32"/>
          <w:szCs w:val="32"/>
        </w:rPr>
      </w:pPr>
      <w:r w:rsidRPr="006E5519">
        <w:rPr>
          <w:rFonts w:eastAsia="仿宋_GB2312" w:hint="eastAsia"/>
          <w:b/>
          <w:sz w:val="32"/>
          <w:szCs w:val="32"/>
        </w:rPr>
        <w:t>（二）现状调研</w:t>
      </w:r>
    </w:p>
    <w:p w:rsidR="00ED7B75"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调查收集福州近年机动车（含电动汽车）现状保有量，分析发展趋势，通过部门座谈、现场调研踏勘，掌握福州充电设施现状分布、运营状态。收集梳理与充电站选址相关的基础信息，包括公交场站、客运枢纽、加油（气）站、电力枢纽站、公共停车场、大型配建停车场等场站分布状况、用地条件等。</w:t>
      </w:r>
    </w:p>
    <w:p w:rsidR="00ED7B75"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从宏观层面了解国内外新能源汽车发展状况及发展趋势，解读新能源汽车领域国家政策支撑体系及推广计划。</w:t>
      </w:r>
    </w:p>
    <w:p w:rsidR="00A82710" w:rsidRPr="006E5519" w:rsidRDefault="00506368" w:rsidP="006122E8">
      <w:pPr>
        <w:spacing w:line="360" w:lineRule="auto"/>
        <w:ind w:firstLineChars="200" w:firstLine="643"/>
        <w:rPr>
          <w:rFonts w:eastAsia="仿宋_GB2312"/>
          <w:b/>
          <w:sz w:val="32"/>
          <w:szCs w:val="32"/>
        </w:rPr>
      </w:pPr>
      <w:r w:rsidRPr="006E5519">
        <w:rPr>
          <w:rFonts w:eastAsia="仿宋_GB2312" w:hint="eastAsia"/>
          <w:b/>
          <w:sz w:val="32"/>
          <w:szCs w:val="32"/>
        </w:rPr>
        <w:t>（三）研究借鉴</w:t>
      </w:r>
    </w:p>
    <w:p w:rsidR="00ED7B75"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lastRenderedPageBreak/>
        <w:t>了解先进城市充电基础设施规划实践，研究其设施体系、配置标准、规模预测、及规划实施等，借鉴先进经验。但目前国内已开展充电设施专项规划的城市相对较少，多编制充电设施近期建设计划，侧重近期发展目标及站点布局。</w:t>
      </w:r>
    </w:p>
    <w:p w:rsidR="00A82710" w:rsidRPr="006E5519" w:rsidRDefault="00506368" w:rsidP="006122E8">
      <w:pPr>
        <w:spacing w:line="360" w:lineRule="auto"/>
        <w:ind w:firstLineChars="200" w:firstLine="643"/>
        <w:rPr>
          <w:rFonts w:eastAsia="仿宋_GB2312"/>
          <w:b/>
          <w:sz w:val="32"/>
          <w:szCs w:val="32"/>
        </w:rPr>
      </w:pPr>
      <w:r w:rsidRPr="006E5519">
        <w:rPr>
          <w:rFonts w:eastAsia="仿宋_GB2312" w:hint="eastAsia"/>
          <w:b/>
          <w:sz w:val="32"/>
          <w:szCs w:val="32"/>
        </w:rPr>
        <w:t>（四）规模确定</w:t>
      </w:r>
    </w:p>
    <w:p w:rsidR="003F2A0C"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根据福州市经济和信息化委员会《关于贯彻落实福建省加快新能源汽车推广用促进业发展的实施方案》</w:t>
      </w:r>
      <w:r w:rsidR="005A45A2" w:rsidRPr="006E5519">
        <w:rPr>
          <w:rFonts w:eastAsia="仿宋_GB2312" w:hint="eastAsia"/>
          <w:sz w:val="32"/>
          <w:szCs w:val="32"/>
        </w:rPr>
        <w:t>（以下简称《</w:t>
      </w:r>
      <w:r w:rsidR="0049079E" w:rsidRPr="006E5519">
        <w:rPr>
          <w:rFonts w:eastAsia="仿宋_GB2312" w:hint="eastAsia"/>
          <w:sz w:val="32"/>
          <w:szCs w:val="32"/>
        </w:rPr>
        <w:t>新能源汽车</w:t>
      </w:r>
      <w:r w:rsidR="005A45A2" w:rsidRPr="006E5519">
        <w:rPr>
          <w:rFonts w:eastAsia="仿宋_GB2312" w:hint="eastAsia"/>
          <w:sz w:val="32"/>
          <w:szCs w:val="32"/>
        </w:rPr>
        <w:t>实施方案》）</w:t>
      </w:r>
      <w:r w:rsidRPr="006E5519">
        <w:rPr>
          <w:rFonts w:eastAsia="仿宋_GB2312" w:hint="eastAsia"/>
          <w:sz w:val="32"/>
          <w:szCs w:val="32"/>
        </w:rPr>
        <w:t>，结合充电设施配置标准，在满足福建省下达的任务要求及福州发改委</w:t>
      </w:r>
      <w:r w:rsidR="00E04E70" w:rsidRPr="006E5519">
        <w:rPr>
          <w:rFonts w:eastAsia="仿宋_GB2312" w:hint="eastAsia"/>
          <w:sz w:val="32"/>
          <w:szCs w:val="32"/>
        </w:rPr>
        <w:t>《充电基础设施实施方案》</w:t>
      </w:r>
      <w:r w:rsidRPr="006E5519">
        <w:rPr>
          <w:rFonts w:eastAsia="仿宋_GB2312" w:hint="eastAsia"/>
          <w:sz w:val="32"/>
          <w:szCs w:val="32"/>
        </w:rPr>
        <w:t>的基础上，对规划目标进行合理的调整、细化和落实。</w:t>
      </w:r>
    </w:p>
    <w:p w:rsidR="00A82710" w:rsidRPr="006E5519" w:rsidRDefault="00506368" w:rsidP="006122E8">
      <w:pPr>
        <w:spacing w:line="360" w:lineRule="auto"/>
        <w:ind w:firstLineChars="200" w:firstLine="643"/>
        <w:rPr>
          <w:rFonts w:eastAsia="仿宋_GB2312"/>
          <w:b/>
          <w:sz w:val="32"/>
          <w:szCs w:val="32"/>
        </w:rPr>
      </w:pPr>
      <w:r w:rsidRPr="006E5519">
        <w:rPr>
          <w:rFonts w:eastAsia="仿宋_GB2312" w:hint="eastAsia"/>
          <w:b/>
          <w:sz w:val="32"/>
          <w:szCs w:val="32"/>
        </w:rPr>
        <w:t>（五）规划布局</w:t>
      </w:r>
    </w:p>
    <w:p w:rsidR="00ED7B75"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以充电基础设施发展规模为基础，采取刚性、弹性控制相结合的方法</w:t>
      </w:r>
      <w:r w:rsidR="00481C57" w:rsidRPr="006E5519">
        <w:rPr>
          <w:rFonts w:eastAsia="仿宋_GB2312" w:hint="eastAsia"/>
          <w:sz w:val="32"/>
          <w:szCs w:val="32"/>
        </w:rPr>
        <w:t>，按照</w:t>
      </w:r>
      <w:r w:rsidRPr="006E5519">
        <w:rPr>
          <w:rFonts w:eastAsia="仿宋_GB2312" w:hint="eastAsia"/>
          <w:sz w:val="32"/>
          <w:szCs w:val="32"/>
        </w:rPr>
        <w:t>专用设施、公共设施两类落实设施用地。针对除公交专用设施外的其他专用充电设施，规划布局以弹性控制为主，控制设施规模总量，对设施选址进行规划指引。</w:t>
      </w:r>
    </w:p>
    <w:p w:rsidR="00A82710" w:rsidRPr="006E5519" w:rsidRDefault="00506368" w:rsidP="006122E8">
      <w:pPr>
        <w:spacing w:line="360" w:lineRule="auto"/>
        <w:ind w:firstLineChars="200" w:firstLine="643"/>
        <w:rPr>
          <w:rFonts w:eastAsia="仿宋_GB2312"/>
          <w:b/>
          <w:sz w:val="32"/>
          <w:szCs w:val="32"/>
        </w:rPr>
      </w:pPr>
      <w:r w:rsidRPr="006E5519">
        <w:rPr>
          <w:rFonts w:eastAsia="仿宋_GB2312" w:hint="eastAsia"/>
          <w:b/>
          <w:sz w:val="32"/>
          <w:szCs w:val="32"/>
        </w:rPr>
        <w:t>（六）规划实施</w:t>
      </w:r>
    </w:p>
    <w:p w:rsidR="00ED7B75" w:rsidRPr="006E5519" w:rsidRDefault="00506368" w:rsidP="004E7D7D">
      <w:pPr>
        <w:spacing w:line="360" w:lineRule="auto"/>
        <w:ind w:firstLineChars="200" w:firstLine="640"/>
        <w:rPr>
          <w:rFonts w:eastAsia="仿宋_GB2312"/>
          <w:sz w:val="32"/>
          <w:szCs w:val="32"/>
        </w:rPr>
      </w:pPr>
      <w:r w:rsidRPr="006E5519">
        <w:rPr>
          <w:rFonts w:eastAsia="仿宋_GB2312" w:hint="eastAsia"/>
          <w:sz w:val="32"/>
          <w:szCs w:val="32"/>
        </w:rPr>
        <w:t>结合前述发展目标及规划布局，提出“十三五”期间规划实施的重点任务、</w:t>
      </w:r>
      <w:r w:rsidR="00481C57" w:rsidRPr="006E5519">
        <w:rPr>
          <w:rFonts w:eastAsia="仿宋_GB2312" w:hint="eastAsia"/>
          <w:sz w:val="32"/>
          <w:szCs w:val="32"/>
        </w:rPr>
        <w:t>保障</w:t>
      </w:r>
      <w:r w:rsidRPr="006E5519">
        <w:rPr>
          <w:rFonts w:eastAsia="仿宋_GB2312" w:hint="eastAsia"/>
          <w:sz w:val="32"/>
          <w:szCs w:val="32"/>
        </w:rPr>
        <w:t>措施，并</w:t>
      </w:r>
      <w:r w:rsidR="00481C57" w:rsidRPr="006E5519">
        <w:rPr>
          <w:rFonts w:eastAsia="仿宋_GB2312" w:hint="eastAsia"/>
          <w:sz w:val="32"/>
          <w:szCs w:val="32"/>
        </w:rPr>
        <w:t>测算</w:t>
      </w:r>
      <w:r w:rsidRPr="006E5519">
        <w:rPr>
          <w:rFonts w:eastAsia="仿宋_GB2312" w:hint="eastAsia"/>
          <w:sz w:val="32"/>
          <w:szCs w:val="32"/>
        </w:rPr>
        <w:t>投资规模及实施效果。</w:t>
      </w:r>
    </w:p>
    <w:p w:rsidR="00ED7B75" w:rsidRPr="006E5519" w:rsidRDefault="00ED7B75">
      <w:pPr>
        <w:ind w:firstLineChars="200" w:firstLine="640"/>
        <w:rPr>
          <w:rFonts w:eastAsia="仿宋_GB2312"/>
          <w:sz w:val="32"/>
          <w:szCs w:val="32"/>
        </w:rPr>
      </w:pPr>
    </w:p>
    <w:p w:rsidR="00ED7B75" w:rsidRPr="006E5519" w:rsidRDefault="00506368">
      <w:pPr>
        <w:widowControl/>
        <w:jc w:val="left"/>
        <w:rPr>
          <w:rFonts w:eastAsia="仿宋_GB2312"/>
          <w:b/>
          <w:bCs/>
          <w:kern w:val="44"/>
          <w:sz w:val="32"/>
          <w:szCs w:val="32"/>
        </w:rPr>
      </w:pPr>
      <w:r w:rsidRPr="006E5519">
        <w:rPr>
          <w:rFonts w:eastAsia="仿宋_GB2312"/>
          <w:sz w:val="32"/>
          <w:szCs w:val="32"/>
        </w:rPr>
        <w:br w:type="page"/>
      </w:r>
    </w:p>
    <w:p w:rsidR="003F2A0C" w:rsidRPr="006E5519" w:rsidRDefault="00506368" w:rsidP="003F2A0C">
      <w:pPr>
        <w:pStyle w:val="1"/>
        <w:jc w:val="center"/>
        <w:rPr>
          <w:rFonts w:eastAsia="仿宋_GB2312"/>
          <w:sz w:val="32"/>
          <w:szCs w:val="32"/>
        </w:rPr>
      </w:pPr>
      <w:bookmarkStart w:id="8" w:name="_Toc503858734"/>
      <w:r w:rsidRPr="006E5519">
        <w:rPr>
          <w:rFonts w:eastAsia="仿宋_GB2312" w:hint="eastAsia"/>
          <w:sz w:val="32"/>
          <w:szCs w:val="32"/>
        </w:rPr>
        <w:lastRenderedPageBreak/>
        <w:t>总体思路及发展目标</w:t>
      </w:r>
      <w:bookmarkEnd w:id="8"/>
    </w:p>
    <w:p w:rsidR="003F2A0C" w:rsidRPr="006E5519" w:rsidRDefault="00506368" w:rsidP="003F2A0C">
      <w:pPr>
        <w:pStyle w:val="2"/>
        <w:rPr>
          <w:rFonts w:ascii="Times New Roman" w:eastAsia="仿宋_GB2312" w:hAnsi="Times New Roman"/>
        </w:rPr>
      </w:pPr>
      <w:r w:rsidRPr="006E5519">
        <w:rPr>
          <w:rFonts w:ascii="Times New Roman" w:eastAsia="仿宋_GB2312" w:hAnsi="Times New Roman"/>
        </w:rPr>
        <w:t xml:space="preserve"> </w:t>
      </w:r>
      <w:bookmarkStart w:id="9" w:name="_Toc503858735"/>
      <w:r w:rsidRPr="006E5519">
        <w:rPr>
          <w:rFonts w:ascii="Times New Roman" w:eastAsia="仿宋_GB2312" w:hAnsi="Times New Roman" w:hint="eastAsia"/>
        </w:rPr>
        <w:t>总体要求</w:t>
      </w:r>
      <w:bookmarkEnd w:id="9"/>
    </w:p>
    <w:p w:rsidR="000B5FD6" w:rsidRPr="006E5519" w:rsidRDefault="00506368">
      <w:pPr>
        <w:spacing w:line="360" w:lineRule="auto"/>
        <w:ind w:firstLineChars="200" w:firstLine="640"/>
        <w:rPr>
          <w:rFonts w:eastAsia="仿宋_GB2312"/>
          <w:sz w:val="32"/>
          <w:szCs w:val="32"/>
        </w:rPr>
      </w:pPr>
      <w:r w:rsidRPr="006E5519">
        <w:rPr>
          <w:rFonts w:eastAsia="仿宋_GB2312" w:hint="eastAsia"/>
          <w:sz w:val="32"/>
          <w:szCs w:val="32"/>
        </w:rPr>
        <w:t>围绕生态文明试验区建设战略，全面贯彻国家及省新能源汽车发展部署</w:t>
      </w:r>
      <w:r w:rsidRPr="006E5519">
        <w:rPr>
          <w:rFonts w:eastAsia="仿宋_GB2312"/>
          <w:sz w:val="32"/>
          <w:szCs w:val="32"/>
        </w:rPr>
        <w:t>,</w:t>
      </w:r>
      <w:r w:rsidRPr="006E5519">
        <w:rPr>
          <w:rFonts w:eastAsia="仿宋_GB2312"/>
          <w:sz w:val="32"/>
          <w:szCs w:val="32"/>
        </w:rPr>
        <w:t>强化规划指导</w:t>
      </w:r>
      <w:r w:rsidRPr="006E5519">
        <w:rPr>
          <w:rFonts w:eastAsia="仿宋_GB2312"/>
          <w:sz w:val="32"/>
          <w:szCs w:val="32"/>
        </w:rPr>
        <w:t>,</w:t>
      </w:r>
      <w:r w:rsidRPr="006E5519">
        <w:rPr>
          <w:rFonts w:eastAsia="仿宋_GB2312"/>
          <w:sz w:val="32"/>
          <w:szCs w:val="32"/>
        </w:rPr>
        <w:t>因地分类实施，鼓励社会参与</w:t>
      </w:r>
      <w:r w:rsidRPr="006E5519">
        <w:rPr>
          <w:rFonts w:eastAsia="仿宋_GB2312"/>
          <w:sz w:val="32"/>
          <w:szCs w:val="32"/>
        </w:rPr>
        <w:t>,</w:t>
      </w:r>
      <w:r w:rsidRPr="006E5519">
        <w:rPr>
          <w:rFonts w:eastAsia="仿宋_GB2312"/>
          <w:sz w:val="32"/>
          <w:szCs w:val="32"/>
        </w:rPr>
        <w:t>创新发展模式，构建高效开放、适当超前的充电基础设施体系。</w:t>
      </w:r>
    </w:p>
    <w:p w:rsidR="003F2A0C" w:rsidRPr="006E5519" w:rsidRDefault="003F2A0C" w:rsidP="003F2A0C">
      <w:pPr>
        <w:rPr>
          <w:rFonts w:eastAsia="仿宋_GB2312"/>
        </w:rPr>
      </w:pPr>
    </w:p>
    <w:p w:rsidR="003F2A0C" w:rsidRPr="006E5519" w:rsidRDefault="00506368" w:rsidP="003F2A0C">
      <w:pPr>
        <w:pStyle w:val="2"/>
        <w:rPr>
          <w:rFonts w:ascii="Times New Roman" w:eastAsia="仿宋_GB2312" w:hAnsi="Times New Roman"/>
        </w:rPr>
      </w:pPr>
      <w:r w:rsidRPr="006E5519">
        <w:rPr>
          <w:rFonts w:ascii="Times New Roman" w:eastAsia="仿宋_GB2312" w:hAnsi="Times New Roman"/>
        </w:rPr>
        <w:t xml:space="preserve"> </w:t>
      </w:r>
      <w:bookmarkStart w:id="10" w:name="_Toc503858736"/>
      <w:r w:rsidRPr="006E5519">
        <w:rPr>
          <w:rFonts w:ascii="Times New Roman" w:eastAsia="仿宋_GB2312" w:hAnsi="Times New Roman" w:hint="eastAsia"/>
        </w:rPr>
        <w:t>基本原则</w:t>
      </w:r>
      <w:bookmarkEnd w:id="10"/>
    </w:p>
    <w:p w:rsidR="003F2A0C" w:rsidRPr="006E5519" w:rsidRDefault="00506368" w:rsidP="00292842">
      <w:pPr>
        <w:spacing w:line="360" w:lineRule="auto"/>
        <w:ind w:firstLine="629"/>
        <w:rPr>
          <w:rFonts w:eastAsia="仿宋_GB2312"/>
          <w:sz w:val="32"/>
          <w:szCs w:val="32"/>
        </w:rPr>
      </w:pPr>
      <w:r w:rsidRPr="006E5519">
        <w:rPr>
          <w:rFonts w:eastAsia="仿宋_GB2312" w:hint="eastAsia"/>
          <w:b/>
          <w:bCs/>
          <w:sz w:val="32"/>
          <w:szCs w:val="32"/>
        </w:rPr>
        <w:t>（一）</w:t>
      </w:r>
      <w:r w:rsidRPr="006E5519">
        <w:rPr>
          <w:rFonts w:eastAsia="仿宋_GB2312" w:hint="eastAsia"/>
          <w:b/>
          <w:spacing w:val="-10"/>
          <w:sz w:val="32"/>
          <w:szCs w:val="32"/>
        </w:rPr>
        <w:t>政府引导、规范运营</w:t>
      </w:r>
      <w:r w:rsidRPr="006E5519">
        <w:rPr>
          <w:rFonts w:eastAsia="仿宋_GB2312" w:hint="eastAsia"/>
          <w:spacing w:val="-10"/>
          <w:sz w:val="32"/>
          <w:szCs w:val="32"/>
        </w:rPr>
        <w:t>。</w:t>
      </w:r>
      <w:r w:rsidRPr="006E5519">
        <w:rPr>
          <w:rFonts w:eastAsia="仿宋_GB2312" w:hint="eastAsia"/>
          <w:sz w:val="32"/>
          <w:szCs w:val="32"/>
        </w:rPr>
        <w:t>坚持按照国家统一标准建设充电基础设施，规范充电基础设施建设运营，健全管理维护机制，实现充电服务平台之间的互联互通。加大政策支持力度，加强引导和信息服务，推动充电基础设施持续健康发展。</w:t>
      </w:r>
    </w:p>
    <w:p w:rsidR="003F2A0C" w:rsidRPr="006E5519" w:rsidRDefault="00506368" w:rsidP="00292842">
      <w:pPr>
        <w:spacing w:line="360" w:lineRule="auto"/>
        <w:ind w:firstLine="629"/>
        <w:rPr>
          <w:rFonts w:eastAsia="仿宋_GB2312"/>
          <w:sz w:val="32"/>
          <w:szCs w:val="32"/>
        </w:rPr>
      </w:pPr>
      <w:r w:rsidRPr="006E5519">
        <w:rPr>
          <w:rFonts w:eastAsia="仿宋_GB2312" w:hint="eastAsia"/>
          <w:b/>
          <w:bCs/>
          <w:sz w:val="32"/>
          <w:szCs w:val="32"/>
        </w:rPr>
        <w:t>（二）</w:t>
      </w:r>
      <w:r w:rsidRPr="006E5519">
        <w:rPr>
          <w:rFonts w:eastAsia="仿宋_GB2312" w:hint="eastAsia"/>
          <w:b/>
          <w:spacing w:val="-10"/>
          <w:sz w:val="32"/>
          <w:szCs w:val="32"/>
        </w:rPr>
        <w:t>统筹规划、合理布局。</w:t>
      </w:r>
      <w:r w:rsidRPr="006E5519">
        <w:rPr>
          <w:rFonts w:eastAsia="仿宋_GB2312" w:hint="eastAsia"/>
          <w:sz w:val="32"/>
          <w:szCs w:val="32"/>
        </w:rPr>
        <w:t>加强统筹规划，根据各县（市）区电动汽车发展需求和应用特点</w:t>
      </w:r>
      <w:r w:rsidRPr="006E5519">
        <w:rPr>
          <w:rFonts w:eastAsia="仿宋_GB2312"/>
          <w:sz w:val="32"/>
          <w:szCs w:val="32"/>
        </w:rPr>
        <w:t>,</w:t>
      </w:r>
      <w:r w:rsidRPr="006E5519">
        <w:rPr>
          <w:rFonts w:eastAsia="仿宋_GB2312"/>
          <w:sz w:val="32"/>
          <w:szCs w:val="32"/>
        </w:rPr>
        <w:t>紧密结合不同领域、不同层次的充电需求</w:t>
      </w:r>
      <w:r w:rsidR="00AC512B" w:rsidRPr="006E5519">
        <w:rPr>
          <w:rFonts w:eastAsia="仿宋_GB2312"/>
          <w:sz w:val="32"/>
          <w:szCs w:val="32"/>
        </w:rPr>
        <w:t>，</w:t>
      </w:r>
      <w:r w:rsidRPr="006E5519">
        <w:rPr>
          <w:rFonts w:eastAsia="仿宋_GB2312"/>
          <w:sz w:val="32"/>
          <w:szCs w:val="32"/>
        </w:rPr>
        <w:t>遵循</w:t>
      </w:r>
      <w:r w:rsidR="00AC512B" w:rsidRPr="006E5519">
        <w:rPr>
          <w:rFonts w:ascii="仿宋_GB2312" w:eastAsia="仿宋_GB2312" w:hAnsi="仿宋" w:hint="eastAsia"/>
          <w:sz w:val="32"/>
          <w:szCs w:val="32"/>
        </w:rPr>
        <w:t>“市场主导、快慢互济”</w:t>
      </w:r>
      <w:r w:rsidRPr="006E5519">
        <w:rPr>
          <w:rFonts w:eastAsia="仿宋_GB2312"/>
          <w:sz w:val="32"/>
          <w:szCs w:val="32"/>
        </w:rPr>
        <w:t>的导向</w:t>
      </w:r>
      <w:r w:rsidR="00AC512B" w:rsidRPr="006E5519">
        <w:rPr>
          <w:rFonts w:eastAsia="仿宋_GB2312"/>
          <w:sz w:val="32"/>
          <w:szCs w:val="32"/>
        </w:rPr>
        <w:t>，</w:t>
      </w:r>
      <w:r w:rsidRPr="006E5519">
        <w:rPr>
          <w:rFonts w:eastAsia="仿宋_GB2312"/>
          <w:sz w:val="32"/>
          <w:szCs w:val="32"/>
        </w:rPr>
        <w:t>科学把握发展节奏</w:t>
      </w:r>
      <w:r w:rsidR="00AC512B" w:rsidRPr="006E5519">
        <w:rPr>
          <w:rFonts w:eastAsia="仿宋_GB2312"/>
          <w:sz w:val="32"/>
          <w:szCs w:val="32"/>
        </w:rPr>
        <w:t>，</w:t>
      </w:r>
      <w:r w:rsidRPr="006E5519">
        <w:rPr>
          <w:rFonts w:eastAsia="仿宋_GB2312"/>
          <w:sz w:val="32"/>
          <w:szCs w:val="32"/>
        </w:rPr>
        <w:t>分类有序实施</w:t>
      </w:r>
      <w:r w:rsidR="00AC512B" w:rsidRPr="006E5519">
        <w:rPr>
          <w:rFonts w:eastAsia="仿宋_GB2312"/>
          <w:sz w:val="32"/>
          <w:szCs w:val="32"/>
        </w:rPr>
        <w:t>，</w:t>
      </w:r>
      <w:r w:rsidRPr="006E5519">
        <w:rPr>
          <w:rFonts w:eastAsia="仿宋_GB2312"/>
          <w:sz w:val="32"/>
          <w:szCs w:val="32"/>
        </w:rPr>
        <w:t>加大交通、市政、电力等公共资源整合力度</w:t>
      </w:r>
      <w:r w:rsidR="00AC512B" w:rsidRPr="006E5519">
        <w:rPr>
          <w:rFonts w:eastAsia="仿宋_GB2312"/>
          <w:sz w:val="32"/>
          <w:szCs w:val="32"/>
        </w:rPr>
        <w:t>，</w:t>
      </w:r>
      <w:r w:rsidRPr="006E5519">
        <w:rPr>
          <w:rFonts w:eastAsia="仿宋_GB2312"/>
          <w:sz w:val="32"/>
          <w:szCs w:val="32"/>
        </w:rPr>
        <w:t>合理</w:t>
      </w:r>
      <w:r w:rsidR="0012748B">
        <w:rPr>
          <w:rFonts w:eastAsia="仿宋_GB2312"/>
          <w:sz w:val="32"/>
          <w:szCs w:val="32"/>
        </w:rPr>
        <w:t>规划</w:t>
      </w:r>
      <w:r w:rsidRPr="006E5519">
        <w:rPr>
          <w:rFonts w:eastAsia="仿宋_GB2312"/>
          <w:sz w:val="32"/>
          <w:szCs w:val="32"/>
        </w:rPr>
        <w:t>布局充电基础设施</w:t>
      </w:r>
      <w:r w:rsidR="00AC512B" w:rsidRPr="006E5519">
        <w:rPr>
          <w:rFonts w:eastAsia="仿宋_GB2312"/>
          <w:sz w:val="32"/>
          <w:szCs w:val="32"/>
        </w:rPr>
        <w:t>，</w:t>
      </w:r>
      <w:r w:rsidRPr="006E5519">
        <w:rPr>
          <w:rFonts w:eastAsia="仿宋_GB2312"/>
          <w:sz w:val="32"/>
          <w:szCs w:val="32"/>
        </w:rPr>
        <w:t>降低建设成本</w:t>
      </w:r>
      <w:r w:rsidR="00AC512B" w:rsidRPr="006E5519">
        <w:rPr>
          <w:rFonts w:eastAsia="仿宋_GB2312"/>
          <w:sz w:val="32"/>
          <w:szCs w:val="32"/>
        </w:rPr>
        <w:t>，</w:t>
      </w:r>
      <w:r w:rsidRPr="006E5519">
        <w:rPr>
          <w:rFonts w:eastAsia="仿宋_GB2312"/>
          <w:sz w:val="32"/>
          <w:szCs w:val="32"/>
        </w:rPr>
        <w:t>节约土地资源。</w:t>
      </w:r>
    </w:p>
    <w:p w:rsidR="003F2A0C" w:rsidRPr="006E5519" w:rsidRDefault="00506368" w:rsidP="00292842">
      <w:pPr>
        <w:spacing w:line="360" w:lineRule="auto"/>
        <w:ind w:firstLineChars="200" w:firstLine="643"/>
        <w:rPr>
          <w:rFonts w:eastAsia="仿宋_GB2312"/>
          <w:sz w:val="32"/>
          <w:szCs w:val="32"/>
        </w:rPr>
      </w:pPr>
      <w:r w:rsidRPr="006E5519">
        <w:rPr>
          <w:rFonts w:eastAsia="仿宋_GB2312" w:hint="eastAsia"/>
          <w:b/>
          <w:bCs/>
          <w:sz w:val="32"/>
          <w:szCs w:val="32"/>
        </w:rPr>
        <w:t>（三）</w:t>
      </w:r>
      <w:r w:rsidRPr="006E5519">
        <w:rPr>
          <w:rFonts w:eastAsia="仿宋_GB2312" w:hint="eastAsia"/>
          <w:b/>
          <w:sz w:val="32"/>
          <w:szCs w:val="32"/>
        </w:rPr>
        <w:t>立足实际、适度超前。</w:t>
      </w:r>
      <w:r w:rsidRPr="006E5519">
        <w:rPr>
          <w:rFonts w:eastAsia="仿宋_GB2312" w:hint="eastAsia"/>
          <w:sz w:val="32"/>
          <w:szCs w:val="32"/>
        </w:rPr>
        <w:t>从发展全局的高度进行整体统筹，建立政府有关部门与相关企业各司其职、各尽所能、群策群力、合作共赢的系统推进机制</w:t>
      </w:r>
      <w:r w:rsidR="00AC512B" w:rsidRPr="006E5519">
        <w:rPr>
          <w:rFonts w:eastAsia="仿宋_GB2312"/>
          <w:sz w:val="32"/>
          <w:szCs w:val="32"/>
        </w:rPr>
        <w:t>，</w:t>
      </w:r>
      <w:r w:rsidRPr="006E5519">
        <w:rPr>
          <w:rFonts w:eastAsia="仿宋_GB2312"/>
          <w:sz w:val="32"/>
          <w:szCs w:val="32"/>
        </w:rPr>
        <w:t>按照</w:t>
      </w:r>
      <w:r w:rsidR="00AC512B" w:rsidRPr="006E5519">
        <w:rPr>
          <w:rFonts w:ascii="仿宋_GB2312" w:eastAsia="仿宋_GB2312" w:hAnsi="仿宋" w:hint="eastAsia"/>
          <w:sz w:val="32"/>
          <w:szCs w:val="32"/>
        </w:rPr>
        <w:t>“适度超前、车桩相随、智能高效”</w:t>
      </w:r>
      <w:r w:rsidRPr="006E5519">
        <w:rPr>
          <w:rFonts w:eastAsia="仿宋_GB2312"/>
          <w:sz w:val="32"/>
          <w:szCs w:val="32"/>
        </w:rPr>
        <w:t>的基</w:t>
      </w:r>
      <w:r w:rsidRPr="006E5519">
        <w:rPr>
          <w:rFonts w:eastAsia="仿宋_GB2312"/>
          <w:sz w:val="32"/>
          <w:szCs w:val="32"/>
        </w:rPr>
        <w:lastRenderedPageBreak/>
        <w:t>本原则，既满足现实需求，又适度超前建设。对电动汽车推广应用进度快的地方，要超前加大充电基础设施建设力度，适应电动汽车产业发展需要。</w:t>
      </w:r>
    </w:p>
    <w:p w:rsidR="003F2A0C" w:rsidRPr="006E5519" w:rsidRDefault="00506368" w:rsidP="00292842">
      <w:pPr>
        <w:spacing w:line="360" w:lineRule="auto"/>
        <w:ind w:firstLineChars="200" w:firstLine="643"/>
        <w:rPr>
          <w:rFonts w:eastAsia="仿宋_GB2312"/>
          <w:sz w:val="32"/>
          <w:szCs w:val="32"/>
        </w:rPr>
      </w:pPr>
      <w:r w:rsidRPr="006E5519">
        <w:rPr>
          <w:rFonts w:eastAsia="仿宋_GB2312" w:hint="eastAsia"/>
          <w:b/>
          <w:bCs/>
          <w:sz w:val="32"/>
          <w:szCs w:val="32"/>
        </w:rPr>
        <w:t>（四）</w:t>
      </w:r>
      <w:r w:rsidRPr="006E5519">
        <w:rPr>
          <w:rFonts w:eastAsia="仿宋_GB2312" w:hint="eastAsia"/>
          <w:b/>
          <w:sz w:val="32"/>
          <w:szCs w:val="32"/>
        </w:rPr>
        <w:t>市场主导、示范先行。</w:t>
      </w:r>
      <w:r w:rsidRPr="006E5519">
        <w:rPr>
          <w:rFonts w:eastAsia="仿宋_GB2312" w:hint="eastAsia"/>
          <w:sz w:val="32"/>
          <w:szCs w:val="32"/>
        </w:rPr>
        <w:t>鼓励各县（市）区政府与企业发挥创新主体作用</w:t>
      </w:r>
      <w:r w:rsidR="00AC512B" w:rsidRPr="006E5519">
        <w:rPr>
          <w:rFonts w:eastAsia="仿宋_GB2312"/>
          <w:sz w:val="32"/>
          <w:szCs w:val="32"/>
        </w:rPr>
        <w:t>，</w:t>
      </w:r>
      <w:r w:rsidRPr="006E5519">
        <w:rPr>
          <w:rFonts w:eastAsia="仿宋_GB2312"/>
          <w:sz w:val="32"/>
          <w:szCs w:val="32"/>
        </w:rPr>
        <w:t>持续开展充电基础设施建设与运营模式创新。加快完善政策环境</w:t>
      </w:r>
      <w:r w:rsidR="00AC512B" w:rsidRPr="006E5519">
        <w:rPr>
          <w:rFonts w:eastAsia="仿宋_GB2312"/>
          <w:sz w:val="32"/>
          <w:szCs w:val="32"/>
        </w:rPr>
        <w:t>，</w:t>
      </w:r>
      <w:r w:rsidRPr="006E5519">
        <w:rPr>
          <w:rFonts w:eastAsia="仿宋_GB2312"/>
          <w:sz w:val="32"/>
          <w:szCs w:val="32"/>
        </w:rPr>
        <w:t>发挥市场引导作用</w:t>
      </w:r>
      <w:r w:rsidR="00AC512B" w:rsidRPr="006E5519">
        <w:rPr>
          <w:rFonts w:eastAsia="仿宋_GB2312"/>
          <w:sz w:val="32"/>
          <w:szCs w:val="32"/>
        </w:rPr>
        <w:t>，</w:t>
      </w:r>
      <w:r w:rsidRPr="006E5519">
        <w:rPr>
          <w:rFonts w:eastAsia="仿宋_GB2312"/>
          <w:sz w:val="32"/>
          <w:szCs w:val="32"/>
        </w:rPr>
        <w:t>推动社会资本参与</w:t>
      </w:r>
      <w:r w:rsidR="00AC512B" w:rsidRPr="006E5519">
        <w:rPr>
          <w:rFonts w:eastAsia="仿宋_GB2312"/>
          <w:sz w:val="32"/>
          <w:szCs w:val="32"/>
        </w:rPr>
        <w:t>，</w:t>
      </w:r>
      <w:r w:rsidRPr="006E5519">
        <w:rPr>
          <w:rFonts w:eastAsia="仿宋_GB2312"/>
          <w:sz w:val="32"/>
          <w:szCs w:val="32"/>
        </w:rPr>
        <w:t>激发市场活力。开展充电基础设施建设运营示范</w:t>
      </w:r>
      <w:r w:rsidR="00AC512B" w:rsidRPr="006E5519">
        <w:rPr>
          <w:rFonts w:eastAsia="仿宋_GB2312"/>
          <w:sz w:val="32"/>
          <w:szCs w:val="32"/>
        </w:rPr>
        <w:t>，</w:t>
      </w:r>
      <w:r w:rsidRPr="006E5519">
        <w:rPr>
          <w:rFonts w:eastAsia="仿宋_GB2312"/>
          <w:sz w:val="32"/>
          <w:szCs w:val="32"/>
        </w:rPr>
        <w:t>为充电基础设施发展探索新途径</w:t>
      </w:r>
      <w:r w:rsidR="00AC512B" w:rsidRPr="006E5519">
        <w:rPr>
          <w:rFonts w:eastAsia="仿宋_GB2312"/>
          <w:sz w:val="32"/>
          <w:szCs w:val="32"/>
        </w:rPr>
        <w:t>，</w:t>
      </w:r>
      <w:r w:rsidRPr="006E5519">
        <w:rPr>
          <w:rFonts w:eastAsia="仿宋_GB2312"/>
          <w:sz w:val="32"/>
          <w:szCs w:val="32"/>
        </w:rPr>
        <w:t>积累新经验。</w:t>
      </w:r>
    </w:p>
    <w:p w:rsidR="003F2A0C" w:rsidRPr="006E5519" w:rsidRDefault="001806D0" w:rsidP="002974D1">
      <w:pPr>
        <w:pStyle w:val="2"/>
        <w:rPr>
          <w:rFonts w:ascii="Times New Roman" w:eastAsia="仿宋_GB2312" w:hAnsi="Times New Roman"/>
        </w:rPr>
      </w:pPr>
      <w:bookmarkStart w:id="11" w:name="_Toc501962960"/>
      <w:bookmarkStart w:id="12" w:name="_Toc501963081"/>
      <w:bookmarkStart w:id="13" w:name="_Toc501963175"/>
      <w:bookmarkEnd w:id="11"/>
      <w:bookmarkEnd w:id="12"/>
      <w:bookmarkEnd w:id="13"/>
      <w:r>
        <w:rPr>
          <w:rFonts w:ascii="Times New Roman" w:eastAsia="仿宋_GB2312" w:hAnsi="Times New Roman" w:hint="eastAsia"/>
        </w:rPr>
        <w:t xml:space="preserve"> </w:t>
      </w:r>
      <w:bookmarkStart w:id="14" w:name="_Toc503858737"/>
      <w:r w:rsidRPr="006E5519">
        <w:rPr>
          <w:rFonts w:ascii="Times New Roman" w:eastAsia="仿宋_GB2312" w:hAnsi="Times New Roman" w:hint="eastAsia"/>
        </w:rPr>
        <w:t>发展目标</w:t>
      </w:r>
      <w:bookmarkEnd w:id="14"/>
    </w:p>
    <w:p w:rsidR="002974D1" w:rsidRPr="006E5519" w:rsidRDefault="00506368" w:rsidP="002974D1">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总体目标</w:t>
      </w:r>
    </w:p>
    <w:p w:rsidR="00A82710" w:rsidRPr="006E5519" w:rsidRDefault="00506368" w:rsidP="006122E8">
      <w:pPr>
        <w:spacing w:line="360" w:lineRule="auto"/>
        <w:ind w:firstLineChars="200" w:firstLine="640"/>
        <w:rPr>
          <w:rFonts w:eastAsia="仿宋_GB2312"/>
          <w:sz w:val="32"/>
          <w:szCs w:val="32"/>
        </w:rPr>
      </w:pPr>
      <w:r w:rsidRPr="006E5519">
        <w:rPr>
          <w:rFonts w:eastAsia="仿宋_GB2312" w:hint="eastAsia"/>
          <w:sz w:val="32"/>
          <w:szCs w:val="32"/>
        </w:rPr>
        <w:t>以满足电动汽车充电需要为目标，按照适度超前原则，统筹协调、全面推进充电设施建设。形成以公共停车位、道路停车位、独立充电站等为重点的公用充电设施服务体系，以公交、物流、公务、环卫等为重点的专用车辆充电设施体系，以结合骨干高速公路网建设和城市充电基础设施相衔接的城际快充体系，以满足群众出行需要的随车配套的私人充电设施体系。</w:t>
      </w:r>
    </w:p>
    <w:p w:rsidR="00A82710" w:rsidRPr="006E5519" w:rsidRDefault="00506368" w:rsidP="006122E8">
      <w:pPr>
        <w:spacing w:line="360" w:lineRule="auto"/>
        <w:ind w:firstLineChars="200" w:firstLine="640"/>
        <w:rPr>
          <w:rFonts w:eastAsia="仿宋_GB2312"/>
          <w:sz w:val="32"/>
          <w:szCs w:val="32"/>
        </w:rPr>
      </w:pPr>
      <w:r w:rsidRPr="006E5519">
        <w:rPr>
          <w:rFonts w:eastAsia="仿宋_GB2312" w:hint="eastAsia"/>
          <w:sz w:val="32"/>
          <w:szCs w:val="32"/>
        </w:rPr>
        <w:t>到</w:t>
      </w:r>
      <w:r w:rsidRPr="006E5519">
        <w:rPr>
          <w:rFonts w:eastAsia="仿宋_GB2312"/>
          <w:sz w:val="32"/>
          <w:szCs w:val="32"/>
        </w:rPr>
        <w:t>2020</w:t>
      </w:r>
      <w:r w:rsidRPr="006E5519">
        <w:rPr>
          <w:rFonts w:eastAsia="仿宋_GB2312" w:hint="eastAsia"/>
          <w:sz w:val="32"/>
          <w:szCs w:val="32"/>
        </w:rPr>
        <w:t>年，完成</w:t>
      </w:r>
      <w:r w:rsidR="00CD27BA" w:rsidRPr="006E5519">
        <w:rPr>
          <w:rFonts w:eastAsia="仿宋_GB2312" w:hint="eastAsia"/>
          <w:sz w:val="32"/>
          <w:szCs w:val="32"/>
        </w:rPr>
        <w:t>福建省</w:t>
      </w:r>
      <w:r w:rsidRPr="006E5519">
        <w:rPr>
          <w:rFonts w:eastAsia="仿宋_GB2312" w:hint="eastAsia"/>
          <w:sz w:val="32"/>
          <w:szCs w:val="32"/>
        </w:rPr>
        <w:t>下达的全市公共服务领域固定充电桩建设</w:t>
      </w:r>
      <w:r w:rsidRPr="006E5519">
        <w:rPr>
          <w:rFonts w:eastAsia="仿宋_GB2312"/>
          <w:sz w:val="32"/>
          <w:szCs w:val="32"/>
        </w:rPr>
        <w:t>2.5</w:t>
      </w:r>
      <w:r w:rsidRPr="006E5519">
        <w:rPr>
          <w:rFonts w:eastAsia="仿宋_GB2312" w:hint="eastAsia"/>
          <w:sz w:val="32"/>
          <w:szCs w:val="32"/>
        </w:rPr>
        <w:t>万个</w:t>
      </w:r>
      <w:r w:rsidR="00CD27BA" w:rsidRPr="006E5519">
        <w:rPr>
          <w:rFonts w:eastAsia="仿宋_GB2312" w:hint="eastAsia"/>
          <w:sz w:val="32"/>
          <w:szCs w:val="32"/>
        </w:rPr>
        <w:t>的</w:t>
      </w:r>
      <w:r w:rsidRPr="006E5519">
        <w:rPr>
          <w:rFonts w:eastAsia="仿宋_GB2312" w:hint="eastAsia"/>
          <w:sz w:val="32"/>
          <w:szCs w:val="32"/>
        </w:rPr>
        <w:t>任务。培育发展</w:t>
      </w:r>
      <w:r w:rsidRPr="006E5519">
        <w:rPr>
          <w:rFonts w:eastAsia="仿宋_GB2312"/>
          <w:sz w:val="32"/>
          <w:szCs w:val="32"/>
        </w:rPr>
        <w:t>1</w:t>
      </w:r>
      <w:r w:rsidRPr="006E5519">
        <w:rPr>
          <w:rFonts w:eastAsia="仿宋_GB2312" w:hint="eastAsia"/>
          <w:sz w:val="32"/>
          <w:szCs w:val="32"/>
        </w:rPr>
        <w:t>－</w:t>
      </w:r>
      <w:r w:rsidRPr="006E5519">
        <w:rPr>
          <w:rFonts w:eastAsia="仿宋_GB2312"/>
          <w:sz w:val="32"/>
          <w:szCs w:val="32"/>
        </w:rPr>
        <w:t>2</w:t>
      </w:r>
      <w:r w:rsidRPr="006E5519">
        <w:rPr>
          <w:rFonts w:eastAsia="仿宋_GB2312" w:hint="eastAsia"/>
          <w:sz w:val="32"/>
          <w:szCs w:val="32"/>
        </w:rPr>
        <w:t>家充电服务领域优势龙头企业，鼓励有条件的出租车及其他集团车辆运营公司开展换电模式运营试点。全面建成市域高速公路服务区城际快充站。积极推进居民区和单位停车</w:t>
      </w:r>
      <w:r w:rsidRPr="006E5519">
        <w:rPr>
          <w:rFonts w:eastAsia="仿宋_GB2312" w:hint="eastAsia"/>
          <w:sz w:val="32"/>
          <w:szCs w:val="32"/>
        </w:rPr>
        <w:lastRenderedPageBreak/>
        <w:t>位配建充电桩。</w:t>
      </w:r>
    </w:p>
    <w:p w:rsidR="002974D1" w:rsidRPr="006E5519" w:rsidRDefault="00AC512B" w:rsidP="002974D1">
      <w:pPr>
        <w:pStyle w:val="3"/>
        <w:spacing w:line="360" w:lineRule="auto"/>
        <w:ind w:firstLineChars="200" w:firstLine="643"/>
        <w:rPr>
          <w:rFonts w:eastAsia="仿宋_GB2312"/>
        </w:rPr>
      </w:pPr>
      <w:r w:rsidRPr="006E5519">
        <w:rPr>
          <w:rFonts w:eastAsia="仿宋_GB2312" w:hint="eastAsia"/>
        </w:rPr>
        <w:t xml:space="preserve"> </w:t>
      </w:r>
      <w:r w:rsidR="00506368" w:rsidRPr="006E5519">
        <w:rPr>
          <w:rFonts w:eastAsia="仿宋_GB2312" w:hint="eastAsia"/>
        </w:rPr>
        <w:t>年度发展目标</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hint="eastAsia"/>
          <w:sz w:val="32"/>
          <w:szCs w:val="32"/>
        </w:rPr>
        <w:t>按照</w:t>
      </w:r>
      <w:r w:rsidR="00481C57" w:rsidRPr="006E5519">
        <w:rPr>
          <w:rFonts w:eastAsia="仿宋_GB2312" w:hint="eastAsia"/>
          <w:sz w:val="32"/>
          <w:szCs w:val="32"/>
        </w:rPr>
        <w:t>大力</w:t>
      </w:r>
      <w:r w:rsidRPr="006E5519">
        <w:rPr>
          <w:rFonts w:eastAsia="仿宋_GB2312" w:hint="eastAsia"/>
          <w:sz w:val="32"/>
          <w:szCs w:val="32"/>
        </w:rPr>
        <w:t>推进公共充电基础设施，优先建设公交、公路客运等专用充电基础设施，积极推进环卫、物流等专用充电基础设施的思路，结合充电基础设施布局情况，对各年度充电基础设施发展目标分解如下表</w:t>
      </w:r>
      <w:r w:rsidR="00481C57" w:rsidRPr="006E5519">
        <w:rPr>
          <w:rFonts w:eastAsia="仿宋_GB2312" w:hint="eastAsia"/>
          <w:sz w:val="32"/>
          <w:szCs w:val="32"/>
        </w:rPr>
        <w:t>2.3-1</w:t>
      </w:r>
      <w:r w:rsidRPr="006E5519">
        <w:rPr>
          <w:rFonts w:eastAsia="仿宋_GB2312" w:hint="eastAsia"/>
          <w:sz w:val="32"/>
          <w:szCs w:val="32"/>
        </w:rPr>
        <w:t>。按照年度发展目标，至</w:t>
      </w:r>
      <w:r w:rsidRPr="006E5519">
        <w:rPr>
          <w:rFonts w:eastAsia="仿宋_GB2312"/>
          <w:sz w:val="32"/>
          <w:szCs w:val="32"/>
        </w:rPr>
        <w:t>2019</w:t>
      </w:r>
      <w:r w:rsidRPr="006E5519">
        <w:rPr>
          <w:rFonts w:eastAsia="仿宋_GB2312"/>
          <w:sz w:val="32"/>
          <w:szCs w:val="32"/>
        </w:rPr>
        <w:t>年，</w:t>
      </w:r>
      <w:r w:rsidR="00481C57" w:rsidRPr="006E5519">
        <w:rPr>
          <w:rFonts w:eastAsia="仿宋_GB2312"/>
          <w:sz w:val="32"/>
          <w:szCs w:val="32"/>
        </w:rPr>
        <w:t>完成</w:t>
      </w:r>
      <w:r w:rsidRPr="006E5519">
        <w:rPr>
          <w:rFonts w:eastAsia="仿宋_GB2312"/>
          <w:sz w:val="32"/>
          <w:szCs w:val="32"/>
        </w:rPr>
        <w:t>公交充电基础设施建设</w:t>
      </w:r>
      <w:r w:rsidR="00481C57" w:rsidRPr="006E5519">
        <w:rPr>
          <w:rFonts w:eastAsia="仿宋_GB2312"/>
          <w:sz w:val="32"/>
          <w:szCs w:val="32"/>
        </w:rPr>
        <w:t>；完成</w:t>
      </w:r>
      <w:r w:rsidRPr="006E5519">
        <w:rPr>
          <w:rFonts w:eastAsia="仿宋_GB2312"/>
          <w:sz w:val="32"/>
          <w:szCs w:val="32"/>
        </w:rPr>
        <w:t>市区内公路客运充电桩建设</w:t>
      </w:r>
      <w:r w:rsidR="00481C57" w:rsidRPr="006E5519">
        <w:rPr>
          <w:rFonts w:eastAsia="仿宋_GB2312"/>
          <w:sz w:val="32"/>
          <w:szCs w:val="32"/>
        </w:rPr>
        <w:t>；随电动车保有量的提升，适当超前建设</w:t>
      </w:r>
      <w:r w:rsidRPr="006E5519">
        <w:rPr>
          <w:rFonts w:eastAsia="仿宋_GB2312"/>
          <w:sz w:val="32"/>
          <w:szCs w:val="32"/>
        </w:rPr>
        <w:t>物流等专用车、电动作业车充电桩</w:t>
      </w:r>
      <w:r w:rsidR="00481C57" w:rsidRPr="006E5519">
        <w:rPr>
          <w:rFonts w:eastAsia="仿宋_GB2312"/>
          <w:sz w:val="32"/>
          <w:szCs w:val="32"/>
        </w:rPr>
        <w:t>、</w:t>
      </w:r>
      <w:r w:rsidRPr="006E5519">
        <w:rPr>
          <w:rFonts w:eastAsia="仿宋_GB2312"/>
          <w:sz w:val="32"/>
          <w:szCs w:val="32"/>
        </w:rPr>
        <w:t>公共充电桩</w:t>
      </w:r>
      <w:r w:rsidR="00481C57" w:rsidRPr="006E5519">
        <w:rPr>
          <w:rFonts w:eastAsia="仿宋_GB2312"/>
          <w:sz w:val="32"/>
          <w:szCs w:val="32"/>
        </w:rPr>
        <w:t>；</w:t>
      </w:r>
      <w:r w:rsidRPr="006E5519">
        <w:rPr>
          <w:rFonts w:eastAsia="仿宋_GB2312"/>
          <w:sz w:val="32"/>
          <w:szCs w:val="32"/>
        </w:rPr>
        <w:t>配合电动汽车的推广进度，</w:t>
      </w:r>
      <w:r w:rsidR="00481C57" w:rsidRPr="006E5519">
        <w:rPr>
          <w:rFonts w:eastAsia="仿宋_GB2312"/>
          <w:sz w:val="32"/>
          <w:szCs w:val="32"/>
        </w:rPr>
        <w:t>至</w:t>
      </w:r>
      <w:r w:rsidRPr="006E5519">
        <w:rPr>
          <w:rFonts w:eastAsia="仿宋_GB2312"/>
          <w:sz w:val="32"/>
          <w:szCs w:val="32"/>
        </w:rPr>
        <w:t>2020</w:t>
      </w:r>
      <w:r w:rsidRPr="006E5519">
        <w:rPr>
          <w:rFonts w:eastAsia="仿宋_GB2312"/>
          <w:sz w:val="32"/>
          <w:szCs w:val="32"/>
        </w:rPr>
        <w:t>年</w:t>
      </w:r>
      <w:r w:rsidR="00481C57" w:rsidRPr="006E5519">
        <w:rPr>
          <w:rFonts w:eastAsia="仿宋_GB2312"/>
          <w:sz w:val="32"/>
          <w:szCs w:val="32"/>
        </w:rPr>
        <w:t>全部</w:t>
      </w:r>
      <w:r w:rsidRPr="006E5519">
        <w:rPr>
          <w:rFonts w:eastAsia="仿宋_GB2312"/>
          <w:sz w:val="32"/>
          <w:szCs w:val="32"/>
        </w:rPr>
        <w:t>完成</w:t>
      </w:r>
      <w:r w:rsidR="00481C57" w:rsidRPr="006E5519">
        <w:rPr>
          <w:rFonts w:eastAsia="仿宋_GB2312"/>
          <w:sz w:val="32"/>
          <w:szCs w:val="32"/>
        </w:rPr>
        <w:t>福建省</w:t>
      </w:r>
      <w:r w:rsidRPr="006E5519">
        <w:rPr>
          <w:rFonts w:eastAsia="仿宋_GB2312"/>
          <w:sz w:val="32"/>
          <w:szCs w:val="32"/>
        </w:rPr>
        <w:t>下达的</w:t>
      </w:r>
      <w:r w:rsidRPr="006E5519">
        <w:rPr>
          <w:rFonts w:eastAsia="仿宋_GB2312"/>
          <w:sz w:val="32"/>
          <w:szCs w:val="32"/>
        </w:rPr>
        <w:t>2.5</w:t>
      </w:r>
      <w:r w:rsidRPr="006E5519">
        <w:rPr>
          <w:rFonts w:eastAsia="仿宋_GB2312"/>
          <w:sz w:val="32"/>
          <w:szCs w:val="32"/>
        </w:rPr>
        <w:t>万个公用领域充电桩的建设任务。具体年度发展目标为：</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sz w:val="32"/>
          <w:szCs w:val="32"/>
        </w:rPr>
        <w:t>2017</w:t>
      </w:r>
      <w:r w:rsidRPr="006E5519">
        <w:rPr>
          <w:rFonts w:eastAsia="仿宋_GB2312"/>
          <w:sz w:val="32"/>
          <w:szCs w:val="32"/>
        </w:rPr>
        <w:t>年：新建公共领域充电桩</w:t>
      </w:r>
      <w:r w:rsidRPr="006E5519">
        <w:rPr>
          <w:rFonts w:eastAsia="仿宋_GB2312"/>
          <w:sz w:val="32"/>
          <w:szCs w:val="32"/>
        </w:rPr>
        <w:t>500</w:t>
      </w:r>
      <w:r w:rsidRPr="006E5519">
        <w:rPr>
          <w:rFonts w:eastAsia="仿宋_GB2312"/>
          <w:sz w:val="32"/>
          <w:szCs w:val="32"/>
        </w:rPr>
        <w:t>个以上，城际快充网络覆盖全市，进一步完善公交充电网络，加快推进城市中心区、</w:t>
      </w:r>
      <w:r w:rsidRPr="006E5519">
        <w:rPr>
          <w:rFonts w:eastAsia="仿宋_GB2312"/>
          <w:sz w:val="32"/>
          <w:szCs w:val="32"/>
        </w:rPr>
        <w:t>5A</w:t>
      </w:r>
      <w:r w:rsidRPr="006E5519">
        <w:rPr>
          <w:rFonts w:eastAsia="仿宋_GB2312"/>
          <w:sz w:val="32"/>
          <w:szCs w:val="32"/>
        </w:rPr>
        <w:t>级景区充电基础设施建设。</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sz w:val="32"/>
          <w:szCs w:val="32"/>
        </w:rPr>
        <w:t>2018</w:t>
      </w:r>
      <w:r w:rsidRPr="006E5519">
        <w:rPr>
          <w:rFonts w:eastAsia="仿宋_GB2312"/>
          <w:sz w:val="32"/>
          <w:szCs w:val="32"/>
        </w:rPr>
        <w:t>年：建设</w:t>
      </w:r>
      <w:r w:rsidRPr="006E5519">
        <w:rPr>
          <w:rFonts w:eastAsia="仿宋_GB2312"/>
          <w:sz w:val="32"/>
          <w:szCs w:val="32"/>
        </w:rPr>
        <w:t>0.34</w:t>
      </w:r>
      <w:r w:rsidRPr="006E5519">
        <w:rPr>
          <w:rFonts w:eastAsia="仿宋_GB2312"/>
          <w:sz w:val="32"/>
          <w:szCs w:val="32"/>
        </w:rPr>
        <w:t>万个公共及专用充电设施。</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sz w:val="32"/>
          <w:szCs w:val="32"/>
        </w:rPr>
        <w:t>2019</w:t>
      </w:r>
      <w:r w:rsidRPr="006E5519">
        <w:rPr>
          <w:rFonts w:eastAsia="仿宋_GB2312"/>
          <w:sz w:val="32"/>
          <w:szCs w:val="32"/>
        </w:rPr>
        <w:t>年：建设</w:t>
      </w:r>
      <w:r w:rsidRPr="006E5519">
        <w:rPr>
          <w:rFonts w:eastAsia="仿宋_GB2312"/>
          <w:sz w:val="32"/>
          <w:szCs w:val="32"/>
        </w:rPr>
        <w:t>0.64</w:t>
      </w:r>
      <w:r w:rsidRPr="006E5519">
        <w:rPr>
          <w:rFonts w:eastAsia="仿宋_GB2312"/>
          <w:sz w:val="32"/>
          <w:szCs w:val="32"/>
        </w:rPr>
        <w:t>万个公共及专用充电设施，公交充电桩建设基本完成。</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sz w:val="32"/>
          <w:szCs w:val="32"/>
        </w:rPr>
        <w:t>2020</w:t>
      </w:r>
      <w:r w:rsidRPr="006E5519">
        <w:rPr>
          <w:rFonts w:eastAsia="仿宋_GB2312"/>
          <w:sz w:val="32"/>
          <w:szCs w:val="32"/>
        </w:rPr>
        <w:t>年：建设</w:t>
      </w:r>
      <w:r w:rsidRPr="006E5519">
        <w:rPr>
          <w:rFonts w:eastAsia="仿宋_GB2312"/>
          <w:sz w:val="32"/>
          <w:szCs w:val="32"/>
        </w:rPr>
        <w:t>1.34</w:t>
      </w:r>
      <w:r w:rsidRPr="006E5519">
        <w:rPr>
          <w:rFonts w:eastAsia="仿宋_GB2312"/>
          <w:sz w:val="32"/>
          <w:szCs w:val="32"/>
        </w:rPr>
        <w:t>万个公共及专用充电设施，公共充电桩建设完成，环卫、物流及公安巡逻等的电动汽车充电网络较为完备。</w:t>
      </w:r>
    </w:p>
    <w:p w:rsidR="002974D1" w:rsidRPr="006E5519" w:rsidRDefault="002974D1" w:rsidP="002974D1">
      <w:pPr>
        <w:spacing w:line="360" w:lineRule="auto"/>
        <w:ind w:firstLineChars="200" w:firstLine="640"/>
        <w:rPr>
          <w:rFonts w:eastAsia="仿宋_GB2312"/>
          <w:sz w:val="32"/>
          <w:szCs w:val="32"/>
        </w:rPr>
      </w:pPr>
    </w:p>
    <w:p w:rsidR="002974D1" w:rsidRPr="006E5519" w:rsidRDefault="002974D1" w:rsidP="002974D1">
      <w:pPr>
        <w:spacing w:line="600" w:lineRule="exact"/>
        <w:ind w:firstLineChars="200" w:firstLine="640"/>
        <w:rPr>
          <w:rFonts w:eastAsia="仿宋_GB2312"/>
          <w:sz w:val="32"/>
          <w:szCs w:val="32"/>
        </w:rPr>
      </w:pPr>
    </w:p>
    <w:p w:rsidR="002974D1" w:rsidRPr="006E5519" w:rsidRDefault="00506368" w:rsidP="002974D1">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2.3-1 2016-2020</w:t>
      </w:r>
      <w:r w:rsidRPr="006E5519">
        <w:rPr>
          <w:rFonts w:eastAsia="仿宋_GB2312" w:hint="eastAsia"/>
          <w:sz w:val="30"/>
          <w:szCs w:val="30"/>
        </w:rPr>
        <w:t>年分年度分类公用领域充电基础设施建设目标</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900"/>
        <w:gridCol w:w="1506"/>
        <w:gridCol w:w="1300"/>
        <w:gridCol w:w="1072"/>
        <w:gridCol w:w="1074"/>
        <w:gridCol w:w="1900"/>
        <w:gridCol w:w="2063"/>
      </w:tblGrid>
      <w:tr w:rsidR="002974D1" w:rsidRPr="006E5519" w:rsidTr="00535D58">
        <w:trPr>
          <w:trHeight w:val="1068"/>
        </w:trPr>
        <w:tc>
          <w:tcPr>
            <w:tcW w:w="459" w:type="pct"/>
            <w:vMerge w:val="restart"/>
            <w:vAlign w:val="center"/>
          </w:tcPr>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分年</w:t>
            </w:r>
          </w:p>
        </w:tc>
        <w:tc>
          <w:tcPr>
            <w:tcW w:w="767" w:type="pct"/>
            <w:vMerge w:val="restart"/>
            <w:vAlign w:val="center"/>
          </w:tcPr>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城市</w:t>
            </w:r>
          </w:p>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公交</w:t>
            </w:r>
          </w:p>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充电桩</w:t>
            </w:r>
          </w:p>
          <w:p w:rsidR="002974D1" w:rsidRPr="006E5519" w:rsidRDefault="00506368" w:rsidP="00535D58">
            <w:pPr>
              <w:spacing w:line="360" w:lineRule="exact"/>
              <w:jc w:val="center"/>
              <w:rPr>
                <w:rFonts w:eastAsia="仿宋_GB2312"/>
                <w:b/>
                <w:bCs/>
                <w:kern w:val="0"/>
                <w:sz w:val="28"/>
                <w:szCs w:val="28"/>
              </w:rPr>
            </w:pPr>
            <w:r w:rsidRPr="006E5519">
              <w:rPr>
                <w:rFonts w:eastAsia="仿宋_GB2312" w:hint="eastAsia"/>
                <w:b/>
                <w:bCs/>
                <w:kern w:val="0"/>
                <w:sz w:val="28"/>
                <w:szCs w:val="28"/>
              </w:rPr>
              <w:t>（个）</w:t>
            </w:r>
          </w:p>
        </w:tc>
        <w:tc>
          <w:tcPr>
            <w:tcW w:w="662" w:type="pct"/>
            <w:vMerge w:val="restart"/>
            <w:vAlign w:val="center"/>
          </w:tcPr>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公路</w:t>
            </w:r>
          </w:p>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客运</w:t>
            </w:r>
          </w:p>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充电桩</w:t>
            </w:r>
          </w:p>
          <w:p w:rsidR="002974D1" w:rsidRPr="006E5519" w:rsidRDefault="00506368" w:rsidP="00535D58">
            <w:pPr>
              <w:spacing w:line="360" w:lineRule="exact"/>
              <w:jc w:val="center"/>
              <w:rPr>
                <w:rFonts w:eastAsia="仿宋_GB2312"/>
                <w:b/>
                <w:bCs/>
                <w:kern w:val="0"/>
                <w:sz w:val="28"/>
                <w:szCs w:val="28"/>
              </w:rPr>
            </w:pPr>
            <w:r w:rsidRPr="006E5519">
              <w:rPr>
                <w:rFonts w:eastAsia="仿宋_GB2312" w:hint="eastAsia"/>
                <w:b/>
                <w:bCs/>
                <w:kern w:val="0"/>
                <w:sz w:val="28"/>
                <w:szCs w:val="28"/>
              </w:rPr>
              <w:t>（个）</w:t>
            </w:r>
          </w:p>
        </w:tc>
        <w:tc>
          <w:tcPr>
            <w:tcW w:w="1093" w:type="pct"/>
            <w:gridSpan w:val="2"/>
            <w:vAlign w:val="center"/>
          </w:tcPr>
          <w:p w:rsidR="00481742"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物流</w:t>
            </w:r>
            <w:r w:rsidR="00481742">
              <w:rPr>
                <w:rFonts w:eastAsia="仿宋_GB2312" w:hint="eastAsia"/>
                <w:b/>
                <w:bCs/>
                <w:kern w:val="0"/>
                <w:sz w:val="28"/>
                <w:szCs w:val="28"/>
              </w:rPr>
              <w:t>、邮政</w:t>
            </w:r>
            <w:r w:rsidR="004A192F">
              <w:rPr>
                <w:rFonts w:eastAsia="仿宋_GB2312" w:hint="eastAsia"/>
                <w:b/>
                <w:bCs/>
                <w:kern w:val="0"/>
                <w:sz w:val="28"/>
                <w:szCs w:val="28"/>
              </w:rPr>
              <w:t>、电力抢修</w:t>
            </w:r>
            <w:r w:rsidRPr="006E5519">
              <w:rPr>
                <w:rFonts w:eastAsia="仿宋_GB2312" w:hint="eastAsia"/>
                <w:b/>
                <w:bCs/>
                <w:kern w:val="0"/>
                <w:sz w:val="28"/>
                <w:szCs w:val="28"/>
              </w:rPr>
              <w:t>等专用车</w:t>
            </w:r>
          </w:p>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电动作业设备</w:t>
            </w:r>
          </w:p>
          <w:p w:rsidR="002974D1" w:rsidRPr="006E5519" w:rsidRDefault="00506368" w:rsidP="00535D58">
            <w:pPr>
              <w:spacing w:line="360" w:lineRule="exact"/>
              <w:jc w:val="center"/>
              <w:rPr>
                <w:rFonts w:eastAsia="仿宋_GB2312"/>
                <w:b/>
                <w:bCs/>
                <w:kern w:val="0"/>
                <w:sz w:val="28"/>
                <w:szCs w:val="28"/>
              </w:rPr>
            </w:pPr>
            <w:r w:rsidRPr="006E5519">
              <w:rPr>
                <w:rFonts w:eastAsia="仿宋_GB2312" w:hint="eastAsia"/>
                <w:b/>
                <w:bCs/>
                <w:kern w:val="0"/>
                <w:sz w:val="28"/>
                <w:szCs w:val="28"/>
              </w:rPr>
              <w:t>充电桩（个）</w:t>
            </w:r>
          </w:p>
        </w:tc>
        <w:tc>
          <w:tcPr>
            <w:tcW w:w="968" w:type="pct"/>
            <w:vMerge w:val="restart"/>
            <w:vAlign w:val="center"/>
          </w:tcPr>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公共</w:t>
            </w:r>
          </w:p>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充电桩</w:t>
            </w:r>
          </w:p>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（个）</w:t>
            </w:r>
          </w:p>
        </w:tc>
        <w:tc>
          <w:tcPr>
            <w:tcW w:w="1051" w:type="pct"/>
            <w:vMerge w:val="restart"/>
            <w:vAlign w:val="center"/>
          </w:tcPr>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合计</w:t>
            </w:r>
          </w:p>
          <w:p w:rsidR="002974D1" w:rsidRPr="006E5519" w:rsidRDefault="00506368" w:rsidP="00535D58">
            <w:pPr>
              <w:widowControl/>
              <w:spacing w:line="360" w:lineRule="exact"/>
              <w:jc w:val="center"/>
              <w:rPr>
                <w:rFonts w:eastAsia="仿宋_GB2312"/>
                <w:b/>
                <w:bCs/>
                <w:kern w:val="0"/>
                <w:sz w:val="28"/>
                <w:szCs w:val="28"/>
              </w:rPr>
            </w:pPr>
            <w:r w:rsidRPr="006E5519">
              <w:rPr>
                <w:rFonts w:eastAsia="仿宋_GB2312" w:hint="eastAsia"/>
                <w:b/>
                <w:bCs/>
                <w:kern w:val="0"/>
                <w:sz w:val="28"/>
                <w:szCs w:val="28"/>
              </w:rPr>
              <w:t>（万个）</w:t>
            </w:r>
          </w:p>
        </w:tc>
      </w:tr>
      <w:tr w:rsidR="002974D1" w:rsidRPr="006E5519" w:rsidTr="00535D58">
        <w:trPr>
          <w:trHeight w:val="390"/>
        </w:trPr>
        <w:tc>
          <w:tcPr>
            <w:tcW w:w="459" w:type="pct"/>
            <w:vMerge/>
            <w:vAlign w:val="center"/>
          </w:tcPr>
          <w:p w:rsidR="002974D1" w:rsidRPr="006E5519" w:rsidRDefault="002974D1" w:rsidP="00535D58">
            <w:pPr>
              <w:widowControl/>
              <w:spacing w:line="600" w:lineRule="exact"/>
              <w:jc w:val="center"/>
              <w:rPr>
                <w:rFonts w:eastAsia="仿宋_GB2312"/>
                <w:b/>
                <w:bCs/>
                <w:kern w:val="0"/>
                <w:sz w:val="28"/>
                <w:szCs w:val="28"/>
              </w:rPr>
            </w:pPr>
          </w:p>
        </w:tc>
        <w:tc>
          <w:tcPr>
            <w:tcW w:w="767" w:type="pct"/>
            <w:vMerge/>
            <w:vAlign w:val="center"/>
          </w:tcPr>
          <w:p w:rsidR="002974D1" w:rsidRPr="006E5519" w:rsidRDefault="002974D1" w:rsidP="00535D58">
            <w:pPr>
              <w:widowControl/>
              <w:spacing w:line="600" w:lineRule="exact"/>
              <w:jc w:val="center"/>
              <w:rPr>
                <w:rFonts w:eastAsia="仿宋_GB2312"/>
                <w:b/>
                <w:bCs/>
                <w:kern w:val="0"/>
                <w:sz w:val="28"/>
                <w:szCs w:val="28"/>
              </w:rPr>
            </w:pPr>
          </w:p>
        </w:tc>
        <w:tc>
          <w:tcPr>
            <w:tcW w:w="662" w:type="pct"/>
            <w:vMerge/>
            <w:vAlign w:val="center"/>
          </w:tcPr>
          <w:p w:rsidR="002974D1" w:rsidRPr="006E5519" w:rsidRDefault="002974D1" w:rsidP="00535D58">
            <w:pPr>
              <w:widowControl/>
              <w:spacing w:line="600" w:lineRule="exact"/>
              <w:jc w:val="center"/>
              <w:rPr>
                <w:rFonts w:eastAsia="仿宋_GB2312"/>
                <w:b/>
                <w:bCs/>
                <w:kern w:val="0"/>
                <w:sz w:val="28"/>
                <w:szCs w:val="28"/>
              </w:rPr>
            </w:pPr>
          </w:p>
        </w:tc>
        <w:tc>
          <w:tcPr>
            <w:tcW w:w="546" w:type="pct"/>
            <w:vAlign w:val="center"/>
          </w:tcPr>
          <w:p w:rsidR="002974D1" w:rsidRPr="006E5519" w:rsidRDefault="00506368" w:rsidP="00535D58">
            <w:pPr>
              <w:widowControl/>
              <w:spacing w:line="600" w:lineRule="exact"/>
              <w:jc w:val="center"/>
              <w:rPr>
                <w:rFonts w:eastAsia="仿宋_GB2312"/>
                <w:b/>
                <w:bCs/>
                <w:kern w:val="0"/>
                <w:sz w:val="28"/>
                <w:szCs w:val="28"/>
              </w:rPr>
            </w:pPr>
            <w:r w:rsidRPr="006E5519">
              <w:rPr>
                <w:rFonts w:eastAsia="仿宋_GB2312" w:hint="eastAsia"/>
                <w:b/>
                <w:bCs/>
                <w:kern w:val="0"/>
                <w:sz w:val="28"/>
                <w:szCs w:val="28"/>
              </w:rPr>
              <w:t>直流桩</w:t>
            </w:r>
          </w:p>
        </w:tc>
        <w:tc>
          <w:tcPr>
            <w:tcW w:w="547" w:type="pct"/>
            <w:vAlign w:val="center"/>
          </w:tcPr>
          <w:p w:rsidR="002974D1" w:rsidRPr="006E5519" w:rsidRDefault="00506368" w:rsidP="00535D58">
            <w:pPr>
              <w:widowControl/>
              <w:spacing w:line="600" w:lineRule="exact"/>
              <w:jc w:val="center"/>
              <w:rPr>
                <w:rFonts w:eastAsia="仿宋_GB2312"/>
                <w:b/>
                <w:bCs/>
                <w:kern w:val="0"/>
                <w:sz w:val="28"/>
                <w:szCs w:val="28"/>
              </w:rPr>
            </w:pPr>
            <w:r w:rsidRPr="006E5519">
              <w:rPr>
                <w:rFonts w:eastAsia="仿宋_GB2312" w:hint="eastAsia"/>
                <w:b/>
                <w:bCs/>
                <w:kern w:val="0"/>
                <w:sz w:val="28"/>
                <w:szCs w:val="28"/>
              </w:rPr>
              <w:t>交流桩</w:t>
            </w:r>
          </w:p>
        </w:tc>
        <w:tc>
          <w:tcPr>
            <w:tcW w:w="968" w:type="pct"/>
            <w:vMerge/>
            <w:vAlign w:val="center"/>
          </w:tcPr>
          <w:p w:rsidR="002974D1" w:rsidRPr="006E5519" w:rsidRDefault="002974D1" w:rsidP="00535D58">
            <w:pPr>
              <w:widowControl/>
              <w:spacing w:line="600" w:lineRule="exact"/>
              <w:jc w:val="center"/>
              <w:rPr>
                <w:rFonts w:eastAsia="仿宋_GB2312"/>
                <w:kern w:val="0"/>
                <w:sz w:val="28"/>
                <w:szCs w:val="28"/>
              </w:rPr>
            </w:pPr>
          </w:p>
        </w:tc>
        <w:tc>
          <w:tcPr>
            <w:tcW w:w="1051" w:type="pct"/>
            <w:vMerge/>
            <w:vAlign w:val="center"/>
          </w:tcPr>
          <w:p w:rsidR="002974D1" w:rsidRPr="006E5519" w:rsidRDefault="002974D1" w:rsidP="00535D58">
            <w:pPr>
              <w:widowControl/>
              <w:spacing w:line="600" w:lineRule="exact"/>
              <w:jc w:val="center"/>
              <w:rPr>
                <w:rFonts w:eastAsia="仿宋_GB2312"/>
                <w:kern w:val="0"/>
                <w:sz w:val="28"/>
                <w:szCs w:val="28"/>
              </w:rPr>
            </w:pPr>
          </w:p>
        </w:tc>
      </w:tr>
      <w:tr w:rsidR="002974D1" w:rsidRPr="006E5519" w:rsidTr="00535D58">
        <w:trPr>
          <w:trHeight w:val="390"/>
        </w:trPr>
        <w:tc>
          <w:tcPr>
            <w:tcW w:w="459" w:type="pct"/>
            <w:vAlign w:val="center"/>
          </w:tcPr>
          <w:p w:rsidR="002974D1" w:rsidRPr="006E5519" w:rsidRDefault="00506368" w:rsidP="00535D58">
            <w:pPr>
              <w:widowControl/>
              <w:spacing w:line="320" w:lineRule="exact"/>
              <w:jc w:val="center"/>
              <w:rPr>
                <w:rFonts w:eastAsia="仿宋_GB2312"/>
                <w:kern w:val="0"/>
                <w:sz w:val="28"/>
                <w:szCs w:val="28"/>
              </w:rPr>
            </w:pPr>
            <w:r w:rsidRPr="006E5519">
              <w:rPr>
                <w:rFonts w:eastAsia="仿宋_GB2312"/>
                <w:kern w:val="0"/>
                <w:sz w:val="28"/>
                <w:szCs w:val="28"/>
              </w:rPr>
              <w:t>2016-</w:t>
            </w:r>
          </w:p>
          <w:p w:rsidR="002974D1" w:rsidRPr="006E5519" w:rsidRDefault="00506368" w:rsidP="00535D58">
            <w:pPr>
              <w:widowControl/>
              <w:spacing w:line="320" w:lineRule="exact"/>
              <w:jc w:val="center"/>
              <w:rPr>
                <w:rFonts w:eastAsia="仿宋_GB2312"/>
                <w:kern w:val="0"/>
                <w:sz w:val="28"/>
                <w:szCs w:val="28"/>
              </w:rPr>
            </w:pPr>
            <w:r w:rsidRPr="006E5519">
              <w:rPr>
                <w:rFonts w:eastAsia="仿宋_GB2312"/>
                <w:kern w:val="0"/>
                <w:sz w:val="28"/>
                <w:szCs w:val="28"/>
              </w:rPr>
              <w:t>2017</w:t>
            </w:r>
          </w:p>
        </w:tc>
        <w:tc>
          <w:tcPr>
            <w:tcW w:w="767"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554</w:t>
            </w:r>
          </w:p>
        </w:tc>
        <w:tc>
          <w:tcPr>
            <w:tcW w:w="662"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0</w:t>
            </w:r>
          </w:p>
        </w:tc>
        <w:tc>
          <w:tcPr>
            <w:tcW w:w="546"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30</w:t>
            </w:r>
          </w:p>
        </w:tc>
        <w:tc>
          <w:tcPr>
            <w:tcW w:w="547"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25</w:t>
            </w:r>
          </w:p>
        </w:tc>
        <w:tc>
          <w:tcPr>
            <w:tcW w:w="968"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1288</w:t>
            </w:r>
          </w:p>
        </w:tc>
        <w:tc>
          <w:tcPr>
            <w:tcW w:w="1051"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0.19</w:t>
            </w:r>
          </w:p>
        </w:tc>
      </w:tr>
      <w:tr w:rsidR="002974D1" w:rsidRPr="006E5519" w:rsidTr="00535D58">
        <w:trPr>
          <w:trHeight w:val="454"/>
        </w:trPr>
        <w:tc>
          <w:tcPr>
            <w:tcW w:w="459" w:type="pct"/>
            <w:vAlign w:val="center"/>
          </w:tcPr>
          <w:p w:rsidR="002974D1" w:rsidRPr="006E5519" w:rsidRDefault="00506368" w:rsidP="00535D58">
            <w:pPr>
              <w:widowControl/>
              <w:spacing w:line="600" w:lineRule="exact"/>
              <w:jc w:val="center"/>
              <w:rPr>
                <w:rFonts w:eastAsia="仿宋_GB2312"/>
                <w:kern w:val="0"/>
                <w:sz w:val="28"/>
                <w:szCs w:val="28"/>
              </w:rPr>
            </w:pPr>
            <w:r w:rsidRPr="006E5519">
              <w:rPr>
                <w:rFonts w:eastAsia="仿宋_GB2312"/>
                <w:kern w:val="0"/>
                <w:sz w:val="28"/>
                <w:szCs w:val="28"/>
              </w:rPr>
              <w:t>2018</w:t>
            </w:r>
          </w:p>
        </w:tc>
        <w:tc>
          <w:tcPr>
            <w:tcW w:w="767"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416</w:t>
            </w:r>
          </w:p>
        </w:tc>
        <w:tc>
          <w:tcPr>
            <w:tcW w:w="662"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50</w:t>
            </w:r>
          </w:p>
        </w:tc>
        <w:tc>
          <w:tcPr>
            <w:tcW w:w="546"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985</w:t>
            </w:r>
          </w:p>
        </w:tc>
        <w:tc>
          <w:tcPr>
            <w:tcW w:w="547"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985</w:t>
            </w:r>
          </w:p>
        </w:tc>
        <w:tc>
          <w:tcPr>
            <w:tcW w:w="968"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944</w:t>
            </w:r>
          </w:p>
        </w:tc>
        <w:tc>
          <w:tcPr>
            <w:tcW w:w="1051"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0.34</w:t>
            </w:r>
          </w:p>
        </w:tc>
      </w:tr>
      <w:tr w:rsidR="002974D1" w:rsidRPr="006E5519" w:rsidTr="00535D58">
        <w:trPr>
          <w:trHeight w:val="390"/>
        </w:trPr>
        <w:tc>
          <w:tcPr>
            <w:tcW w:w="459" w:type="pct"/>
            <w:vAlign w:val="center"/>
          </w:tcPr>
          <w:p w:rsidR="002974D1" w:rsidRPr="006E5519" w:rsidRDefault="00506368" w:rsidP="00535D58">
            <w:pPr>
              <w:widowControl/>
              <w:spacing w:line="600" w:lineRule="exact"/>
              <w:jc w:val="center"/>
              <w:rPr>
                <w:rFonts w:eastAsia="仿宋_GB2312"/>
                <w:kern w:val="0"/>
                <w:sz w:val="28"/>
                <w:szCs w:val="28"/>
              </w:rPr>
            </w:pPr>
            <w:r w:rsidRPr="006E5519">
              <w:rPr>
                <w:rFonts w:eastAsia="仿宋_GB2312"/>
                <w:kern w:val="0"/>
                <w:sz w:val="28"/>
                <w:szCs w:val="28"/>
              </w:rPr>
              <w:t>2019</w:t>
            </w:r>
          </w:p>
        </w:tc>
        <w:tc>
          <w:tcPr>
            <w:tcW w:w="767"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456</w:t>
            </w:r>
          </w:p>
        </w:tc>
        <w:tc>
          <w:tcPr>
            <w:tcW w:w="662"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100</w:t>
            </w:r>
          </w:p>
        </w:tc>
        <w:tc>
          <w:tcPr>
            <w:tcW w:w="546"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1969</w:t>
            </w:r>
          </w:p>
        </w:tc>
        <w:tc>
          <w:tcPr>
            <w:tcW w:w="547"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1969</w:t>
            </w:r>
          </w:p>
        </w:tc>
        <w:tc>
          <w:tcPr>
            <w:tcW w:w="968"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1888</w:t>
            </w:r>
          </w:p>
        </w:tc>
        <w:tc>
          <w:tcPr>
            <w:tcW w:w="1051"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0.64</w:t>
            </w:r>
          </w:p>
        </w:tc>
      </w:tr>
      <w:tr w:rsidR="002974D1" w:rsidRPr="006E5519" w:rsidTr="00535D58">
        <w:trPr>
          <w:trHeight w:val="390"/>
        </w:trPr>
        <w:tc>
          <w:tcPr>
            <w:tcW w:w="459" w:type="pct"/>
            <w:vAlign w:val="center"/>
          </w:tcPr>
          <w:p w:rsidR="002974D1" w:rsidRPr="006E5519" w:rsidRDefault="00506368" w:rsidP="00535D58">
            <w:pPr>
              <w:widowControl/>
              <w:spacing w:line="600" w:lineRule="exact"/>
              <w:jc w:val="center"/>
              <w:rPr>
                <w:rFonts w:eastAsia="仿宋_GB2312"/>
                <w:kern w:val="0"/>
                <w:sz w:val="28"/>
                <w:szCs w:val="28"/>
              </w:rPr>
            </w:pPr>
            <w:r w:rsidRPr="006E5519">
              <w:rPr>
                <w:rFonts w:eastAsia="仿宋_GB2312"/>
                <w:kern w:val="0"/>
                <w:sz w:val="28"/>
                <w:szCs w:val="28"/>
              </w:rPr>
              <w:t>2020</w:t>
            </w:r>
          </w:p>
        </w:tc>
        <w:tc>
          <w:tcPr>
            <w:tcW w:w="767"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0</w:t>
            </w:r>
          </w:p>
        </w:tc>
        <w:tc>
          <w:tcPr>
            <w:tcW w:w="662"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50</w:t>
            </w:r>
          </w:p>
        </w:tc>
        <w:tc>
          <w:tcPr>
            <w:tcW w:w="546"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4839</w:t>
            </w:r>
          </w:p>
        </w:tc>
        <w:tc>
          <w:tcPr>
            <w:tcW w:w="547"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4844</w:t>
            </w:r>
          </w:p>
        </w:tc>
        <w:tc>
          <w:tcPr>
            <w:tcW w:w="968"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3680</w:t>
            </w:r>
          </w:p>
        </w:tc>
        <w:tc>
          <w:tcPr>
            <w:tcW w:w="1051" w:type="pct"/>
            <w:vAlign w:val="center"/>
          </w:tcPr>
          <w:p w:rsidR="002974D1" w:rsidRPr="006E5519" w:rsidRDefault="00506368" w:rsidP="00535D58">
            <w:pPr>
              <w:spacing w:line="600" w:lineRule="exact"/>
              <w:jc w:val="center"/>
              <w:rPr>
                <w:rFonts w:eastAsia="仿宋_GB2312"/>
                <w:kern w:val="0"/>
                <w:sz w:val="28"/>
                <w:szCs w:val="28"/>
              </w:rPr>
            </w:pPr>
            <w:r w:rsidRPr="006E5519">
              <w:rPr>
                <w:rFonts w:eastAsia="仿宋_GB2312"/>
                <w:kern w:val="0"/>
                <w:sz w:val="28"/>
                <w:szCs w:val="28"/>
              </w:rPr>
              <w:t>1.34</w:t>
            </w:r>
          </w:p>
        </w:tc>
      </w:tr>
      <w:tr w:rsidR="002974D1" w:rsidRPr="006E5519" w:rsidTr="00535D58">
        <w:trPr>
          <w:trHeight w:val="390"/>
        </w:trPr>
        <w:tc>
          <w:tcPr>
            <w:tcW w:w="459" w:type="pct"/>
            <w:vAlign w:val="center"/>
          </w:tcPr>
          <w:p w:rsidR="002974D1" w:rsidRPr="006E5519" w:rsidRDefault="00506368" w:rsidP="00535D58">
            <w:pPr>
              <w:widowControl/>
              <w:spacing w:line="600" w:lineRule="exact"/>
              <w:jc w:val="center"/>
              <w:rPr>
                <w:rFonts w:eastAsia="仿宋_GB2312"/>
                <w:b/>
                <w:kern w:val="0"/>
                <w:sz w:val="28"/>
                <w:szCs w:val="28"/>
              </w:rPr>
            </w:pPr>
            <w:r w:rsidRPr="006E5519">
              <w:rPr>
                <w:rFonts w:eastAsia="仿宋_GB2312" w:hint="eastAsia"/>
                <w:b/>
                <w:kern w:val="0"/>
                <w:sz w:val="28"/>
                <w:szCs w:val="28"/>
              </w:rPr>
              <w:t>合计</w:t>
            </w:r>
          </w:p>
        </w:tc>
        <w:tc>
          <w:tcPr>
            <w:tcW w:w="767" w:type="pct"/>
            <w:vAlign w:val="center"/>
          </w:tcPr>
          <w:p w:rsidR="002974D1" w:rsidRPr="006E5519" w:rsidRDefault="00506368" w:rsidP="00535D58">
            <w:pPr>
              <w:spacing w:line="600" w:lineRule="exact"/>
              <w:jc w:val="center"/>
              <w:rPr>
                <w:rFonts w:eastAsia="仿宋_GB2312"/>
                <w:b/>
                <w:kern w:val="0"/>
                <w:sz w:val="28"/>
                <w:szCs w:val="28"/>
              </w:rPr>
            </w:pPr>
            <w:r w:rsidRPr="006E5519">
              <w:rPr>
                <w:rFonts w:eastAsia="仿宋_GB2312"/>
                <w:b/>
                <w:kern w:val="0"/>
                <w:sz w:val="28"/>
                <w:szCs w:val="28"/>
              </w:rPr>
              <w:t>1426</w:t>
            </w:r>
          </w:p>
        </w:tc>
        <w:tc>
          <w:tcPr>
            <w:tcW w:w="662" w:type="pct"/>
            <w:vAlign w:val="center"/>
          </w:tcPr>
          <w:p w:rsidR="002974D1" w:rsidRPr="006E5519" w:rsidRDefault="00506368" w:rsidP="00535D58">
            <w:pPr>
              <w:spacing w:line="600" w:lineRule="exact"/>
              <w:jc w:val="center"/>
              <w:rPr>
                <w:rFonts w:eastAsia="仿宋_GB2312"/>
                <w:b/>
                <w:kern w:val="0"/>
                <w:sz w:val="28"/>
                <w:szCs w:val="28"/>
              </w:rPr>
            </w:pPr>
            <w:r w:rsidRPr="006E5519">
              <w:rPr>
                <w:rFonts w:eastAsia="仿宋_GB2312"/>
                <w:b/>
                <w:kern w:val="0"/>
                <w:sz w:val="28"/>
                <w:szCs w:val="28"/>
              </w:rPr>
              <w:t>200</w:t>
            </w:r>
          </w:p>
        </w:tc>
        <w:tc>
          <w:tcPr>
            <w:tcW w:w="546" w:type="pct"/>
            <w:vAlign w:val="center"/>
          </w:tcPr>
          <w:p w:rsidR="002974D1" w:rsidRPr="006E5519" w:rsidRDefault="00506368" w:rsidP="00535D58">
            <w:pPr>
              <w:spacing w:line="600" w:lineRule="exact"/>
              <w:jc w:val="center"/>
              <w:rPr>
                <w:rFonts w:eastAsia="仿宋_GB2312"/>
                <w:b/>
                <w:kern w:val="0"/>
                <w:sz w:val="28"/>
                <w:szCs w:val="28"/>
              </w:rPr>
            </w:pPr>
            <w:r w:rsidRPr="006E5519">
              <w:rPr>
                <w:rFonts w:eastAsia="仿宋_GB2312"/>
                <w:b/>
                <w:kern w:val="0"/>
                <w:sz w:val="28"/>
                <w:szCs w:val="28"/>
              </w:rPr>
              <w:t>7823</w:t>
            </w:r>
          </w:p>
        </w:tc>
        <w:tc>
          <w:tcPr>
            <w:tcW w:w="547" w:type="pct"/>
            <w:vAlign w:val="center"/>
          </w:tcPr>
          <w:p w:rsidR="002974D1" w:rsidRPr="006E5519" w:rsidRDefault="00506368" w:rsidP="00535D58">
            <w:pPr>
              <w:spacing w:line="600" w:lineRule="exact"/>
              <w:jc w:val="center"/>
              <w:rPr>
                <w:rFonts w:eastAsia="仿宋_GB2312"/>
                <w:b/>
                <w:kern w:val="0"/>
                <w:sz w:val="28"/>
                <w:szCs w:val="28"/>
              </w:rPr>
            </w:pPr>
            <w:r w:rsidRPr="006E5519">
              <w:rPr>
                <w:rFonts w:eastAsia="仿宋_GB2312"/>
                <w:b/>
                <w:kern w:val="0"/>
                <w:sz w:val="28"/>
                <w:szCs w:val="28"/>
              </w:rPr>
              <w:t>7823</w:t>
            </w:r>
          </w:p>
        </w:tc>
        <w:tc>
          <w:tcPr>
            <w:tcW w:w="968" w:type="pct"/>
            <w:vAlign w:val="center"/>
          </w:tcPr>
          <w:p w:rsidR="002974D1" w:rsidRPr="006E5519" w:rsidRDefault="00506368" w:rsidP="00535D58">
            <w:pPr>
              <w:spacing w:line="600" w:lineRule="exact"/>
              <w:jc w:val="center"/>
              <w:rPr>
                <w:rFonts w:eastAsia="仿宋_GB2312"/>
                <w:b/>
                <w:kern w:val="0"/>
                <w:sz w:val="28"/>
                <w:szCs w:val="28"/>
              </w:rPr>
            </w:pPr>
            <w:r w:rsidRPr="006E5519">
              <w:rPr>
                <w:rFonts w:eastAsia="仿宋_GB2312"/>
                <w:b/>
                <w:kern w:val="0"/>
                <w:sz w:val="28"/>
                <w:szCs w:val="28"/>
              </w:rPr>
              <w:t>7800</w:t>
            </w:r>
          </w:p>
        </w:tc>
        <w:tc>
          <w:tcPr>
            <w:tcW w:w="1051" w:type="pct"/>
            <w:vAlign w:val="center"/>
          </w:tcPr>
          <w:p w:rsidR="002974D1" w:rsidRPr="006E5519" w:rsidRDefault="00506368" w:rsidP="00535D58">
            <w:pPr>
              <w:spacing w:line="600" w:lineRule="exact"/>
              <w:jc w:val="center"/>
              <w:rPr>
                <w:rFonts w:eastAsia="仿宋_GB2312"/>
                <w:b/>
                <w:kern w:val="0"/>
                <w:sz w:val="28"/>
                <w:szCs w:val="28"/>
              </w:rPr>
            </w:pPr>
            <w:r w:rsidRPr="006E5519">
              <w:rPr>
                <w:rFonts w:eastAsia="仿宋_GB2312"/>
                <w:b/>
                <w:kern w:val="0"/>
                <w:sz w:val="28"/>
                <w:szCs w:val="28"/>
              </w:rPr>
              <w:t>2.5</w:t>
            </w:r>
          </w:p>
        </w:tc>
      </w:tr>
    </w:tbl>
    <w:p w:rsidR="002974D1" w:rsidRPr="006E5519" w:rsidRDefault="00506368" w:rsidP="00A12E0E">
      <w:pPr>
        <w:adjustRightInd w:val="0"/>
        <w:snapToGrid w:val="0"/>
        <w:rPr>
          <w:rFonts w:eastAsia="仿宋_GB2312"/>
          <w:sz w:val="28"/>
          <w:szCs w:val="28"/>
        </w:rPr>
      </w:pPr>
      <w:r w:rsidRPr="006E5519">
        <w:rPr>
          <w:rFonts w:eastAsia="仿宋_GB2312" w:hint="eastAsia"/>
          <w:sz w:val="28"/>
          <w:szCs w:val="28"/>
        </w:rPr>
        <w:t>备注：表中不含私人充电桩，私人充电桩根据私人电动汽车实际推广应用数量按</w:t>
      </w:r>
      <w:r w:rsidRPr="006E5519">
        <w:rPr>
          <w:rFonts w:eastAsia="仿宋_GB2312"/>
          <w:sz w:val="28"/>
          <w:szCs w:val="28"/>
        </w:rPr>
        <w:t>1:1</w:t>
      </w:r>
      <w:r w:rsidRPr="006E5519">
        <w:rPr>
          <w:rFonts w:eastAsia="仿宋_GB2312"/>
          <w:sz w:val="28"/>
          <w:szCs w:val="28"/>
        </w:rPr>
        <w:t>配建。</w:t>
      </w:r>
    </w:p>
    <w:p w:rsidR="008B120E" w:rsidRPr="006E5519" w:rsidRDefault="008B120E" w:rsidP="00A12E0E">
      <w:pPr>
        <w:adjustRightInd w:val="0"/>
        <w:snapToGrid w:val="0"/>
        <w:rPr>
          <w:rFonts w:eastAsia="仿宋_GB2312"/>
          <w:b/>
          <w:sz w:val="28"/>
          <w:szCs w:val="28"/>
        </w:rPr>
      </w:pPr>
    </w:p>
    <w:p w:rsidR="002974D1" w:rsidRPr="006E5519" w:rsidRDefault="00506368" w:rsidP="002974D1">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分类发展目标</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hint="eastAsia"/>
          <w:sz w:val="32"/>
          <w:szCs w:val="32"/>
        </w:rPr>
        <w:t>“十三五”为充电基础设施发展的起步阶段，按照适度超前的原则，本轮规划将福州中心城区定为重点发展区域，其他县（市）、区参照发展。</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hint="eastAsia"/>
          <w:sz w:val="32"/>
          <w:szCs w:val="32"/>
        </w:rPr>
        <w:t>根据车辆预测及设施布局，各类充电基础设施发展目标如下：</w:t>
      </w:r>
    </w:p>
    <w:p w:rsidR="002974D1" w:rsidRPr="006E5519" w:rsidRDefault="00506368" w:rsidP="002974D1">
      <w:pPr>
        <w:spacing w:line="360" w:lineRule="auto"/>
        <w:ind w:firstLineChars="200" w:firstLine="643"/>
        <w:rPr>
          <w:rFonts w:eastAsia="仿宋_GB2312"/>
          <w:b/>
          <w:sz w:val="32"/>
          <w:szCs w:val="32"/>
        </w:rPr>
      </w:pPr>
      <w:r w:rsidRPr="006E5519">
        <w:rPr>
          <w:rFonts w:eastAsia="仿宋_GB2312" w:hint="eastAsia"/>
          <w:b/>
          <w:sz w:val="32"/>
          <w:szCs w:val="32"/>
        </w:rPr>
        <w:t>（一）公交充电基础设施发展目标：</w:t>
      </w:r>
    </w:p>
    <w:p w:rsidR="002974D1" w:rsidRPr="006E5519" w:rsidRDefault="00506368" w:rsidP="002974D1">
      <w:pPr>
        <w:spacing w:line="360" w:lineRule="auto"/>
        <w:ind w:firstLineChars="200" w:firstLine="640"/>
        <w:rPr>
          <w:rFonts w:eastAsia="仿宋_GB2312"/>
          <w:b/>
          <w:sz w:val="32"/>
          <w:szCs w:val="32"/>
        </w:rPr>
      </w:pPr>
      <w:r w:rsidRPr="006E5519">
        <w:rPr>
          <w:rFonts w:eastAsia="仿宋_GB2312" w:hint="eastAsia"/>
          <w:bCs/>
          <w:sz w:val="32"/>
          <w:szCs w:val="32"/>
        </w:rPr>
        <w:t>福州中心城区建设</w:t>
      </w:r>
      <w:r w:rsidRPr="006E5519">
        <w:rPr>
          <w:rFonts w:eastAsia="仿宋_GB2312"/>
          <w:bCs/>
          <w:sz w:val="32"/>
          <w:szCs w:val="32"/>
        </w:rPr>
        <w:t>1050</w:t>
      </w:r>
      <w:r w:rsidRPr="006E5519">
        <w:rPr>
          <w:rFonts w:eastAsia="仿宋_GB2312"/>
          <w:bCs/>
          <w:sz w:val="32"/>
          <w:szCs w:val="32"/>
        </w:rPr>
        <w:t>个充电桩，</w:t>
      </w:r>
      <w:r w:rsidRPr="006E5519">
        <w:rPr>
          <w:rFonts w:eastAsia="仿宋_GB2312" w:hint="eastAsia"/>
          <w:sz w:val="32"/>
          <w:szCs w:val="32"/>
        </w:rPr>
        <w:t>公交车充电基础设施不考虑对外开放。</w:t>
      </w:r>
    </w:p>
    <w:p w:rsidR="002974D1" w:rsidRPr="006E5519" w:rsidRDefault="00506368" w:rsidP="002974D1">
      <w:pPr>
        <w:spacing w:line="360" w:lineRule="auto"/>
        <w:ind w:firstLineChars="200" w:firstLine="643"/>
        <w:rPr>
          <w:rFonts w:eastAsia="仿宋_GB2312"/>
          <w:b/>
          <w:sz w:val="32"/>
          <w:szCs w:val="32"/>
        </w:rPr>
      </w:pPr>
      <w:r w:rsidRPr="006E5519">
        <w:rPr>
          <w:rFonts w:eastAsia="仿宋_GB2312" w:hint="eastAsia"/>
          <w:b/>
          <w:sz w:val="32"/>
          <w:szCs w:val="32"/>
        </w:rPr>
        <w:t>（二）公共充电基础设施发展目标：</w:t>
      </w:r>
    </w:p>
    <w:p w:rsidR="002974D1" w:rsidRPr="006E5519" w:rsidRDefault="00506368" w:rsidP="002974D1">
      <w:pPr>
        <w:spacing w:line="360" w:lineRule="auto"/>
        <w:ind w:firstLineChars="200" w:firstLine="640"/>
        <w:rPr>
          <w:rFonts w:eastAsia="仿宋_GB2312"/>
          <w:b/>
          <w:sz w:val="32"/>
          <w:szCs w:val="32"/>
        </w:rPr>
      </w:pPr>
      <w:r w:rsidRPr="006E5519">
        <w:rPr>
          <w:rFonts w:eastAsia="仿宋_GB2312" w:hint="eastAsia"/>
          <w:sz w:val="32"/>
          <w:szCs w:val="32"/>
        </w:rPr>
        <w:lastRenderedPageBreak/>
        <w:t>福州中心城区设</w:t>
      </w:r>
      <w:r w:rsidRPr="006E5519">
        <w:rPr>
          <w:rFonts w:eastAsia="仿宋_GB2312"/>
          <w:sz w:val="32"/>
          <w:szCs w:val="32"/>
        </w:rPr>
        <w:t>114</w:t>
      </w:r>
      <w:r w:rsidRPr="006E5519">
        <w:rPr>
          <w:rFonts w:eastAsia="仿宋_GB2312"/>
          <w:sz w:val="32"/>
          <w:szCs w:val="32"/>
        </w:rPr>
        <w:t>个公共充电站点，共</w:t>
      </w:r>
      <w:r w:rsidRPr="006E5519">
        <w:rPr>
          <w:rFonts w:eastAsia="仿宋_GB2312"/>
          <w:sz w:val="32"/>
          <w:szCs w:val="32"/>
        </w:rPr>
        <w:t>5625</w:t>
      </w:r>
      <w:r w:rsidRPr="006E5519">
        <w:rPr>
          <w:rFonts w:eastAsia="仿宋_GB2312"/>
          <w:sz w:val="32"/>
          <w:szCs w:val="32"/>
        </w:rPr>
        <w:t>个充电桩。</w:t>
      </w:r>
    </w:p>
    <w:p w:rsidR="002974D1" w:rsidRPr="006E5519" w:rsidRDefault="00506368" w:rsidP="002974D1">
      <w:pPr>
        <w:spacing w:line="360" w:lineRule="auto"/>
        <w:ind w:firstLineChars="200" w:firstLine="643"/>
        <w:rPr>
          <w:rFonts w:eastAsia="仿宋_GB2312"/>
          <w:b/>
          <w:sz w:val="32"/>
          <w:szCs w:val="32"/>
        </w:rPr>
      </w:pPr>
      <w:r w:rsidRPr="006E5519">
        <w:rPr>
          <w:rFonts w:eastAsia="仿宋_GB2312" w:hint="eastAsia"/>
          <w:b/>
          <w:sz w:val="32"/>
          <w:szCs w:val="32"/>
        </w:rPr>
        <w:t>（三）环卫、物流等专用充电基础设施发展目标</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hint="eastAsia"/>
          <w:sz w:val="32"/>
          <w:szCs w:val="32"/>
        </w:rPr>
        <w:t>至</w:t>
      </w:r>
      <w:r w:rsidRPr="006E5519">
        <w:rPr>
          <w:rFonts w:eastAsia="仿宋_GB2312"/>
          <w:sz w:val="32"/>
          <w:szCs w:val="32"/>
        </w:rPr>
        <w:t>2020</w:t>
      </w:r>
      <w:r w:rsidRPr="006E5519">
        <w:rPr>
          <w:rFonts w:eastAsia="仿宋_GB2312"/>
          <w:sz w:val="32"/>
          <w:szCs w:val="32"/>
        </w:rPr>
        <w:t>年，根据专用车配置情况，配套建设</w:t>
      </w:r>
      <w:r w:rsidRPr="006E5519">
        <w:rPr>
          <w:rFonts w:eastAsia="仿宋_GB2312"/>
          <w:sz w:val="32"/>
          <w:szCs w:val="32"/>
        </w:rPr>
        <w:t>1.56</w:t>
      </w:r>
      <w:r w:rsidRPr="006E5519">
        <w:rPr>
          <w:rFonts w:eastAsia="仿宋_GB2312"/>
          <w:sz w:val="32"/>
          <w:szCs w:val="32"/>
        </w:rPr>
        <w:t>万个环卫、物流等专用车辆充电桩。充电桩建设在环卫、物流等专用停车场站，及相关单位内部停车场。鼓励有条件的场站充电设施对外开放。</w:t>
      </w:r>
    </w:p>
    <w:p w:rsidR="002974D1" w:rsidRPr="006E5519" w:rsidRDefault="00506368" w:rsidP="002974D1">
      <w:pPr>
        <w:spacing w:line="360" w:lineRule="auto"/>
        <w:ind w:firstLineChars="200" w:firstLine="643"/>
        <w:rPr>
          <w:rFonts w:eastAsia="仿宋_GB2312"/>
          <w:b/>
          <w:sz w:val="32"/>
          <w:szCs w:val="32"/>
        </w:rPr>
      </w:pPr>
      <w:r w:rsidRPr="006E5519">
        <w:rPr>
          <w:rFonts w:eastAsia="仿宋_GB2312" w:hint="eastAsia"/>
          <w:b/>
          <w:sz w:val="32"/>
          <w:szCs w:val="32"/>
        </w:rPr>
        <w:t>（四）新建住宅配充电基础设施发展目标</w:t>
      </w:r>
    </w:p>
    <w:p w:rsidR="002974D1" w:rsidRPr="006E5519" w:rsidRDefault="00506368" w:rsidP="002974D1">
      <w:pPr>
        <w:spacing w:line="360" w:lineRule="auto"/>
        <w:ind w:firstLineChars="200" w:firstLine="640"/>
        <w:rPr>
          <w:rFonts w:eastAsia="仿宋_GB2312"/>
          <w:sz w:val="32"/>
          <w:szCs w:val="32"/>
        </w:rPr>
      </w:pPr>
      <w:r w:rsidRPr="006E5519">
        <w:rPr>
          <w:rFonts w:eastAsia="仿宋_GB2312" w:hint="eastAsia"/>
          <w:sz w:val="32"/>
          <w:szCs w:val="32"/>
        </w:rPr>
        <w:t>新建住宅配建停车位应</w:t>
      </w:r>
      <w:r w:rsidRPr="006E5519">
        <w:rPr>
          <w:rFonts w:eastAsia="仿宋_GB2312"/>
          <w:sz w:val="32"/>
          <w:szCs w:val="32"/>
        </w:rPr>
        <w:t>100%</w:t>
      </w:r>
      <w:r w:rsidRPr="006E5519">
        <w:rPr>
          <w:rFonts w:eastAsia="仿宋_GB2312"/>
          <w:sz w:val="32"/>
          <w:szCs w:val="32"/>
        </w:rPr>
        <w:t>建设充电设施或预留建设安装条件，且已建设充电设施的非固定产权停车泊位不应低于总车位的</w:t>
      </w:r>
      <w:r w:rsidRPr="006E5519">
        <w:rPr>
          <w:rFonts w:eastAsia="仿宋_GB2312"/>
          <w:sz w:val="32"/>
          <w:szCs w:val="32"/>
        </w:rPr>
        <w:t>20%</w:t>
      </w:r>
      <w:r w:rsidRPr="006E5519">
        <w:rPr>
          <w:rFonts w:eastAsia="仿宋_GB2312"/>
          <w:sz w:val="32"/>
          <w:szCs w:val="32"/>
        </w:rPr>
        <w:t>。鼓励有条件的充电设施对外开放。</w:t>
      </w:r>
    </w:p>
    <w:p w:rsidR="00CF6719" w:rsidRPr="006E5519" w:rsidRDefault="00506368" w:rsidP="00CF6719">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分县（市）区发展目标</w:t>
      </w:r>
    </w:p>
    <w:p w:rsidR="00924465" w:rsidRPr="006E5519" w:rsidRDefault="00506368" w:rsidP="00924465">
      <w:pPr>
        <w:widowControl/>
        <w:shd w:val="clear" w:color="auto" w:fill="FFFFFF"/>
        <w:spacing w:line="360" w:lineRule="auto"/>
        <w:ind w:firstLineChars="200" w:firstLine="620"/>
        <w:jc w:val="left"/>
        <w:rPr>
          <w:rFonts w:eastAsia="仿宋_GB2312"/>
          <w:sz w:val="32"/>
          <w:szCs w:val="32"/>
        </w:rPr>
      </w:pPr>
      <w:r w:rsidRPr="006E5519">
        <w:rPr>
          <w:rFonts w:eastAsia="仿宋_GB2312" w:hint="eastAsia"/>
          <w:sz w:val="31"/>
          <w:szCs w:val="31"/>
        </w:rPr>
        <w:t>各分区机动车保有量、燃油公交车保有量及更换计划，对县（市）、区任务进行分解，分解原则如下</w:t>
      </w:r>
      <w:r w:rsidRPr="006E5519">
        <w:rPr>
          <w:rFonts w:eastAsia="仿宋_GB2312" w:hint="eastAsia"/>
          <w:sz w:val="32"/>
          <w:szCs w:val="32"/>
        </w:rPr>
        <w:t>。</w:t>
      </w:r>
    </w:p>
    <w:p w:rsidR="00924465" w:rsidRPr="006E5519" w:rsidRDefault="00506368" w:rsidP="00924465">
      <w:pPr>
        <w:numPr>
          <w:ilvl w:val="0"/>
          <w:numId w:val="2"/>
        </w:numPr>
        <w:spacing w:line="360" w:lineRule="auto"/>
        <w:rPr>
          <w:rFonts w:eastAsia="仿宋_GB2312"/>
          <w:sz w:val="31"/>
          <w:szCs w:val="31"/>
        </w:rPr>
      </w:pPr>
      <w:r w:rsidRPr="006E5519">
        <w:rPr>
          <w:rFonts w:eastAsia="仿宋_GB2312" w:hint="eastAsia"/>
          <w:b/>
          <w:sz w:val="31"/>
          <w:szCs w:val="31"/>
        </w:rPr>
        <w:t>电动公交专用桩分解原则：</w:t>
      </w:r>
      <w:r w:rsidRPr="006E5519">
        <w:rPr>
          <w:rFonts w:eastAsia="仿宋_GB2312" w:hint="eastAsia"/>
          <w:sz w:val="31"/>
          <w:szCs w:val="31"/>
        </w:rPr>
        <w:t>根据各地市燃油公交车保有量，以及《福州市新能源公交车置换实施方案》各县市电动公交车置换数量，对公交充电桩分地市任务进行分解。</w:t>
      </w:r>
    </w:p>
    <w:p w:rsidR="00924465" w:rsidRPr="006E5519" w:rsidRDefault="00506368" w:rsidP="00924465">
      <w:pPr>
        <w:numPr>
          <w:ilvl w:val="0"/>
          <w:numId w:val="3"/>
        </w:numPr>
        <w:spacing w:line="360" w:lineRule="auto"/>
        <w:rPr>
          <w:rFonts w:eastAsia="仿宋_GB2312"/>
          <w:sz w:val="31"/>
          <w:szCs w:val="31"/>
        </w:rPr>
      </w:pPr>
      <w:r w:rsidRPr="006E5519">
        <w:rPr>
          <w:rFonts w:eastAsia="仿宋_GB2312" w:hint="eastAsia"/>
          <w:b/>
          <w:sz w:val="31"/>
          <w:szCs w:val="31"/>
        </w:rPr>
        <w:t>城市客运桩分解原则：</w:t>
      </w:r>
      <w:r w:rsidRPr="006E5519">
        <w:rPr>
          <w:rFonts w:eastAsia="仿宋_GB2312" w:hint="eastAsia"/>
          <w:sz w:val="31"/>
          <w:szCs w:val="31"/>
        </w:rPr>
        <w:t>结合公路客运车运营场地实际情况，建议中心城区的客运站北站、客运西站、客运南站共布置</w:t>
      </w:r>
      <w:r w:rsidRPr="006E5519">
        <w:rPr>
          <w:rFonts w:eastAsia="仿宋_GB2312"/>
          <w:sz w:val="31"/>
          <w:szCs w:val="31"/>
        </w:rPr>
        <w:t>150</w:t>
      </w:r>
      <w:r w:rsidRPr="006E5519">
        <w:rPr>
          <w:rFonts w:eastAsia="仿宋_GB2312" w:hint="eastAsia"/>
          <w:sz w:val="31"/>
          <w:szCs w:val="31"/>
        </w:rPr>
        <w:t>个充电桩，长乐、福清汽车站各布置</w:t>
      </w:r>
      <w:r w:rsidRPr="006E5519">
        <w:rPr>
          <w:rFonts w:eastAsia="仿宋_GB2312"/>
          <w:sz w:val="31"/>
          <w:szCs w:val="31"/>
        </w:rPr>
        <w:t>10</w:t>
      </w:r>
      <w:r w:rsidRPr="006E5519">
        <w:rPr>
          <w:rFonts w:eastAsia="仿宋_GB2312" w:hint="eastAsia"/>
          <w:sz w:val="31"/>
          <w:szCs w:val="31"/>
        </w:rPr>
        <w:t>个充电桩，其余县市汽车站各布置</w:t>
      </w:r>
      <w:r w:rsidRPr="006E5519">
        <w:rPr>
          <w:rFonts w:eastAsia="仿宋_GB2312"/>
          <w:sz w:val="31"/>
          <w:szCs w:val="31"/>
        </w:rPr>
        <w:t>6</w:t>
      </w:r>
      <w:r w:rsidRPr="006E5519">
        <w:rPr>
          <w:rFonts w:eastAsia="仿宋_GB2312" w:hint="eastAsia"/>
          <w:sz w:val="31"/>
          <w:szCs w:val="31"/>
        </w:rPr>
        <w:t>个充电。</w:t>
      </w:r>
    </w:p>
    <w:p w:rsidR="00924465" w:rsidRPr="006E5519" w:rsidRDefault="00506368" w:rsidP="00924465">
      <w:pPr>
        <w:numPr>
          <w:ilvl w:val="0"/>
          <w:numId w:val="3"/>
        </w:numPr>
        <w:spacing w:line="360" w:lineRule="auto"/>
        <w:rPr>
          <w:rFonts w:eastAsia="仿宋_GB2312"/>
          <w:b/>
          <w:sz w:val="31"/>
          <w:szCs w:val="31"/>
        </w:rPr>
      </w:pPr>
      <w:r w:rsidRPr="006E5519">
        <w:rPr>
          <w:rFonts w:eastAsia="仿宋_GB2312" w:hint="eastAsia"/>
          <w:b/>
          <w:sz w:val="31"/>
          <w:szCs w:val="31"/>
        </w:rPr>
        <w:t>物流等专用车电动作业设备充电桩分解原则：</w:t>
      </w:r>
      <w:r w:rsidRPr="006E5519">
        <w:rPr>
          <w:rFonts w:eastAsia="仿宋_GB2312" w:hint="eastAsia"/>
          <w:sz w:val="31"/>
          <w:szCs w:val="31"/>
        </w:rPr>
        <w:t>按照各分区机动车</w:t>
      </w:r>
      <w:r w:rsidRPr="006E5519">
        <w:rPr>
          <w:rFonts w:eastAsia="仿宋_GB2312" w:hint="eastAsia"/>
          <w:sz w:val="31"/>
          <w:szCs w:val="31"/>
        </w:rPr>
        <w:lastRenderedPageBreak/>
        <w:t>保有量占比进行分解。参考</w:t>
      </w:r>
      <w:r w:rsidRPr="006E5519">
        <w:rPr>
          <w:rFonts w:eastAsia="仿宋_GB2312"/>
          <w:sz w:val="31"/>
          <w:szCs w:val="31"/>
        </w:rPr>
        <w:t>2014</w:t>
      </w:r>
      <w:r w:rsidRPr="006E5519">
        <w:rPr>
          <w:rFonts w:eastAsia="仿宋_GB2312" w:hint="eastAsia"/>
          <w:sz w:val="31"/>
          <w:szCs w:val="31"/>
        </w:rPr>
        <w:t>年及</w:t>
      </w:r>
      <w:r w:rsidRPr="006E5519">
        <w:rPr>
          <w:rFonts w:eastAsia="仿宋_GB2312"/>
          <w:sz w:val="31"/>
          <w:szCs w:val="31"/>
        </w:rPr>
        <w:t>2017</w:t>
      </w:r>
      <w:r w:rsidRPr="006E5519">
        <w:rPr>
          <w:rFonts w:eastAsia="仿宋_GB2312" w:hint="eastAsia"/>
          <w:sz w:val="31"/>
          <w:szCs w:val="31"/>
        </w:rPr>
        <w:t>年</w:t>
      </w:r>
      <w:r w:rsidRPr="006E5519">
        <w:rPr>
          <w:rFonts w:eastAsia="仿宋_GB2312"/>
          <w:sz w:val="31"/>
          <w:szCs w:val="31"/>
        </w:rPr>
        <w:t>10</w:t>
      </w:r>
      <w:r w:rsidRPr="006E5519">
        <w:rPr>
          <w:rFonts w:eastAsia="仿宋_GB2312" w:hint="eastAsia"/>
          <w:sz w:val="31"/>
          <w:szCs w:val="31"/>
        </w:rPr>
        <w:t>月小型机动车占全市比重，按照“从城市中心到边缘、优先发展区域向一般区域逐步推进”</w:t>
      </w:r>
      <w:r w:rsidRPr="006E5519">
        <w:rPr>
          <w:rFonts w:eastAsia="仿宋_GB2312"/>
          <w:sz w:val="31"/>
          <w:szCs w:val="31"/>
        </w:rPr>
        <w:t xml:space="preserve"> </w:t>
      </w:r>
      <w:r w:rsidRPr="006E5519">
        <w:rPr>
          <w:rFonts w:eastAsia="仿宋_GB2312" w:hint="eastAsia"/>
          <w:sz w:val="31"/>
          <w:szCs w:val="31"/>
        </w:rPr>
        <w:t>的原则，对物流等专用车电动作业设备充电桩分县市任务进行分解。</w:t>
      </w:r>
    </w:p>
    <w:p w:rsidR="00CF6719" w:rsidRPr="006E5519" w:rsidRDefault="00506368" w:rsidP="00CF6719">
      <w:pPr>
        <w:numPr>
          <w:ilvl w:val="0"/>
          <w:numId w:val="3"/>
        </w:numPr>
        <w:spacing w:line="360" w:lineRule="auto"/>
        <w:rPr>
          <w:rFonts w:eastAsia="仿宋_GB2312"/>
          <w:b/>
          <w:sz w:val="31"/>
          <w:szCs w:val="31"/>
        </w:rPr>
      </w:pPr>
      <w:r w:rsidRPr="006E5519">
        <w:rPr>
          <w:rFonts w:eastAsia="仿宋_GB2312" w:hint="eastAsia"/>
          <w:b/>
          <w:sz w:val="31"/>
          <w:szCs w:val="31"/>
        </w:rPr>
        <w:t>公共充电桩分解原则：</w:t>
      </w:r>
      <w:r w:rsidRPr="006E5519">
        <w:rPr>
          <w:rFonts w:eastAsia="仿宋_GB2312" w:hint="eastAsia"/>
          <w:sz w:val="31"/>
          <w:szCs w:val="31"/>
        </w:rPr>
        <w:t>按照各分区机动车保有量占比进行分解。参考</w:t>
      </w:r>
      <w:r w:rsidRPr="006E5519">
        <w:rPr>
          <w:rFonts w:eastAsia="仿宋_GB2312"/>
          <w:sz w:val="31"/>
          <w:szCs w:val="31"/>
        </w:rPr>
        <w:t>2014</w:t>
      </w:r>
      <w:r w:rsidRPr="006E5519">
        <w:rPr>
          <w:rFonts w:eastAsia="仿宋_GB2312" w:hint="eastAsia"/>
          <w:sz w:val="31"/>
          <w:szCs w:val="31"/>
        </w:rPr>
        <w:t>年及</w:t>
      </w:r>
      <w:r w:rsidRPr="006E5519">
        <w:rPr>
          <w:rFonts w:eastAsia="仿宋_GB2312"/>
          <w:sz w:val="31"/>
          <w:szCs w:val="31"/>
        </w:rPr>
        <w:t>2017</w:t>
      </w:r>
      <w:r w:rsidRPr="006E5519">
        <w:rPr>
          <w:rFonts w:eastAsia="仿宋_GB2312" w:hint="eastAsia"/>
          <w:sz w:val="31"/>
          <w:szCs w:val="31"/>
        </w:rPr>
        <w:t>年</w:t>
      </w:r>
      <w:r w:rsidRPr="006E5519">
        <w:rPr>
          <w:rFonts w:eastAsia="仿宋_GB2312"/>
          <w:sz w:val="31"/>
          <w:szCs w:val="31"/>
        </w:rPr>
        <w:t>10</w:t>
      </w:r>
      <w:r w:rsidRPr="006E5519">
        <w:rPr>
          <w:rFonts w:eastAsia="仿宋_GB2312" w:hint="eastAsia"/>
          <w:sz w:val="31"/>
          <w:szCs w:val="31"/>
        </w:rPr>
        <w:t>月小型机动车占全市比重，按照“从城市中心到边缘、优先发展区域向一般区域逐步推进”</w:t>
      </w:r>
      <w:r w:rsidRPr="006E5519">
        <w:rPr>
          <w:rFonts w:eastAsia="仿宋_GB2312"/>
          <w:sz w:val="31"/>
          <w:szCs w:val="31"/>
        </w:rPr>
        <w:t xml:space="preserve"> </w:t>
      </w:r>
      <w:r w:rsidRPr="006E5519">
        <w:rPr>
          <w:rFonts w:eastAsia="仿宋_GB2312" w:hint="eastAsia"/>
          <w:sz w:val="31"/>
          <w:szCs w:val="31"/>
        </w:rPr>
        <w:t>的原则，对公共充电桩分县市任务进行分解。</w:t>
      </w:r>
    </w:p>
    <w:p w:rsidR="00924465" w:rsidRDefault="00506368" w:rsidP="00924465">
      <w:pPr>
        <w:spacing w:line="360" w:lineRule="auto"/>
        <w:ind w:firstLineChars="200" w:firstLine="620"/>
        <w:rPr>
          <w:rFonts w:eastAsia="仿宋_GB2312"/>
          <w:sz w:val="31"/>
          <w:szCs w:val="31"/>
        </w:rPr>
      </w:pPr>
      <w:r w:rsidRPr="006E5519">
        <w:rPr>
          <w:rFonts w:eastAsia="仿宋_GB2312" w:hint="eastAsia"/>
          <w:sz w:val="31"/>
          <w:szCs w:val="31"/>
        </w:rPr>
        <w:t>综上分解结果，分县</w:t>
      </w:r>
      <w:r w:rsidRPr="006E5519">
        <w:rPr>
          <w:rFonts w:eastAsia="仿宋_GB2312"/>
          <w:sz w:val="31"/>
          <w:szCs w:val="31"/>
        </w:rPr>
        <w:t>(</w:t>
      </w:r>
      <w:r w:rsidRPr="006E5519">
        <w:rPr>
          <w:rFonts w:eastAsia="仿宋_GB2312" w:hint="eastAsia"/>
          <w:sz w:val="31"/>
          <w:szCs w:val="31"/>
        </w:rPr>
        <w:t>市</w:t>
      </w:r>
      <w:r w:rsidRPr="006E5519">
        <w:rPr>
          <w:rFonts w:eastAsia="仿宋_GB2312"/>
          <w:sz w:val="31"/>
          <w:szCs w:val="31"/>
        </w:rPr>
        <w:t>)</w:t>
      </w:r>
      <w:r w:rsidRPr="006E5519">
        <w:rPr>
          <w:rFonts w:eastAsia="仿宋_GB2312" w:hint="eastAsia"/>
          <w:sz w:val="31"/>
          <w:szCs w:val="31"/>
        </w:rPr>
        <w:t>区的福州充电基础设施分类发展目标</w:t>
      </w:r>
      <w:r w:rsidR="005B3E90" w:rsidRPr="006E5519">
        <w:rPr>
          <w:rFonts w:eastAsia="仿宋_GB2312" w:hint="eastAsia"/>
          <w:sz w:val="31"/>
          <w:szCs w:val="31"/>
        </w:rPr>
        <w:t>见</w:t>
      </w:r>
      <w:r w:rsidRPr="006E5519">
        <w:rPr>
          <w:rFonts w:eastAsia="仿宋_GB2312" w:hint="eastAsia"/>
          <w:sz w:val="31"/>
          <w:szCs w:val="31"/>
        </w:rPr>
        <w:t>表</w:t>
      </w:r>
      <w:r w:rsidRPr="006E5519">
        <w:rPr>
          <w:rFonts w:eastAsia="仿宋_GB2312"/>
          <w:sz w:val="31"/>
          <w:szCs w:val="31"/>
        </w:rPr>
        <w:t>2.3-2</w:t>
      </w:r>
      <w:r w:rsidRPr="006E5519">
        <w:rPr>
          <w:rFonts w:eastAsia="仿宋_GB2312" w:hint="eastAsia"/>
          <w:sz w:val="31"/>
          <w:szCs w:val="31"/>
        </w:rPr>
        <w:t>。</w:t>
      </w:r>
    </w:p>
    <w:p w:rsidR="0012748B" w:rsidRPr="0012748B" w:rsidRDefault="0012748B" w:rsidP="00924465">
      <w:pPr>
        <w:spacing w:line="360" w:lineRule="auto"/>
        <w:ind w:firstLineChars="200" w:firstLine="620"/>
        <w:rPr>
          <w:rFonts w:eastAsia="仿宋_GB2312"/>
          <w:sz w:val="31"/>
          <w:szCs w:val="31"/>
        </w:rPr>
      </w:pPr>
    </w:p>
    <w:p w:rsidR="00CF6719" w:rsidRPr="006E5519" w:rsidRDefault="00506368" w:rsidP="00CF6719">
      <w:pPr>
        <w:spacing w:line="360" w:lineRule="auto"/>
        <w:jc w:val="center"/>
        <w:rPr>
          <w:rFonts w:eastAsia="仿宋_GB2312"/>
          <w:sz w:val="30"/>
          <w:szCs w:val="30"/>
        </w:rPr>
      </w:pPr>
      <w:r w:rsidRPr="006E5519">
        <w:rPr>
          <w:rFonts w:eastAsia="仿宋_GB2312" w:hint="eastAsia"/>
          <w:sz w:val="30"/>
          <w:szCs w:val="30"/>
        </w:rPr>
        <w:t>表</w:t>
      </w:r>
      <w:r w:rsidRPr="006E5519">
        <w:rPr>
          <w:rFonts w:eastAsia="仿宋_GB2312"/>
          <w:sz w:val="30"/>
          <w:szCs w:val="30"/>
        </w:rPr>
        <w:t xml:space="preserve">2.3-2 </w:t>
      </w:r>
      <w:r w:rsidR="000B5FD6" w:rsidRPr="006E5519">
        <w:rPr>
          <w:rFonts w:eastAsia="仿宋_GB2312"/>
          <w:sz w:val="30"/>
          <w:szCs w:val="30"/>
        </w:rPr>
        <w:t>“</w:t>
      </w:r>
      <w:r w:rsidRPr="006E5519">
        <w:rPr>
          <w:rFonts w:eastAsia="仿宋_GB2312"/>
          <w:sz w:val="30"/>
          <w:szCs w:val="30"/>
        </w:rPr>
        <w:t>十三五</w:t>
      </w:r>
      <w:r w:rsidRPr="006E5519">
        <w:rPr>
          <w:rFonts w:eastAsia="仿宋_GB2312"/>
          <w:sz w:val="30"/>
          <w:szCs w:val="30"/>
        </w:rPr>
        <w:t>”</w:t>
      </w:r>
      <w:r w:rsidRPr="006E5519">
        <w:rPr>
          <w:rFonts w:eastAsia="仿宋_GB2312"/>
          <w:sz w:val="30"/>
          <w:szCs w:val="30"/>
        </w:rPr>
        <w:t>期间公用领域分县（市</w:t>
      </w:r>
      <w:r w:rsidRPr="006E5519">
        <w:rPr>
          <w:rFonts w:eastAsia="仿宋_GB2312"/>
          <w:sz w:val="30"/>
          <w:szCs w:val="30"/>
        </w:rPr>
        <w:t>)</w:t>
      </w:r>
      <w:r w:rsidRPr="006E5519">
        <w:rPr>
          <w:rFonts w:eastAsia="仿宋_GB2312"/>
          <w:sz w:val="30"/>
          <w:szCs w:val="30"/>
        </w:rPr>
        <w:t>区分类充电基础设施发展目标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4"/>
        <w:gridCol w:w="1725"/>
        <w:gridCol w:w="1315"/>
        <w:gridCol w:w="1315"/>
        <w:gridCol w:w="1315"/>
        <w:gridCol w:w="1315"/>
        <w:gridCol w:w="1926"/>
      </w:tblGrid>
      <w:tr w:rsidR="00AC512B" w:rsidRPr="006E5519" w:rsidTr="005B3E90">
        <w:trPr>
          <w:trHeight w:val="1002"/>
          <w:tblHeader/>
        </w:trPr>
        <w:tc>
          <w:tcPr>
            <w:tcW w:w="460" w:type="pct"/>
            <w:vMerge w:val="restart"/>
            <w:shd w:val="clear" w:color="auto" w:fill="auto"/>
            <w:vAlign w:val="center"/>
          </w:tcPr>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区域</w:t>
            </w:r>
          </w:p>
        </w:tc>
        <w:tc>
          <w:tcPr>
            <w:tcW w:w="879" w:type="pct"/>
            <w:vMerge w:val="restart"/>
            <w:shd w:val="clear" w:color="000000" w:fill="FFFFFF"/>
            <w:vAlign w:val="center"/>
          </w:tcPr>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城市公交</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充电桩</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（个）</w:t>
            </w:r>
          </w:p>
        </w:tc>
        <w:tc>
          <w:tcPr>
            <w:tcW w:w="670" w:type="pct"/>
            <w:vMerge w:val="restart"/>
            <w:shd w:val="clear" w:color="000000" w:fill="FFFFFF"/>
            <w:vAlign w:val="center"/>
          </w:tcPr>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公路</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客运</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充电桩</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（个）</w:t>
            </w:r>
          </w:p>
        </w:tc>
        <w:tc>
          <w:tcPr>
            <w:tcW w:w="1339" w:type="pct"/>
            <w:gridSpan w:val="2"/>
            <w:shd w:val="clear" w:color="000000" w:fill="FFFFFF"/>
            <w:vAlign w:val="center"/>
          </w:tcPr>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物流等专用车</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电动作业设备</w:t>
            </w:r>
          </w:p>
          <w:p w:rsidR="00A82710" w:rsidRPr="006E5519" w:rsidRDefault="00506368">
            <w:pPr>
              <w:adjustRightInd w:val="0"/>
              <w:snapToGrid w:val="0"/>
              <w:jc w:val="center"/>
              <w:rPr>
                <w:rFonts w:eastAsia="仿宋_GB2312"/>
                <w:b/>
                <w:kern w:val="0"/>
                <w:sz w:val="28"/>
                <w:szCs w:val="28"/>
              </w:rPr>
            </w:pPr>
            <w:r w:rsidRPr="006E5519">
              <w:rPr>
                <w:rFonts w:eastAsia="仿宋_GB2312" w:hint="eastAsia"/>
                <w:b/>
                <w:kern w:val="0"/>
                <w:sz w:val="28"/>
                <w:szCs w:val="28"/>
              </w:rPr>
              <w:t>充电桩（个）</w:t>
            </w:r>
          </w:p>
        </w:tc>
        <w:tc>
          <w:tcPr>
            <w:tcW w:w="670" w:type="pct"/>
            <w:vMerge w:val="restart"/>
            <w:shd w:val="clear" w:color="000000" w:fill="FFFFFF"/>
            <w:vAlign w:val="center"/>
          </w:tcPr>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公共</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充电桩</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（个）</w:t>
            </w:r>
          </w:p>
        </w:tc>
        <w:tc>
          <w:tcPr>
            <w:tcW w:w="982" w:type="pct"/>
            <w:vMerge w:val="restart"/>
            <w:shd w:val="clear" w:color="000000" w:fill="FFFFFF"/>
            <w:vAlign w:val="center"/>
          </w:tcPr>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充电桩</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合计</w:t>
            </w:r>
          </w:p>
          <w:p w:rsidR="00A82710" w:rsidRPr="006E5519" w:rsidRDefault="00506368">
            <w:pPr>
              <w:widowControl/>
              <w:adjustRightInd w:val="0"/>
              <w:snapToGrid w:val="0"/>
              <w:jc w:val="center"/>
              <w:rPr>
                <w:rFonts w:eastAsia="仿宋_GB2312"/>
                <w:b/>
                <w:kern w:val="0"/>
                <w:sz w:val="28"/>
                <w:szCs w:val="28"/>
              </w:rPr>
            </w:pPr>
            <w:r w:rsidRPr="006E5519">
              <w:rPr>
                <w:rFonts w:eastAsia="仿宋_GB2312" w:hint="eastAsia"/>
                <w:b/>
                <w:kern w:val="0"/>
                <w:sz w:val="28"/>
                <w:szCs w:val="28"/>
              </w:rPr>
              <w:t>（万个）</w:t>
            </w:r>
          </w:p>
        </w:tc>
      </w:tr>
      <w:tr w:rsidR="00AC512B" w:rsidRPr="006E5519" w:rsidTr="005B3E90">
        <w:trPr>
          <w:trHeight w:val="375"/>
          <w:tblHeader/>
        </w:trPr>
        <w:tc>
          <w:tcPr>
            <w:tcW w:w="460" w:type="pct"/>
            <w:vMerge/>
            <w:shd w:val="clear" w:color="auto" w:fill="auto"/>
            <w:vAlign w:val="center"/>
          </w:tcPr>
          <w:p w:rsidR="00A82710" w:rsidRPr="006E5519" w:rsidRDefault="00A82710">
            <w:pPr>
              <w:widowControl/>
              <w:jc w:val="center"/>
              <w:rPr>
                <w:rFonts w:eastAsia="仿宋_GB2312"/>
                <w:kern w:val="0"/>
                <w:sz w:val="28"/>
                <w:szCs w:val="28"/>
              </w:rPr>
            </w:pPr>
          </w:p>
        </w:tc>
        <w:tc>
          <w:tcPr>
            <w:tcW w:w="879" w:type="pct"/>
            <w:vMerge/>
            <w:shd w:val="clear" w:color="000000" w:fill="FFFFFF"/>
            <w:vAlign w:val="center"/>
          </w:tcPr>
          <w:p w:rsidR="00A82710" w:rsidRPr="006E5519" w:rsidRDefault="00A82710">
            <w:pPr>
              <w:widowControl/>
              <w:jc w:val="center"/>
              <w:rPr>
                <w:rFonts w:eastAsia="仿宋_GB2312"/>
                <w:kern w:val="0"/>
                <w:sz w:val="28"/>
                <w:szCs w:val="28"/>
              </w:rPr>
            </w:pPr>
          </w:p>
        </w:tc>
        <w:tc>
          <w:tcPr>
            <w:tcW w:w="670" w:type="pct"/>
            <w:vMerge/>
            <w:shd w:val="clear" w:color="000000" w:fill="FFFFFF"/>
            <w:vAlign w:val="center"/>
          </w:tcPr>
          <w:p w:rsidR="00A82710" w:rsidRPr="006E5519" w:rsidRDefault="00A82710">
            <w:pPr>
              <w:widowControl/>
              <w:jc w:val="center"/>
              <w:rPr>
                <w:rFonts w:eastAsia="仿宋_GB2312"/>
                <w:kern w:val="0"/>
                <w:sz w:val="28"/>
                <w:szCs w:val="28"/>
              </w:rPr>
            </w:pPr>
          </w:p>
        </w:tc>
        <w:tc>
          <w:tcPr>
            <w:tcW w:w="670" w:type="pct"/>
            <w:shd w:val="clear" w:color="000000" w:fill="FFFFFF"/>
            <w:vAlign w:val="center"/>
          </w:tcPr>
          <w:p w:rsidR="00A82710" w:rsidRPr="006E5519" w:rsidRDefault="00506368">
            <w:pPr>
              <w:widowControl/>
              <w:jc w:val="center"/>
              <w:rPr>
                <w:rFonts w:eastAsia="仿宋_GB2312"/>
                <w:b/>
                <w:kern w:val="0"/>
                <w:sz w:val="28"/>
                <w:szCs w:val="28"/>
              </w:rPr>
            </w:pPr>
            <w:r w:rsidRPr="006E5519">
              <w:rPr>
                <w:rFonts w:eastAsia="仿宋_GB2312" w:hint="eastAsia"/>
                <w:b/>
                <w:kern w:val="0"/>
                <w:sz w:val="28"/>
                <w:szCs w:val="28"/>
              </w:rPr>
              <w:t>直流桩</w:t>
            </w:r>
          </w:p>
        </w:tc>
        <w:tc>
          <w:tcPr>
            <w:tcW w:w="670" w:type="pct"/>
            <w:shd w:val="clear" w:color="000000" w:fill="FFFFFF"/>
            <w:vAlign w:val="center"/>
          </w:tcPr>
          <w:p w:rsidR="00A82710" w:rsidRPr="006E5519" w:rsidRDefault="00506368">
            <w:pPr>
              <w:widowControl/>
              <w:jc w:val="center"/>
              <w:rPr>
                <w:rFonts w:eastAsia="仿宋_GB2312"/>
                <w:b/>
                <w:kern w:val="0"/>
                <w:sz w:val="28"/>
                <w:szCs w:val="28"/>
              </w:rPr>
            </w:pPr>
            <w:r w:rsidRPr="006E5519">
              <w:rPr>
                <w:rFonts w:eastAsia="仿宋_GB2312" w:hint="eastAsia"/>
                <w:b/>
                <w:kern w:val="0"/>
                <w:sz w:val="28"/>
                <w:szCs w:val="28"/>
              </w:rPr>
              <w:t>交流桩</w:t>
            </w:r>
          </w:p>
        </w:tc>
        <w:tc>
          <w:tcPr>
            <w:tcW w:w="670" w:type="pct"/>
            <w:vMerge/>
            <w:shd w:val="clear" w:color="000000" w:fill="FFFFFF"/>
            <w:vAlign w:val="center"/>
          </w:tcPr>
          <w:p w:rsidR="00A82710" w:rsidRPr="006E5519" w:rsidRDefault="00A82710">
            <w:pPr>
              <w:widowControl/>
              <w:jc w:val="center"/>
              <w:rPr>
                <w:rFonts w:eastAsia="仿宋_GB2312"/>
                <w:kern w:val="0"/>
                <w:sz w:val="28"/>
                <w:szCs w:val="28"/>
              </w:rPr>
            </w:pPr>
          </w:p>
        </w:tc>
        <w:tc>
          <w:tcPr>
            <w:tcW w:w="982" w:type="pct"/>
            <w:vMerge/>
            <w:shd w:val="clear" w:color="000000" w:fill="FFFFFF"/>
            <w:vAlign w:val="center"/>
          </w:tcPr>
          <w:p w:rsidR="00A82710" w:rsidRPr="006E5519" w:rsidRDefault="00A82710">
            <w:pPr>
              <w:widowControl/>
              <w:jc w:val="center"/>
              <w:rPr>
                <w:rFonts w:eastAsia="仿宋_GB2312"/>
                <w:kern w:val="0"/>
                <w:sz w:val="28"/>
                <w:szCs w:val="28"/>
              </w:rPr>
            </w:pPr>
          </w:p>
        </w:tc>
      </w:tr>
      <w:tr w:rsidR="00AC512B" w:rsidRPr="006E5519" w:rsidTr="00AC512B">
        <w:trPr>
          <w:trHeight w:val="375"/>
        </w:trPr>
        <w:tc>
          <w:tcPr>
            <w:tcW w:w="460" w:type="pct"/>
            <w:shd w:val="clear" w:color="auto" w:fill="auto"/>
            <w:vAlign w:val="center"/>
          </w:tcPr>
          <w:p w:rsidR="00A82710" w:rsidRPr="006E5519" w:rsidRDefault="00506368">
            <w:pPr>
              <w:widowControl/>
              <w:adjustRightInd w:val="0"/>
              <w:snapToGrid w:val="0"/>
              <w:jc w:val="center"/>
              <w:rPr>
                <w:rFonts w:eastAsia="仿宋_GB2312"/>
                <w:kern w:val="0"/>
                <w:sz w:val="28"/>
                <w:szCs w:val="28"/>
              </w:rPr>
            </w:pPr>
            <w:r w:rsidRPr="006E5519">
              <w:rPr>
                <w:rFonts w:eastAsia="仿宋_GB2312" w:hint="eastAsia"/>
                <w:kern w:val="0"/>
                <w:sz w:val="28"/>
                <w:szCs w:val="28"/>
              </w:rPr>
              <w:t>中心</w:t>
            </w:r>
          </w:p>
          <w:p w:rsidR="00A82710" w:rsidRPr="006E5519" w:rsidRDefault="00506368">
            <w:pPr>
              <w:widowControl/>
              <w:adjustRightInd w:val="0"/>
              <w:snapToGrid w:val="0"/>
              <w:jc w:val="center"/>
              <w:rPr>
                <w:rFonts w:eastAsia="仿宋_GB2312"/>
                <w:kern w:val="0"/>
                <w:sz w:val="28"/>
                <w:szCs w:val="28"/>
              </w:rPr>
            </w:pPr>
            <w:r w:rsidRPr="006E5519">
              <w:rPr>
                <w:rFonts w:eastAsia="仿宋_GB2312" w:hint="eastAsia"/>
                <w:kern w:val="0"/>
                <w:sz w:val="28"/>
                <w:szCs w:val="28"/>
              </w:rPr>
              <w:t>城区</w:t>
            </w:r>
          </w:p>
        </w:tc>
        <w:tc>
          <w:tcPr>
            <w:tcW w:w="879" w:type="pct"/>
            <w:shd w:val="clear" w:color="000000" w:fill="FFFFFF"/>
            <w:vAlign w:val="center"/>
          </w:tcPr>
          <w:p w:rsidR="00A82710" w:rsidRPr="006E5519" w:rsidRDefault="00506368">
            <w:pPr>
              <w:widowControl/>
              <w:adjustRightInd w:val="0"/>
              <w:snapToGrid w:val="0"/>
              <w:jc w:val="center"/>
              <w:rPr>
                <w:rFonts w:eastAsia="仿宋_GB2312"/>
                <w:kern w:val="0"/>
                <w:sz w:val="28"/>
                <w:szCs w:val="28"/>
              </w:rPr>
            </w:pPr>
            <w:r w:rsidRPr="006E5519">
              <w:rPr>
                <w:rFonts w:eastAsia="仿宋_GB2312"/>
                <w:kern w:val="0"/>
                <w:sz w:val="28"/>
                <w:szCs w:val="28"/>
              </w:rPr>
              <w:t>1050</w:t>
            </w:r>
          </w:p>
        </w:tc>
        <w:tc>
          <w:tcPr>
            <w:tcW w:w="670" w:type="pct"/>
            <w:shd w:val="clear" w:color="000000" w:fill="FFFFFF"/>
            <w:vAlign w:val="center"/>
          </w:tcPr>
          <w:p w:rsidR="00A82710" w:rsidRPr="006E5519" w:rsidRDefault="00506368">
            <w:pPr>
              <w:widowControl/>
              <w:adjustRightInd w:val="0"/>
              <w:snapToGrid w:val="0"/>
              <w:jc w:val="center"/>
              <w:rPr>
                <w:rFonts w:eastAsia="仿宋_GB2312"/>
                <w:kern w:val="0"/>
                <w:sz w:val="28"/>
                <w:szCs w:val="28"/>
              </w:rPr>
            </w:pPr>
            <w:r w:rsidRPr="006E5519">
              <w:rPr>
                <w:rFonts w:eastAsia="仿宋_GB2312"/>
                <w:kern w:val="0"/>
                <w:sz w:val="28"/>
                <w:szCs w:val="28"/>
              </w:rPr>
              <w:t>150</w:t>
            </w:r>
          </w:p>
        </w:tc>
        <w:tc>
          <w:tcPr>
            <w:tcW w:w="670" w:type="pct"/>
            <w:shd w:val="clear" w:color="000000" w:fill="FFFFFF"/>
            <w:vAlign w:val="center"/>
          </w:tcPr>
          <w:p w:rsidR="00A82710" w:rsidRPr="006E5519" w:rsidRDefault="00506368">
            <w:pPr>
              <w:widowControl/>
              <w:adjustRightInd w:val="0"/>
              <w:snapToGrid w:val="0"/>
              <w:jc w:val="center"/>
              <w:rPr>
                <w:rFonts w:eastAsia="仿宋_GB2312"/>
                <w:kern w:val="0"/>
                <w:sz w:val="28"/>
                <w:szCs w:val="28"/>
              </w:rPr>
            </w:pPr>
            <w:r w:rsidRPr="006E5519">
              <w:rPr>
                <w:rFonts w:eastAsia="仿宋_GB2312"/>
                <w:kern w:val="0"/>
                <w:sz w:val="28"/>
                <w:szCs w:val="28"/>
              </w:rPr>
              <w:t>5867</w:t>
            </w:r>
          </w:p>
        </w:tc>
        <w:tc>
          <w:tcPr>
            <w:tcW w:w="670" w:type="pct"/>
            <w:shd w:val="clear" w:color="000000" w:fill="FFFFFF"/>
            <w:vAlign w:val="center"/>
          </w:tcPr>
          <w:p w:rsidR="00A82710" w:rsidRPr="006E5519" w:rsidRDefault="00506368">
            <w:pPr>
              <w:widowControl/>
              <w:adjustRightInd w:val="0"/>
              <w:snapToGrid w:val="0"/>
              <w:jc w:val="center"/>
              <w:rPr>
                <w:rFonts w:eastAsia="仿宋_GB2312"/>
                <w:kern w:val="0"/>
                <w:sz w:val="28"/>
                <w:szCs w:val="28"/>
              </w:rPr>
            </w:pPr>
            <w:r w:rsidRPr="006E5519">
              <w:rPr>
                <w:rFonts w:eastAsia="仿宋_GB2312"/>
                <w:kern w:val="0"/>
                <w:sz w:val="28"/>
                <w:szCs w:val="28"/>
              </w:rPr>
              <w:t>5867</w:t>
            </w:r>
          </w:p>
        </w:tc>
        <w:tc>
          <w:tcPr>
            <w:tcW w:w="670" w:type="pct"/>
            <w:shd w:val="clear" w:color="000000" w:fill="FFFFFF"/>
            <w:vAlign w:val="center"/>
          </w:tcPr>
          <w:p w:rsidR="00A82710" w:rsidRPr="006E5519" w:rsidRDefault="00506368">
            <w:pPr>
              <w:widowControl/>
              <w:adjustRightInd w:val="0"/>
              <w:snapToGrid w:val="0"/>
              <w:jc w:val="center"/>
              <w:rPr>
                <w:rFonts w:eastAsia="仿宋_GB2312"/>
                <w:kern w:val="0"/>
                <w:sz w:val="28"/>
                <w:szCs w:val="28"/>
              </w:rPr>
            </w:pPr>
            <w:r w:rsidRPr="006E5519">
              <w:rPr>
                <w:rFonts w:eastAsia="仿宋_GB2312"/>
                <w:kern w:val="0"/>
                <w:sz w:val="28"/>
                <w:szCs w:val="28"/>
              </w:rPr>
              <w:t>5625</w:t>
            </w:r>
          </w:p>
        </w:tc>
        <w:tc>
          <w:tcPr>
            <w:tcW w:w="982" w:type="pct"/>
            <w:shd w:val="clear" w:color="000000" w:fill="FFFFFF"/>
            <w:vAlign w:val="center"/>
          </w:tcPr>
          <w:p w:rsidR="00A82710" w:rsidRPr="006E5519" w:rsidRDefault="00506368">
            <w:pPr>
              <w:widowControl/>
              <w:adjustRightInd w:val="0"/>
              <w:snapToGrid w:val="0"/>
              <w:jc w:val="center"/>
              <w:rPr>
                <w:rFonts w:eastAsia="仿宋_GB2312"/>
                <w:kern w:val="0"/>
                <w:sz w:val="28"/>
                <w:szCs w:val="28"/>
              </w:rPr>
            </w:pPr>
            <w:r w:rsidRPr="006E5519">
              <w:rPr>
                <w:rFonts w:eastAsia="仿宋_GB2312"/>
                <w:kern w:val="0"/>
                <w:sz w:val="28"/>
                <w:szCs w:val="28"/>
              </w:rPr>
              <w:t>1.86</w:t>
            </w:r>
          </w:p>
        </w:tc>
      </w:tr>
      <w:tr w:rsidR="00AC512B" w:rsidRPr="006E5519" w:rsidTr="00AC512B">
        <w:trPr>
          <w:trHeight w:val="375"/>
        </w:trPr>
        <w:tc>
          <w:tcPr>
            <w:tcW w:w="460" w:type="pct"/>
            <w:shd w:val="clear" w:color="auto" w:fill="auto"/>
            <w:vAlign w:val="center"/>
          </w:tcPr>
          <w:p w:rsidR="00A82710" w:rsidRPr="006E5519" w:rsidRDefault="00506368">
            <w:pPr>
              <w:widowControl/>
              <w:jc w:val="center"/>
              <w:rPr>
                <w:rFonts w:eastAsia="仿宋_GB2312"/>
                <w:kern w:val="0"/>
                <w:sz w:val="28"/>
                <w:szCs w:val="28"/>
              </w:rPr>
            </w:pPr>
            <w:r w:rsidRPr="006E5519">
              <w:rPr>
                <w:rFonts w:eastAsia="仿宋_GB2312" w:hint="eastAsia"/>
                <w:kern w:val="0"/>
                <w:sz w:val="28"/>
                <w:szCs w:val="28"/>
              </w:rPr>
              <w:t>长乐</w:t>
            </w:r>
          </w:p>
        </w:tc>
        <w:tc>
          <w:tcPr>
            <w:tcW w:w="879"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70</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10</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429</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429</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712</w:t>
            </w:r>
          </w:p>
        </w:tc>
        <w:tc>
          <w:tcPr>
            <w:tcW w:w="982"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0.17</w:t>
            </w:r>
          </w:p>
        </w:tc>
      </w:tr>
      <w:tr w:rsidR="00AC512B" w:rsidRPr="006E5519" w:rsidTr="00AC512B">
        <w:trPr>
          <w:trHeight w:val="375"/>
        </w:trPr>
        <w:tc>
          <w:tcPr>
            <w:tcW w:w="460" w:type="pct"/>
            <w:shd w:val="clear" w:color="auto" w:fill="auto"/>
            <w:vAlign w:val="center"/>
          </w:tcPr>
          <w:p w:rsidR="00A82710" w:rsidRPr="006E5519" w:rsidRDefault="00506368">
            <w:pPr>
              <w:widowControl/>
              <w:jc w:val="center"/>
              <w:rPr>
                <w:rFonts w:eastAsia="仿宋_GB2312"/>
                <w:kern w:val="0"/>
                <w:sz w:val="28"/>
                <w:szCs w:val="28"/>
              </w:rPr>
            </w:pPr>
            <w:r w:rsidRPr="006E5519">
              <w:rPr>
                <w:rFonts w:eastAsia="仿宋_GB2312" w:hint="eastAsia"/>
                <w:kern w:val="0"/>
                <w:sz w:val="28"/>
                <w:szCs w:val="28"/>
              </w:rPr>
              <w:t>闽侯</w:t>
            </w:r>
          </w:p>
        </w:tc>
        <w:tc>
          <w:tcPr>
            <w:tcW w:w="879"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74</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162</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162</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155</w:t>
            </w:r>
          </w:p>
        </w:tc>
        <w:tc>
          <w:tcPr>
            <w:tcW w:w="982"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0.06</w:t>
            </w:r>
          </w:p>
        </w:tc>
      </w:tr>
      <w:tr w:rsidR="00AC512B" w:rsidRPr="006E5519" w:rsidTr="00AC512B">
        <w:trPr>
          <w:trHeight w:val="375"/>
        </w:trPr>
        <w:tc>
          <w:tcPr>
            <w:tcW w:w="460" w:type="pct"/>
            <w:shd w:val="clear" w:color="auto" w:fill="auto"/>
            <w:vAlign w:val="center"/>
          </w:tcPr>
          <w:p w:rsidR="00A82710" w:rsidRPr="006E5519" w:rsidRDefault="00506368">
            <w:pPr>
              <w:widowControl/>
              <w:jc w:val="center"/>
              <w:rPr>
                <w:rFonts w:eastAsia="仿宋_GB2312"/>
                <w:kern w:val="0"/>
                <w:sz w:val="28"/>
                <w:szCs w:val="28"/>
              </w:rPr>
            </w:pPr>
            <w:r w:rsidRPr="006E5519">
              <w:rPr>
                <w:rFonts w:eastAsia="仿宋_GB2312" w:hint="eastAsia"/>
                <w:kern w:val="0"/>
                <w:sz w:val="28"/>
                <w:szCs w:val="28"/>
              </w:rPr>
              <w:t>福清</w:t>
            </w:r>
          </w:p>
        </w:tc>
        <w:tc>
          <w:tcPr>
            <w:tcW w:w="879"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84</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10</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826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826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792</w:t>
            </w:r>
          </w:p>
        </w:tc>
        <w:tc>
          <w:tcPr>
            <w:tcW w:w="982"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0.25</w:t>
            </w:r>
          </w:p>
        </w:tc>
      </w:tr>
      <w:tr w:rsidR="00AC512B" w:rsidRPr="006E5519" w:rsidTr="00AC512B">
        <w:trPr>
          <w:trHeight w:val="375"/>
        </w:trPr>
        <w:tc>
          <w:tcPr>
            <w:tcW w:w="460" w:type="pct"/>
            <w:shd w:val="clear" w:color="auto" w:fill="auto"/>
            <w:vAlign w:val="center"/>
          </w:tcPr>
          <w:p w:rsidR="00A82710" w:rsidRPr="006E5519" w:rsidRDefault="00506368">
            <w:pPr>
              <w:widowControl/>
              <w:jc w:val="center"/>
              <w:rPr>
                <w:rFonts w:eastAsia="仿宋_GB2312"/>
                <w:kern w:val="0"/>
                <w:sz w:val="28"/>
                <w:szCs w:val="28"/>
              </w:rPr>
            </w:pPr>
            <w:r w:rsidRPr="006E5519">
              <w:rPr>
                <w:rFonts w:eastAsia="仿宋_GB2312" w:hint="eastAsia"/>
                <w:kern w:val="0"/>
                <w:sz w:val="28"/>
                <w:szCs w:val="28"/>
              </w:rPr>
              <w:t>连江</w:t>
            </w:r>
          </w:p>
        </w:tc>
        <w:tc>
          <w:tcPr>
            <w:tcW w:w="879"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65</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187</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187</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179</w:t>
            </w:r>
          </w:p>
        </w:tc>
        <w:tc>
          <w:tcPr>
            <w:tcW w:w="982"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0.06</w:t>
            </w:r>
          </w:p>
        </w:tc>
      </w:tr>
      <w:tr w:rsidR="00AC512B" w:rsidRPr="006E5519" w:rsidTr="00AC512B">
        <w:trPr>
          <w:trHeight w:val="375"/>
        </w:trPr>
        <w:tc>
          <w:tcPr>
            <w:tcW w:w="460" w:type="pct"/>
            <w:shd w:val="clear" w:color="auto" w:fill="auto"/>
            <w:vAlign w:val="center"/>
          </w:tcPr>
          <w:p w:rsidR="00A82710" w:rsidRPr="006E5519" w:rsidRDefault="00506368">
            <w:pPr>
              <w:widowControl/>
              <w:jc w:val="center"/>
              <w:rPr>
                <w:rFonts w:eastAsia="仿宋_GB2312"/>
                <w:kern w:val="0"/>
                <w:sz w:val="28"/>
                <w:szCs w:val="28"/>
              </w:rPr>
            </w:pPr>
            <w:r w:rsidRPr="006E5519">
              <w:rPr>
                <w:rFonts w:eastAsia="仿宋_GB2312" w:hint="eastAsia"/>
                <w:kern w:val="0"/>
                <w:sz w:val="28"/>
                <w:szCs w:val="28"/>
              </w:rPr>
              <w:t>罗源</w:t>
            </w:r>
          </w:p>
        </w:tc>
        <w:tc>
          <w:tcPr>
            <w:tcW w:w="879"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22</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91</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91</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87</w:t>
            </w:r>
          </w:p>
        </w:tc>
        <w:tc>
          <w:tcPr>
            <w:tcW w:w="982"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0.03</w:t>
            </w:r>
          </w:p>
        </w:tc>
      </w:tr>
      <w:tr w:rsidR="00AC512B" w:rsidRPr="006E5519" w:rsidTr="00AC512B">
        <w:trPr>
          <w:trHeight w:val="375"/>
        </w:trPr>
        <w:tc>
          <w:tcPr>
            <w:tcW w:w="460" w:type="pct"/>
            <w:shd w:val="clear" w:color="auto" w:fill="auto"/>
            <w:vAlign w:val="center"/>
          </w:tcPr>
          <w:p w:rsidR="00A82710" w:rsidRPr="006E5519" w:rsidRDefault="00506368">
            <w:pPr>
              <w:widowControl/>
              <w:jc w:val="center"/>
              <w:rPr>
                <w:rFonts w:eastAsia="仿宋_GB2312"/>
                <w:kern w:val="0"/>
                <w:sz w:val="28"/>
                <w:szCs w:val="28"/>
              </w:rPr>
            </w:pPr>
            <w:r w:rsidRPr="006E5519">
              <w:rPr>
                <w:rFonts w:eastAsia="仿宋_GB2312" w:hint="eastAsia"/>
                <w:kern w:val="0"/>
                <w:sz w:val="28"/>
                <w:szCs w:val="28"/>
              </w:rPr>
              <w:lastRenderedPageBreak/>
              <w:t>闽清</w:t>
            </w:r>
          </w:p>
        </w:tc>
        <w:tc>
          <w:tcPr>
            <w:tcW w:w="879"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40</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146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146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140</w:t>
            </w:r>
          </w:p>
        </w:tc>
        <w:tc>
          <w:tcPr>
            <w:tcW w:w="982"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0.05</w:t>
            </w:r>
          </w:p>
        </w:tc>
      </w:tr>
      <w:tr w:rsidR="00AC512B" w:rsidRPr="006E5519" w:rsidTr="00AC512B">
        <w:trPr>
          <w:trHeight w:val="375"/>
        </w:trPr>
        <w:tc>
          <w:tcPr>
            <w:tcW w:w="460" w:type="pct"/>
            <w:shd w:val="clear" w:color="auto" w:fill="auto"/>
            <w:vAlign w:val="center"/>
          </w:tcPr>
          <w:p w:rsidR="00A82710" w:rsidRPr="006E5519" w:rsidRDefault="00506368">
            <w:pPr>
              <w:widowControl/>
              <w:jc w:val="center"/>
              <w:rPr>
                <w:rFonts w:eastAsia="仿宋_GB2312"/>
                <w:kern w:val="0"/>
                <w:sz w:val="28"/>
                <w:szCs w:val="28"/>
              </w:rPr>
            </w:pPr>
            <w:r w:rsidRPr="006E5519">
              <w:rPr>
                <w:rFonts w:eastAsia="仿宋_GB2312" w:hint="eastAsia"/>
                <w:kern w:val="0"/>
                <w:sz w:val="28"/>
                <w:szCs w:val="28"/>
              </w:rPr>
              <w:t>永泰</w:t>
            </w:r>
          </w:p>
        </w:tc>
        <w:tc>
          <w:tcPr>
            <w:tcW w:w="879"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21</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6</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115</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115</w:t>
            </w:r>
          </w:p>
        </w:tc>
        <w:tc>
          <w:tcPr>
            <w:tcW w:w="670"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110</w:t>
            </w:r>
          </w:p>
        </w:tc>
        <w:tc>
          <w:tcPr>
            <w:tcW w:w="982" w:type="pct"/>
            <w:shd w:val="clear" w:color="000000" w:fill="FFFFFF"/>
            <w:vAlign w:val="center"/>
          </w:tcPr>
          <w:p w:rsidR="00A82710" w:rsidRPr="006E5519" w:rsidRDefault="00506368">
            <w:pPr>
              <w:widowControl/>
              <w:jc w:val="center"/>
              <w:rPr>
                <w:rFonts w:eastAsia="仿宋_GB2312"/>
                <w:kern w:val="0"/>
                <w:sz w:val="28"/>
                <w:szCs w:val="28"/>
              </w:rPr>
            </w:pPr>
            <w:r w:rsidRPr="006E5519">
              <w:rPr>
                <w:rFonts w:eastAsia="仿宋_GB2312"/>
                <w:kern w:val="0"/>
                <w:sz w:val="28"/>
                <w:szCs w:val="28"/>
              </w:rPr>
              <w:t>0.04</w:t>
            </w:r>
          </w:p>
        </w:tc>
      </w:tr>
      <w:tr w:rsidR="00AC512B" w:rsidRPr="006E5519" w:rsidTr="00AC512B">
        <w:trPr>
          <w:trHeight w:val="375"/>
        </w:trPr>
        <w:tc>
          <w:tcPr>
            <w:tcW w:w="460" w:type="pct"/>
            <w:shd w:val="clear" w:color="auto" w:fill="auto"/>
            <w:vAlign w:val="center"/>
          </w:tcPr>
          <w:p w:rsidR="00A82710" w:rsidRPr="006E5519" w:rsidRDefault="00506368">
            <w:pPr>
              <w:widowControl/>
              <w:jc w:val="center"/>
              <w:rPr>
                <w:rFonts w:eastAsia="仿宋_GB2312"/>
                <w:b/>
                <w:kern w:val="0"/>
                <w:sz w:val="28"/>
                <w:szCs w:val="28"/>
              </w:rPr>
            </w:pPr>
            <w:r w:rsidRPr="006E5519">
              <w:rPr>
                <w:rFonts w:eastAsia="仿宋_GB2312" w:hint="eastAsia"/>
                <w:b/>
                <w:kern w:val="0"/>
                <w:sz w:val="28"/>
                <w:szCs w:val="28"/>
              </w:rPr>
              <w:t>总计</w:t>
            </w:r>
          </w:p>
        </w:tc>
        <w:tc>
          <w:tcPr>
            <w:tcW w:w="879" w:type="pct"/>
            <w:shd w:val="clear" w:color="000000" w:fill="FFFFFF"/>
            <w:vAlign w:val="center"/>
          </w:tcPr>
          <w:p w:rsidR="00A82710" w:rsidRPr="006E5519" w:rsidRDefault="00506368">
            <w:pPr>
              <w:widowControl/>
              <w:jc w:val="center"/>
              <w:rPr>
                <w:rFonts w:eastAsia="仿宋_GB2312"/>
                <w:b/>
                <w:kern w:val="0"/>
                <w:sz w:val="28"/>
                <w:szCs w:val="28"/>
              </w:rPr>
            </w:pPr>
            <w:r w:rsidRPr="006E5519">
              <w:rPr>
                <w:rFonts w:eastAsia="仿宋_GB2312"/>
                <w:b/>
                <w:kern w:val="0"/>
                <w:sz w:val="28"/>
                <w:szCs w:val="28"/>
              </w:rPr>
              <w:t>1426</w:t>
            </w:r>
          </w:p>
        </w:tc>
        <w:tc>
          <w:tcPr>
            <w:tcW w:w="670" w:type="pct"/>
            <w:shd w:val="clear" w:color="000000" w:fill="FFFFFF"/>
            <w:vAlign w:val="center"/>
          </w:tcPr>
          <w:p w:rsidR="00A82710" w:rsidRPr="006E5519" w:rsidRDefault="00506368">
            <w:pPr>
              <w:widowControl/>
              <w:jc w:val="center"/>
              <w:rPr>
                <w:rFonts w:eastAsia="仿宋_GB2312"/>
                <w:b/>
                <w:kern w:val="0"/>
                <w:sz w:val="28"/>
                <w:szCs w:val="28"/>
              </w:rPr>
            </w:pPr>
            <w:r w:rsidRPr="006E5519">
              <w:rPr>
                <w:rFonts w:eastAsia="仿宋_GB2312"/>
                <w:b/>
                <w:kern w:val="0"/>
                <w:sz w:val="28"/>
                <w:szCs w:val="28"/>
              </w:rPr>
              <w:t>200</w:t>
            </w:r>
          </w:p>
        </w:tc>
        <w:tc>
          <w:tcPr>
            <w:tcW w:w="670" w:type="pct"/>
            <w:shd w:val="clear" w:color="000000" w:fill="FFFFFF"/>
            <w:vAlign w:val="center"/>
          </w:tcPr>
          <w:p w:rsidR="00A82710" w:rsidRPr="006E5519" w:rsidRDefault="00506368">
            <w:pPr>
              <w:widowControl/>
              <w:jc w:val="center"/>
              <w:rPr>
                <w:rFonts w:eastAsia="仿宋_GB2312"/>
                <w:b/>
                <w:kern w:val="0"/>
                <w:sz w:val="28"/>
                <w:szCs w:val="28"/>
              </w:rPr>
            </w:pPr>
            <w:r w:rsidRPr="006E5519">
              <w:rPr>
                <w:rFonts w:eastAsia="仿宋_GB2312"/>
                <w:b/>
                <w:kern w:val="0"/>
                <w:sz w:val="28"/>
                <w:szCs w:val="28"/>
              </w:rPr>
              <w:t>7823</w:t>
            </w:r>
          </w:p>
        </w:tc>
        <w:tc>
          <w:tcPr>
            <w:tcW w:w="670" w:type="pct"/>
            <w:shd w:val="clear" w:color="000000" w:fill="FFFFFF"/>
            <w:vAlign w:val="center"/>
          </w:tcPr>
          <w:p w:rsidR="00A82710" w:rsidRPr="006E5519" w:rsidRDefault="00506368">
            <w:pPr>
              <w:widowControl/>
              <w:jc w:val="center"/>
              <w:rPr>
                <w:rFonts w:eastAsia="仿宋_GB2312"/>
                <w:b/>
                <w:kern w:val="0"/>
                <w:sz w:val="28"/>
                <w:szCs w:val="28"/>
              </w:rPr>
            </w:pPr>
            <w:r w:rsidRPr="006E5519">
              <w:rPr>
                <w:rFonts w:eastAsia="仿宋_GB2312"/>
                <w:b/>
                <w:kern w:val="0"/>
                <w:sz w:val="28"/>
                <w:szCs w:val="28"/>
              </w:rPr>
              <w:t>7823</w:t>
            </w:r>
          </w:p>
        </w:tc>
        <w:tc>
          <w:tcPr>
            <w:tcW w:w="670" w:type="pct"/>
            <w:shd w:val="clear" w:color="000000" w:fill="FFFFFF"/>
            <w:vAlign w:val="center"/>
          </w:tcPr>
          <w:p w:rsidR="00A82710" w:rsidRPr="006E5519" w:rsidRDefault="00506368">
            <w:pPr>
              <w:widowControl/>
              <w:jc w:val="center"/>
              <w:rPr>
                <w:rFonts w:eastAsia="仿宋_GB2312"/>
                <w:b/>
                <w:kern w:val="0"/>
                <w:sz w:val="28"/>
                <w:szCs w:val="28"/>
              </w:rPr>
            </w:pPr>
            <w:r w:rsidRPr="006E5519">
              <w:rPr>
                <w:rFonts w:eastAsia="仿宋_GB2312"/>
                <w:b/>
                <w:kern w:val="0"/>
                <w:sz w:val="28"/>
                <w:szCs w:val="28"/>
              </w:rPr>
              <w:t>7800</w:t>
            </w:r>
          </w:p>
        </w:tc>
        <w:tc>
          <w:tcPr>
            <w:tcW w:w="982" w:type="pct"/>
            <w:shd w:val="clear" w:color="000000" w:fill="FFFFFF"/>
            <w:vAlign w:val="center"/>
          </w:tcPr>
          <w:p w:rsidR="00A82710" w:rsidRPr="006E5519" w:rsidRDefault="00506368">
            <w:pPr>
              <w:widowControl/>
              <w:jc w:val="center"/>
              <w:rPr>
                <w:rFonts w:eastAsia="仿宋_GB2312"/>
                <w:b/>
                <w:kern w:val="0"/>
                <w:sz w:val="28"/>
                <w:szCs w:val="28"/>
              </w:rPr>
            </w:pPr>
            <w:r w:rsidRPr="006E5519">
              <w:rPr>
                <w:rFonts w:eastAsia="仿宋_GB2312"/>
                <w:b/>
                <w:kern w:val="0"/>
                <w:sz w:val="28"/>
                <w:szCs w:val="28"/>
              </w:rPr>
              <w:t>2.5</w:t>
            </w:r>
          </w:p>
        </w:tc>
      </w:tr>
    </w:tbl>
    <w:p w:rsidR="007D5A78" w:rsidRPr="006E5519" w:rsidRDefault="00506368" w:rsidP="007D5A78">
      <w:pPr>
        <w:spacing w:line="600" w:lineRule="exact"/>
        <w:rPr>
          <w:rFonts w:eastAsia="仿宋_GB2312"/>
          <w:sz w:val="28"/>
          <w:szCs w:val="28"/>
        </w:rPr>
      </w:pPr>
      <w:r w:rsidRPr="006E5519">
        <w:rPr>
          <w:rFonts w:eastAsia="仿宋_GB2312" w:hint="eastAsia"/>
          <w:sz w:val="28"/>
          <w:szCs w:val="28"/>
        </w:rPr>
        <w:t>备注：表中不含私人充电桩，私人充电桩根据私人电动汽车实际推广应用数量按</w:t>
      </w:r>
      <w:r w:rsidRPr="006E5519">
        <w:rPr>
          <w:rFonts w:eastAsia="仿宋_GB2312"/>
          <w:sz w:val="28"/>
          <w:szCs w:val="28"/>
        </w:rPr>
        <w:t>1:1</w:t>
      </w:r>
      <w:r w:rsidRPr="006E5519">
        <w:rPr>
          <w:rFonts w:eastAsia="仿宋_GB2312"/>
          <w:sz w:val="28"/>
          <w:szCs w:val="28"/>
        </w:rPr>
        <w:t>配建。</w:t>
      </w:r>
    </w:p>
    <w:p w:rsidR="002974D1" w:rsidRPr="006E5519" w:rsidRDefault="002974D1" w:rsidP="002974D1">
      <w:pPr>
        <w:spacing w:line="360" w:lineRule="auto"/>
        <w:rPr>
          <w:rFonts w:eastAsia="仿宋_GB2312"/>
        </w:rPr>
      </w:pPr>
    </w:p>
    <w:p w:rsidR="002974D1" w:rsidRPr="006E5519" w:rsidRDefault="002974D1" w:rsidP="00292842">
      <w:pPr>
        <w:spacing w:line="360" w:lineRule="auto"/>
        <w:ind w:firstLineChars="200" w:firstLine="640"/>
        <w:rPr>
          <w:rFonts w:eastAsia="仿宋_GB2312"/>
          <w:sz w:val="32"/>
          <w:szCs w:val="32"/>
        </w:rPr>
      </w:pPr>
    </w:p>
    <w:p w:rsidR="002974D1" w:rsidRPr="006E5519" w:rsidRDefault="002974D1" w:rsidP="00292842">
      <w:pPr>
        <w:spacing w:line="360" w:lineRule="auto"/>
        <w:ind w:firstLineChars="200" w:firstLine="640"/>
        <w:rPr>
          <w:rFonts w:eastAsia="仿宋_GB2312"/>
          <w:sz w:val="32"/>
          <w:szCs w:val="32"/>
        </w:rPr>
      </w:pPr>
    </w:p>
    <w:p w:rsidR="00631884" w:rsidRPr="006E5519" w:rsidRDefault="00631884" w:rsidP="003F2A0C">
      <w:pPr>
        <w:spacing w:line="360" w:lineRule="auto"/>
        <w:ind w:firstLineChars="200" w:firstLine="640"/>
        <w:rPr>
          <w:rFonts w:eastAsia="仿宋_GB2312"/>
          <w:sz w:val="32"/>
          <w:szCs w:val="32"/>
        </w:rPr>
      </w:pPr>
    </w:p>
    <w:p w:rsidR="003C2903" w:rsidRPr="006E5519" w:rsidRDefault="003C2903" w:rsidP="003F2A0C">
      <w:pPr>
        <w:spacing w:line="360" w:lineRule="auto"/>
        <w:ind w:firstLineChars="200" w:firstLine="640"/>
        <w:rPr>
          <w:rFonts w:eastAsia="仿宋_GB2312"/>
          <w:sz w:val="32"/>
          <w:szCs w:val="32"/>
        </w:rPr>
      </w:pPr>
    </w:p>
    <w:p w:rsidR="002974D1" w:rsidRPr="006E5519" w:rsidRDefault="00506368">
      <w:pPr>
        <w:widowControl/>
        <w:jc w:val="left"/>
        <w:rPr>
          <w:rFonts w:eastAsia="仿宋_GB2312"/>
          <w:b/>
          <w:bCs/>
          <w:kern w:val="44"/>
          <w:sz w:val="32"/>
          <w:szCs w:val="32"/>
        </w:rPr>
      </w:pPr>
      <w:r w:rsidRPr="006E5519">
        <w:rPr>
          <w:rFonts w:eastAsia="仿宋_GB2312"/>
          <w:sz w:val="32"/>
          <w:szCs w:val="32"/>
        </w:rPr>
        <w:br w:type="page"/>
      </w:r>
    </w:p>
    <w:p w:rsidR="00ED7B75" w:rsidRPr="006E5519" w:rsidRDefault="00506368">
      <w:pPr>
        <w:pStyle w:val="1"/>
        <w:jc w:val="center"/>
        <w:rPr>
          <w:rFonts w:eastAsia="仿宋_GB2312"/>
          <w:sz w:val="32"/>
          <w:szCs w:val="32"/>
        </w:rPr>
      </w:pPr>
      <w:bookmarkStart w:id="15" w:name="_Toc503858738"/>
      <w:r w:rsidRPr="006E5519">
        <w:rPr>
          <w:rFonts w:eastAsia="仿宋_GB2312" w:hint="eastAsia"/>
          <w:sz w:val="32"/>
          <w:szCs w:val="32"/>
        </w:rPr>
        <w:lastRenderedPageBreak/>
        <w:t>充电基础设施背景及发展现状</w:t>
      </w:r>
      <w:bookmarkEnd w:id="15"/>
    </w:p>
    <w:p w:rsidR="00ED7B75" w:rsidRPr="006E5519" w:rsidRDefault="00506368">
      <w:pPr>
        <w:pStyle w:val="2"/>
        <w:rPr>
          <w:rFonts w:ascii="Times New Roman" w:eastAsia="仿宋_GB2312" w:hAnsi="Times New Roman"/>
        </w:rPr>
      </w:pPr>
      <w:r w:rsidRPr="006E5519">
        <w:rPr>
          <w:rFonts w:ascii="Times New Roman" w:eastAsia="仿宋_GB2312" w:hAnsi="Times New Roman"/>
        </w:rPr>
        <w:t xml:space="preserve">  </w:t>
      </w:r>
      <w:bookmarkStart w:id="16" w:name="_Ref457383603"/>
      <w:bookmarkStart w:id="17" w:name="_Toc503858739"/>
      <w:r w:rsidRPr="006E5519">
        <w:rPr>
          <w:rFonts w:ascii="Times New Roman" w:eastAsia="仿宋_GB2312" w:hAnsi="Times New Roman" w:hint="eastAsia"/>
        </w:rPr>
        <w:t>产业及政策背景</w:t>
      </w:r>
      <w:bookmarkEnd w:id="16"/>
      <w:bookmarkEnd w:id="17"/>
    </w:p>
    <w:p w:rsidR="00ED7B75" w:rsidRPr="006E5519" w:rsidRDefault="00506368" w:rsidP="00292842">
      <w:pPr>
        <w:tabs>
          <w:tab w:val="left" w:pos="1274"/>
        </w:tabs>
        <w:spacing w:line="360" w:lineRule="auto"/>
        <w:ind w:firstLine="552"/>
        <w:rPr>
          <w:rFonts w:eastAsia="仿宋_GB2312"/>
          <w:b/>
          <w:sz w:val="32"/>
          <w:szCs w:val="32"/>
        </w:rPr>
      </w:pPr>
      <w:r w:rsidRPr="006E5519">
        <w:rPr>
          <w:rFonts w:eastAsia="仿宋_GB2312" w:hint="eastAsia"/>
          <w:b/>
          <w:sz w:val="32"/>
          <w:szCs w:val="32"/>
        </w:rPr>
        <w:t>（一）我国新能源汽车产业及政策发展</w:t>
      </w:r>
    </w:p>
    <w:p w:rsidR="00ED7B75" w:rsidRPr="006E5519" w:rsidRDefault="00506368" w:rsidP="00292842">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汽车是现代社会日趋重要的消费品。社会经济层面，汽车产业贡献了巨大的产值，同时拉动钢铁、玻璃、电子、机械制造等相关产业迅速发展。但传统汽车以石油为燃料，在给人们工作生活带来更多方便的同时，也使经济对石化资源越来越依赖，不断加剧石油能源危机。与此同时，传统汽车的尾气排放让城市面临严重的污染问题。我国汽车销量仍处于高速增长阶段，石油能源危机及尾气污染的情况则更为严峻。在节能与环保双重压力下，汽车产业开始积极寻找环保节能的新出路。</w:t>
      </w:r>
    </w:p>
    <w:p w:rsidR="00ED7B75" w:rsidRPr="006E5519" w:rsidRDefault="00506368" w:rsidP="00292842">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以电动汽车，或者说新能源汽车为技术路线来解决汽车产业发展面临的难题，目前在国际已达成共识。电动汽车作为一种新的交通工具</w:t>
      </w:r>
      <w:r w:rsidRPr="006E5519">
        <w:rPr>
          <w:rFonts w:eastAsia="仿宋_GB2312"/>
          <w:sz w:val="32"/>
          <w:szCs w:val="32"/>
        </w:rPr>
        <w:t>,</w:t>
      </w:r>
      <w:r w:rsidRPr="006E5519">
        <w:rPr>
          <w:rFonts w:eastAsia="仿宋_GB2312" w:hint="eastAsia"/>
          <w:sz w:val="32"/>
          <w:szCs w:val="32"/>
        </w:rPr>
        <w:t>一方面能够解决石油危机带来的隐患</w:t>
      </w:r>
      <w:r w:rsidRPr="006E5519">
        <w:rPr>
          <w:rFonts w:eastAsia="仿宋_GB2312"/>
          <w:sz w:val="32"/>
          <w:szCs w:val="32"/>
        </w:rPr>
        <w:t>,</w:t>
      </w:r>
      <w:r w:rsidRPr="006E5519">
        <w:rPr>
          <w:rFonts w:eastAsia="仿宋_GB2312" w:hint="eastAsia"/>
          <w:sz w:val="32"/>
          <w:szCs w:val="32"/>
        </w:rPr>
        <w:t>另一方面能够减少传统汽车行业对环境的危害</w:t>
      </w:r>
      <w:r w:rsidRPr="006E5519">
        <w:rPr>
          <w:rFonts w:eastAsia="仿宋_GB2312"/>
          <w:sz w:val="32"/>
          <w:szCs w:val="32"/>
        </w:rPr>
        <w:t>,</w:t>
      </w:r>
      <w:r w:rsidRPr="006E5519">
        <w:rPr>
          <w:rFonts w:eastAsia="仿宋_GB2312" w:hint="eastAsia"/>
          <w:sz w:val="32"/>
          <w:szCs w:val="32"/>
        </w:rPr>
        <w:t>是未来汽车发展的新趋势。从汽车工业发展情况看，我国传统汽车技术落后于欧美日近</w:t>
      </w:r>
      <w:r w:rsidRPr="006E5519">
        <w:rPr>
          <w:rFonts w:eastAsia="仿宋_GB2312"/>
          <w:sz w:val="32"/>
          <w:szCs w:val="32"/>
        </w:rPr>
        <w:t>30</w:t>
      </w:r>
      <w:r w:rsidRPr="006E5519">
        <w:rPr>
          <w:rFonts w:eastAsia="仿宋_GB2312" w:hint="eastAsia"/>
          <w:sz w:val="32"/>
          <w:szCs w:val="32"/>
        </w:rPr>
        <w:t>年，但电动汽车产业起步较晚，各国发展时间均不长，差距不大。发展电动汽车也成为一次难得的缩小我国与其他国家在汽车产业之间差距的机会。</w:t>
      </w:r>
    </w:p>
    <w:p w:rsidR="00ED7B75" w:rsidRPr="006E5519" w:rsidRDefault="00506368" w:rsidP="00292842">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目前普遍认可纯电动汽车是环保产品，该类产品具有零排放、节约能源、使用成本低等优点，车载电池可能产生的环境问题在严格做</w:t>
      </w:r>
      <w:r w:rsidRPr="006E5519">
        <w:rPr>
          <w:rFonts w:eastAsia="仿宋_GB2312" w:hint="eastAsia"/>
          <w:sz w:val="32"/>
          <w:szCs w:val="32"/>
        </w:rPr>
        <w:lastRenderedPageBreak/>
        <w:t>好生产和回收环节管控的基础上也容易得到集中治理。电动车的能源转化效率（</w:t>
      </w:r>
      <w:r w:rsidRPr="006E5519">
        <w:rPr>
          <w:rFonts w:eastAsia="仿宋_GB2312"/>
          <w:sz w:val="32"/>
          <w:szCs w:val="32"/>
        </w:rPr>
        <w:t>90%</w:t>
      </w:r>
      <w:r w:rsidRPr="006E5519">
        <w:rPr>
          <w:rFonts w:eastAsia="仿宋_GB2312"/>
          <w:sz w:val="32"/>
          <w:szCs w:val="32"/>
        </w:rPr>
        <w:t>左右）远高于传统燃油车能源转化效率（</w:t>
      </w:r>
      <w:r w:rsidRPr="006E5519">
        <w:rPr>
          <w:rFonts w:eastAsia="仿宋_GB2312"/>
          <w:sz w:val="32"/>
          <w:szCs w:val="32"/>
        </w:rPr>
        <w:t>17%</w:t>
      </w:r>
      <w:r w:rsidRPr="006E5519">
        <w:rPr>
          <w:rFonts w:eastAsia="仿宋_GB2312"/>
          <w:sz w:val="32"/>
          <w:szCs w:val="32"/>
        </w:rPr>
        <w:t>左右）。</w:t>
      </w:r>
    </w:p>
    <w:p w:rsidR="00ED7B75" w:rsidRPr="006E5519" w:rsidRDefault="00506368">
      <w:pPr>
        <w:spacing w:line="360" w:lineRule="auto"/>
        <w:jc w:val="center"/>
        <w:rPr>
          <w:rFonts w:eastAsia="仿宋_GB2312"/>
          <w:sz w:val="30"/>
          <w:szCs w:val="30"/>
        </w:rPr>
      </w:pPr>
      <w:r w:rsidRPr="006E5519">
        <w:rPr>
          <w:rFonts w:eastAsia="仿宋_GB2312" w:hint="eastAsia"/>
          <w:sz w:val="30"/>
          <w:szCs w:val="30"/>
        </w:rPr>
        <w:t>表</w:t>
      </w:r>
      <w:fldSimple w:instr=" REF _Ref457383603 \r \h  \* MERGEFORMAT ">
        <w:r w:rsidRPr="006E5519">
          <w:rPr>
            <w:rFonts w:eastAsia="仿宋_GB2312"/>
            <w:sz w:val="30"/>
            <w:szCs w:val="30"/>
          </w:rPr>
          <w:t>3.1</w:t>
        </w:r>
      </w:fldSimple>
      <w:r w:rsidRPr="006E5519">
        <w:rPr>
          <w:rFonts w:eastAsia="仿宋_GB2312"/>
          <w:sz w:val="30"/>
          <w:szCs w:val="30"/>
        </w:rPr>
        <w:t xml:space="preserve">-1   </w:t>
      </w:r>
      <w:r w:rsidRPr="006E5519">
        <w:rPr>
          <w:rFonts w:eastAsia="仿宋_GB2312"/>
          <w:sz w:val="30"/>
          <w:szCs w:val="30"/>
        </w:rPr>
        <w:t>燃油车与电动车百公里使用成本比较</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5"/>
        <w:gridCol w:w="1452"/>
        <w:gridCol w:w="2402"/>
        <w:gridCol w:w="1863"/>
        <w:gridCol w:w="2133"/>
      </w:tblGrid>
      <w:tr w:rsidR="00ED7B75" w:rsidRPr="006E5519">
        <w:trPr>
          <w:trHeight w:val="640"/>
        </w:trPr>
        <w:tc>
          <w:tcPr>
            <w:tcW w:w="2125" w:type="dxa"/>
            <w:shd w:val="clear" w:color="auto" w:fill="auto"/>
            <w:vAlign w:val="center"/>
          </w:tcPr>
          <w:p w:rsidR="00ED7B75" w:rsidRPr="006E5519" w:rsidRDefault="00506368">
            <w:pPr>
              <w:widowControl/>
              <w:jc w:val="center"/>
              <w:rPr>
                <w:rFonts w:eastAsia="仿宋_GB2312"/>
                <w:b/>
                <w:kern w:val="0"/>
                <w:sz w:val="24"/>
              </w:rPr>
            </w:pPr>
            <w:r w:rsidRPr="006E5519">
              <w:rPr>
                <w:rFonts w:eastAsia="仿宋_GB2312" w:hint="eastAsia"/>
                <w:b/>
                <w:kern w:val="0"/>
                <w:sz w:val="24"/>
              </w:rPr>
              <w:t>类型</w:t>
            </w:r>
          </w:p>
        </w:tc>
        <w:tc>
          <w:tcPr>
            <w:tcW w:w="1452" w:type="dxa"/>
            <w:shd w:val="clear" w:color="auto" w:fill="auto"/>
            <w:vAlign w:val="center"/>
          </w:tcPr>
          <w:p w:rsidR="00ED7B75" w:rsidRPr="006E5519" w:rsidRDefault="00506368">
            <w:pPr>
              <w:widowControl/>
              <w:jc w:val="center"/>
              <w:rPr>
                <w:rFonts w:eastAsia="仿宋_GB2312"/>
                <w:b/>
                <w:kern w:val="0"/>
                <w:sz w:val="24"/>
              </w:rPr>
            </w:pPr>
            <w:r w:rsidRPr="006E5519">
              <w:rPr>
                <w:rFonts w:eastAsia="仿宋_GB2312" w:hint="eastAsia"/>
                <w:b/>
                <w:kern w:val="0"/>
                <w:sz w:val="24"/>
              </w:rPr>
              <w:t>百公里</w:t>
            </w:r>
          </w:p>
          <w:p w:rsidR="00ED7B75" w:rsidRPr="006E5519" w:rsidRDefault="00506368">
            <w:pPr>
              <w:jc w:val="center"/>
              <w:rPr>
                <w:rFonts w:eastAsia="仿宋_GB2312"/>
                <w:b/>
                <w:kern w:val="0"/>
                <w:sz w:val="24"/>
              </w:rPr>
            </w:pPr>
            <w:r w:rsidRPr="006E5519">
              <w:rPr>
                <w:rFonts w:eastAsia="仿宋_GB2312" w:hint="eastAsia"/>
                <w:b/>
                <w:kern w:val="0"/>
                <w:sz w:val="24"/>
              </w:rPr>
              <w:t>能耗</w:t>
            </w:r>
          </w:p>
        </w:tc>
        <w:tc>
          <w:tcPr>
            <w:tcW w:w="2402" w:type="dxa"/>
            <w:shd w:val="clear" w:color="auto" w:fill="auto"/>
            <w:vAlign w:val="center"/>
          </w:tcPr>
          <w:p w:rsidR="00ED7B75" w:rsidRPr="006E5519" w:rsidRDefault="00506368">
            <w:pPr>
              <w:widowControl/>
              <w:jc w:val="center"/>
              <w:rPr>
                <w:rFonts w:eastAsia="仿宋_GB2312"/>
                <w:b/>
                <w:kern w:val="0"/>
                <w:sz w:val="24"/>
              </w:rPr>
            </w:pPr>
            <w:r w:rsidRPr="006E5519">
              <w:rPr>
                <w:rFonts w:eastAsia="仿宋_GB2312" w:hint="eastAsia"/>
                <w:b/>
                <w:kern w:val="0"/>
                <w:sz w:val="24"/>
              </w:rPr>
              <w:t>百公里能耗折标煤</w:t>
            </w:r>
          </w:p>
          <w:p w:rsidR="00ED7B75" w:rsidRPr="006E5519" w:rsidRDefault="00506368">
            <w:pPr>
              <w:jc w:val="center"/>
              <w:rPr>
                <w:rFonts w:eastAsia="仿宋_GB2312"/>
                <w:b/>
                <w:kern w:val="0"/>
                <w:sz w:val="24"/>
              </w:rPr>
            </w:pPr>
            <w:r w:rsidRPr="006E5519">
              <w:rPr>
                <w:rFonts w:eastAsia="仿宋_GB2312"/>
                <w:b/>
                <w:kern w:val="0"/>
                <w:sz w:val="24"/>
              </w:rPr>
              <w:t>kg</w:t>
            </w:r>
          </w:p>
        </w:tc>
        <w:tc>
          <w:tcPr>
            <w:tcW w:w="1863" w:type="dxa"/>
            <w:shd w:val="clear" w:color="auto" w:fill="auto"/>
            <w:vAlign w:val="center"/>
          </w:tcPr>
          <w:p w:rsidR="00ED7B75" w:rsidRPr="006E5519" w:rsidRDefault="00506368">
            <w:pPr>
              <w:widowControl/>
              <w:jc w:val="center"/>
              <w:rPr>
                <w:rFonts w:eastAsia="仿宋_GB2312"/>
                <w:b/>
                <w:kern w:val="0"/>
                <w:sz w:val="24"/>
              </w:rPr>
            </w:pPr>
            <w:r w:rsidRPr="006E5519">
              <w:rPr>
                <w:rFonts w:eastAsia="仿宋_GB2312" w:hint="eastAsia"/>
                <w:b/>
                <w:kern w:val="0"/>
                <w:sz w:val="24"/>
              </w:rPr>
              <w:t>油</w:t>
            </w:r>
            <w:r w:rsidRPr="006E5519">
              <w:rPr>
                <w:rFonts w:eastAsia="仿宋_GB2312"/>
                <w:b/>
                <w:kern w:val="0"/>
                <w:sz w:val="24"/>
              </w:rPr>
              <w:t>/</w:t>
            </w:r>
            <w:r w:rsidRPr="006E5519">
              <w:rPr>
                <w:rFonts w:eastAsia="仿宋_GB2312"/>
                <w:b/>
                <w:kern w:val="0"/>
                <w:sz w:val="24"/>
              </w:rPr>
              <w:t>电单价</w:t>
            </w:r>
          </w:p>
          <w:p w:rsidR="00ED7B75" w:rsidRPr="006E5519" w:rsidRDefault="00506368">
            <w:pPr>
              <w:jc w:val="center"/>
              <w:rPr>
                <w:rFonts w:eastAsia="仿宋_GB2312"/>
                <w:b/>
                <w:kern w:val="0"/>
                <w:sz w:val="24"/>
              </w:rPr>
            </w:pPr>
            <w:r w:rsidRPr="006E5519">
              <w:rPr>
                <w:rFonts w:eastAsia="仿宋_GB2312" w:hint="eastAsia"/>
                <w:b/>
                <w:kern w:val="0"/>
                <w:sz w:val="24"/>
              </w:rPr>
              <w:t>（人民币元）</w:t>
            </w:r>
          </w:p>
        </w:tc>
        <w:tc>
          <w:tcPr>
            <w:tcW w:w="2133" w:type="dxa"/>
            <w:shd w:val="clear" w:color="auto" w:fill="auto"/>
            <w:vAlign w:val="center"/>
          </w:tcPr>
          <w:p w:rsidR="00ED7B75" w:rsidRPr="006E5519" w:rsidRDefault="00506368">
            <w:pPr>
              <w:widowControl/>
              <w:jc w:val="center"/>
              <w:rPr>
                <w:rFonts w:eastAsia="仿宋_GB2312"/>
                <w:b/>
                <w:kern w:val="0"/>
                <w:sz w:val="24"/>
              </w:rPr>
            </w:pPr>
            <w:r w:rsidRPr="006E5519">
              <w:rPr>
                <w:rFonts w:eastAsia="仿宋_GB2312" w:hint="eastAsia"/>
                <w:b/>
                <w:kern w:val="0"/>
                <w:sz w:val="24"/>
              </w:rPr>
              <w:t>百公里用车费用</w:t>
            </w:r>
          </w:p>
          <w:p w:rsidR="00ED7B75" w:rsidRPr="006E5519" w:rsidRDefault="00506368">
            <w:pPr>
              <w:jc w:val="center"/>
              <w:rPr>
                <w:rFonts w:eastAsia="仿宋_GB2312"/>
                <w:b/>
                <w:kern w:val="0"/>
                <w:sz w:val="24"/>
              </w:rPr>
            </w:pPr>
            <w:r w:rsidRPr="006E5519">
              <w:rPr>
                <w:rFonts w:eastAsia="仿宋_GB2312" w:hint="eastAsia"/>
                <w:b/>
                <w:kern w:val="0"/>
                <w:sz w:val="24"/>
              </w:rPr>
              <w:t>（人民币元）</w:t>
            </w:r>
          </w:p>
        </w:tc>
      </w:tr>
      <w:tr w:rsidR="00ED7B75" w:rsidRPr="006E5519">
        <w:trPr>
          <w:trHeight w:val="285"/>
        </w:trPr>
        <w:tc>
          <w:tcPr>
            <w:tcW w:w="2125" w:type="dxa"/>
            <w:shd w:val="clear" w:color="auto" w:fill="auto"/>
            <w:vAlign w:val="center"/>
          </w:tcPr>
          <w:p w:rsidR="00ED7B75" w:rsidRPr="006E5519" w:rsidRDefault="00506368">
            <w:pPr>
              <w:widowControl/>
              <w:jc w:val="left"/>
              <w:rPr>
                <w:rFonts w:eastAsia="仿宋_GB2312"/>
                <w:kern w:val="0"/>
                <w:sz w:val="24"/>
              </w:rPr>
            </w:pPr>
            <w:r w:rsidRPr="006E5519">
              <w:rPr>
                <w:rFonts w:eastAsia="仿宋_GB2312" w:hint="eastAsia"/>
                <w:kern w:val="0"/>
                <w:sz w:val="24"/>
              </w:rPr>
              <w:t>燃油车（</w:t>
            </w:r>
            <w:r w:rsidRPr="006E5519">
              <w:rPr>
                <w:rFonts w:eastAsia="仿宋_GB2312"/>
                <w:kern w:val="0"/>
                <w:sz w:val="24"/>
              </w:rPr>
              <w:t>1.6L</w:t>
            </w:r>
            <w:r w:rsidRPr="006E5519">
              <w:rPr>
                <w:rFonts w:eastAsia="仿宋_GB2312"/>
                <w:kern w:val="0"/>
                <w:sz w:val="24"/>
              </w:rPr>
              <w:t>）</w:t>
            </w:r>
          </w:p>
        </w:tc>
        <w:tc>
          <w:tcPr>
            <w:tcW w:w="1452" w:type="dxa"/>
            <w:shd w:val="clear" w:color="auto" w:fill="auto"/>
            <w:vAlign w:val="center"/>
          </w:tcPr>
          <w:p w:rsidR="00ED7B75" w:rsidRPr="006E5519" w:rsidRDefault="00506368">
            <w:pPr>
              <w:widowControl/>
              <w:jc w:val="center"/>
              <w:rPr>
                <w:rFonts w:eastAsia="仿宋_GB2312"/>
                <w:kern w:val="0"/>
                <w:sz w:val="24"/>
              </w:rPr>
            </w:pPr>
            <w:r w:rsidRPr="006E5519">
              <w:rPr>
                <w:rFonts w:eastAsia="仿宋_GB2312"/>
                <w:kern w:val="0"/>
                <w:sz w:val="24"/>
              </w:rPr>
              <w:t>7(L)</w:t>
            </w:r>
          </w:p>
        </w:tc>
        <w:tc>
          <w:tcPr>
            <w:tcW w:w="2402" w:type="dxa"/>
            <w:shd w:val="clear" w:color="auto" w:fill="auto"/>
            <w:vAlign w:val="center"/>
          </w:tcPr>
          <w:p w:rsidR="00ED7B75" w:rsidRPr="006E5519" w:rsidRDefault="00506368">
            <w:pPr>
              <w:widowControl/>
              <w:jc w:val="center"/>
              <w:rPr>
                <w:rFonts w:eastAsia="仿宋_GB2312"/>
                <w:kern w:val="0"/>
                <w:sz w:val="24"/>
              </w:rPr>
            </w:pPr>
            <w:r w:rsidRPr="006E5519">
              <w:rPr>
                <w:rFonts w:eastAsia="仿宋_GB2312"/>
                <w:kern w:val="0"/>
                <w:sz w:val="24"/>
              </w:rPr>
              <w:t>10.98</w:t>
            </w:r>
          </w:p>
        </w:tc>
        <w:tc>
          <w:tcPr>
            <w:tcW w:w="1863" w:type="dxa"/>
            <w:shd w:val="clear" w:color="auto" w:fill="auto"/>
            <w:vAlign w:val="center"/>
          </w:tcPr>
          <w:p w:rsidR="00ED7B75" w:rsidRPr="006E5519" w:rsidRDefault="00506368">
            <w:pPr>
              <w:widowControl/>
              <w:jc w:val="center"/>
              <w:rPr>
                <w:rFonts w:eastAsia="仿宋_GB2312"/>
                <w:kern w:val="0"/>
                <w:sz w:val="24"/>
              </w:rPr>
            </w:pPr>
            <w:r w:rsidRPr="006E5519">
              <w:rPr>
                <w:rFonts w:eastAsia="仿宋_GB2312"/>
                <w:kern w:val="0"/>
                <w:sz w:val="24"/>
              </w:rPr>
              <w:t xml:space="preserve">6.3 </w:t>
            </w:r>
          </w:p>
        </w:tc>
        <w:tc>
          <w:tcPr>
            <w:tcW w:w="2133" w:type="dxa"/>
            <w:shd w:val="clear" w:color="auto" w:fill="auto"/>
            <w:vAlign w:val="center"/>
          </w:tcPr>
          <w:p w:rsidR="00ED7B75" w:rsidRPr="006E5519" w:rsidRDefault="00506368">
            <w:pPr>
              <w:widowControl/>
              <w:jc w:val="center"/>
              <w:rPr>
                <w:rFonts w:eastAsia="仿宋_GB2312"/>
                <w:kern w:val="0"/>
                <w:sz w:val="24"/>
              </w:rPr>
            </w:pPr>
            <w:r w:rsidRPr="006E5519">
              <w:rPr>
                <w:rFonts w:eastAsia="仿宋_GB2312"/>
                <w:kern w:val="0"/>
                <w:sz w:val="24"/>
              </w:rPr>
              <w:t xml:space="preserve">44.1 </w:t>
            </w:r>
          </w:p>
        </w:tc>
      </w:tr>
      <w:tr w:rsidR="00ED7B75" w:rsidRPr="006E5519">
        <w:trPr>
          <w:trHeight w:val="285"/>
        </w:trPr>
        <w:tc>
          <w:tcPr>
            <w:tcW w:w="2125" w:type="dxa"/>
            <w:shd w:val="clear" w:color="auto" w:fill="auto"/>
            <w:vAlign w:val="center"/>
          </w:tcPr>
          <w:p w:rsidR="00ED7B75" w:rsidRPr="006E5519" w:rsidRDefault="00506368">
            <w:pPr>
              <w:widowControl/>
              <w:jc w:val="left"/>
              <w:rPr>
                <w:rFonts w:eastAsia="仿宋_GB2312"/>
                <w:kern w:val="0"/>
                <w:sz w:val="24"/>
              </w:rPr>
            </w:pPr>
            <w:r w:rsidRPr="006E5519">
              <w:rPr>
                <w:rFonts w:eastAsia="仿宋_GB2312" w:hint="eastAsia"/>
                <w:kern w:val="0"/>
                <w:sz w:val="24"/>
              </w:rPr>
              <w:t>电动车</w:t>
            </w:r>
            <w:r w:rsidRPr="006E5519">
              <w:rPr>
                <w:rFonts w:eastAsia="仿宋_GB2312"/>
                <w:kern w:val="0"/>
                <w:sz w:val="24"/>
              </w:rPr>
              <w:t xml:space="preserve"> EV</w:t>
            </w:r>
          </w:p>
        </w:tc>
        <w:tc>
          <w:tcPr>
            <w:tcW w:w="1452" w:type="dxa"/>
            <w:shd w:val="clear" w:color="auto" w:fill="auto"/>
            <w:vAlign w:val="center"/>
          </w:tcPr>
          <w:p w:rsidR="00ED7B75" w:rsidRPr="006E5519" w:rsidRDefault="00506368">
            <w:pPr>
              <w:widowControl/>
              <w:jc w:val="center"/>
              <w:rPr>
                <w:rFonts w:eastAsia="仿宋_GB2312"/>
                <w:kern w:val="0"/>
                <w:sz w:val="24"/>
              </w:rPr>
            </w:pPr>
            <w:r w:rsidRPr="006E5519">
              <w:rPr>
                <w:rFonts w:eastAsia="仿宋_GB2312"/>
                <w:kern w:val="0"/>
                <w:sz w:val="24"/>
              </w:rPr>
              <w:t>15</w:t>
            </w:r>
            <w:r w:rsidRPr="006E5519">
              <w:rPr>
                <w:rFonts w:eastAsia="仿宋_GB2312"/>
                <w:kern w:val="0"/>
                <w:sz w:val="24"/>
              </w:rPr>
              <w:t>（</w:t>
            </w:r>
            <w:r w:rsidRPr="006E5519">
              <w:rPr>
                <w:rFonts w:eastAsia="仿宋_GB2312"/>
                <w:kern w:val="0"/>
                <w:sz w:val="24"/>
              </w:rPr>
              <w:t>kwh</w:t>
            </w:r>
            <w:r w:rsidRPr="006E5519">
              <w:rPr>
                <w:rFonts w:eastAsia="仿宋_GB2312"/>
                <w:kern w:val="0"/>
                <w:sz w:val="24"/>
              </w:rPr>
              <w:t>）</w:t>
            </w:r>
          </w:p>
        </w:tc>
        <w:tc>
          <w:tcPr>
            <w:tcW w:w="2402" w:type="dxa"/>
            <w:shd w:val="clear" w:color="auto" w:fill="auto"/>
            <w:vAlign w:val="center"/>
          </w:tcPr>
          <w:p w:rsidR="00ED7B75" w:rsidRPr="006E5519" w:rsidRDefault="00506368">
            <w:pPr>
              <w:widowControl/>
              <w:jc w:val="center"/>
              <w:rPr>
                <w:rFonts w:eastAsia="仿宋_GB2312"/>
                <w:kern w:val="0"/>
                <w:sz w:val="24"/>
              </w:rPr>
            </w:pPr>
            <w:r w:rsidRPr="006E5519">
              <w:rPr>
                <w:rFonts w:eastAsia="仿宋_GB2312"/>
                <w:kern w:val="0"/>
                <w:sz w:val="24"/>
              </w:rPr>
              <w:t xml:space="preserve">5.03 </w:t>
            </w:r>
          </w:p>
        </w:tc>
        <w:tc>
          <w:tcPr>
            <w:tcW w:w="1863" w:type="dxa"/>
            <w:shd w:val="clear" w:color="auto" w:fill="auto"/>
            <w:vAlign w:val="center"/>
          </w:tcPr>
          <w:p w:rsidR="00ED7B75" w:rsidRPr="006E5519" w:rsidRDefault="00506368">
            <w:pPr>
              <w:widowControl/>
              <w:jc w:val="center"/>
              <w:rPr>
                <w:rFonts w:eastAsia="仿宋_GB2312"/>
                <w:kern w:val="0"/>
                <w:sz w:val="24"/>
              </w:rPr>
            </w:pPr>
            <w:r w:rsidRPr="006E5519">
              <w:rPr>
                <w:rFonts w:eastAsia="仿宋_GB2312"/>
                <w:kern w:val="0"/>
                <w:sz w:val="24"/>
              </w:rPr>
              <w:t>1.2</w:t>
            </w:r>
          </w:p>
        </w:tc>
        <w:tc>
          <w:tcPr>
            <w:tcW w:w="2133" w:type="dxa"/>
            <w:shd w:val="clear" w:color="auto" w:fill="auto"/>
            <w:vAlign w:val="center"/>
          </w:tcPr>
          <w:p w:rsidR="00ED7B75" w:rsidRPr="006E5519" w:rsidRDefault="00506368">
            <w:pPr>
              <w:widowControl/>
              <w:jc w:val="center"/>
              <w:rPr>
                <w:rFonts w:eastAsia="仿宋_GB2312"/>
                <w:kern w:val="0"/>
                <w:sz w:val="24"/>
              </w:rPr>
            </w:pPr>
            <w:r w:rsidRPr="006E5519">
              <w:rPr>
                <w:rFonts w:eastAsia="仿宋_GB2312"/>
                <w:kern w:val="0"/>
                <w:sz w:val="24"/>
              </w:rPr>
              <w:t xml:space="preserve">18 </w:t>
            </w:r>
          </w:p>
        </w:tc>
      </w:tr>
    </w:tbl>
    <w:p w:rsidR="00A82710" w:rsidRPr="006E5519" w:rsidRDefault="00506368" w:rsidP="00BE24E4">
      <w:pPr>
        <w:spacing w:beforeLines="50" w:line="360" w:lineRule="auto"/>
        <w:ind w:firstLineChars="200" w:firstLine="640"/>
        <w:rPr>
          <w:rFonts w:eastAsia="仿宋_GB2312"/>
          <w:sz w:val="32"/>
          <w:szCs w:val="32"/>
        </w:rPr>
      </w:pPr>
      <w:r w:rsidRPr="006E5519">
        <w:rPr>
          <w:rFonts w:eastAsia="仿宋_GB2312" w:hint="eastAsia"/>
          <w:sz w:val="32"/>
          <w:szCs w:val="32"/>
        </w:rPr>
        <w:t>综合比较各种交通工具的能源来源、效率、成本等因素，新能源汽车特别是纯电动、燃料电池动力具有较好的发展前景。</w:t>
      </w:r>
    </w:p>
    <w:p w:rsidR="00ED7B75" w:rsidRPr="006E5519" w:rsidRDefault="00506368">
      <w:pPr>
        <w:spacing w:line="360" w:lineRule="auto"/>
        <w:jc w:val="center"/>
        <w:rPr>
          <w:rFonts w:eastAsia="仿宋_GB2312"/>
          <w:sz w:val="30"/>
          <w:szCs w:val="30"/>
        </w:rPr>
      </w:pPr>
      <w:r w:rsidRPr="006E5519">
        <w:rPr>
          <w:rFonts w:eastAsia="仿宋_GB2312" w:hint="eastAsia"/>
          <w:sz w:val="30"/>
          <w:szCs w:val="30"/>
        </w:rPr>
        <w:t>表</w:t>
      </w:r>
      <w:fldSimple w:instr=" REF _Ref457383603 \r \h  \* MERGEFORMAT ">
        <w:r w:rsidRPr="006E5519">
          <w:rPr>
            <w:rFonts w:eastAsia="仿宋_GB2312"/>
            <w:sz w:val="30"/>
            <w:szCs w:val="30"/>
          </w:rPr>
          <w:t>3.1</w:t>
        </w:r>
      </w:fldSimple>
      <w:r w:rsidRPr="006E5519">
        <w:rPr>
          <w:rFonts w:eastAsia="仿宋_GB2312"/>
          <w:sz w:val="30"/>
          <w:szCs w:val="30"/>
        </w:rPr>
        <w:t xml:space="preserve">-2  </w:t>
      </w:r>
      <w:r w:rsidRPr="006E5519">
        <w:rPr>
          <w:rFonts w:eastAsia="仿宋_GB2312"/>
          <w:sz w:val="30"/>
          <w:szCs w:val="30"/>
        </w:rPr>
        <w:t>各种类型车辆综合性能比较</w:t>
      </w:r>
    </w:p>
    <w:tbl>
      <w:tblPr>
        <w:tblW w:w="9781" w:type="dxa"/>
        <w:tblLayout w:type="fixed"/>
        <w:tblCellMar>
          <w:left w:w="11" w:type="dxa"/>
          <w:right w:w="11" w:type="dxa"/>
        </w:tblCellMar>
        <w:tblLook w:val="04A0"/>
      </w:tblPr>
      <w:tblGrid>
        <w:gridCol w:w="1535"/>
        <w:gridCol w:w="789"/>
        <w:gridCol w:w="788"/>
        <w:gridCol w:w="788"/>
        <w:gridCol w:w="788"/>
        <w:gridCol w:w="788"/>
        <w:gridCol w:w="788"/>
        <w:gridCol w:w="1160"/>
        <w:gridCol w:w="788"/>
        <w:gridCol w:w="788"/>
        <w:gridCol w:w="781"/>
      </w:tblGrid>
      <w:tr w:rsidR="00ED7B75" w:rsidRPr="006E5519">
        <w:trPr>
          <w:trHeight w:val="285"/>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动力</w:t>
            </w:r>
          </w:p>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类别</w:t>
            </w:r>
          </w:p>
        </w:tc>
        <w:tc>
          <w:tcPr>
            <w:tcW w:w="789"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能源</w:t>
            </w:r>
          </w:p>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来源</w:t>
            </w:r>
          </w:p>
        </w:tc>
        <w:tc>
          <w:tcPr>
            <w:tcW w:w="788"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能源</w:t>
            </w:r>
          </w:p>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效率</w:t>
            </w:r>
          </w:p>
        </w:tc>
        <w:tc>
          <w:tcPr>
            <w:tcW w:w="788"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排放</w:t>
            </w:r>
          </w:p>
        </w:tc>
        <w:tc>
          <w:tcPr>
            <w:tcW w:w="788"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制造</w:t>
            </w:r>
          </w:p>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成本</w:t>
            </w:r>
          </w:p>
        </w:tc>
        <w:tc>
          <w:tcPr>
            <w:tcW w:w="788"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使用</w:t>
            </w:r>
          </w:p>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成本</w:t>
            </w:r>
          </w:p>
        </w:tc>
        <w:tc>
          <w:tcPr>
            <w:tcW w:w="788"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维护</w:t>
            </w:r>
          </w:p>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成本</w:t>
            </w:r>
          </w:p>
        </w:tc>
        <w:tc>
          <w:tcPr>
            <w:tcW w:w="1160"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补充</w:t>
            </w:r>
          </w:p>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燃料</w:t>
            </w:r>
          </w:p>
        </w:tc>
        <w:tc>
          <w:tcPr>
            <w:tcW w:w="788"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功率</w:t>
            </w:r>
          </w:p>
        </w:tc>
        <w:tc>
          <w:tcPr>
            <w:tcW w:w="788"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重量</w:t>
            </w:r>
          </w:p>
        </w:tc>
        <w:tc>
          <w:tcPr>
            <w:tcW w:w="781" w:type="dxa"/>
            <w:tcBorders>
              <w:top w:val="single" w:sz="4" w:space="0" w:color="auto"/>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行驶</w:t>
            </w:r>
          </w:p>
          <w:p w:rsidR="00ED7B75" w:rsidRPr="006E5519" w:rsidRDefault="00506368">
            <w:pPr>
              <w:widowControl/>
              <w:adjustRightInd w:val="0"/>
              <w:snapToGrid w:val="0"/>
              <w:jc w:val="center"/>
              <w:rPr>
                <w:rFonts w:eastAsia="仿宋_GB2312"/>
                <w:b/>
                <w:kern w:val="0"/>
                <w:sz w:val="24"/>
              </w:rPr>
            </w:pPr>
            <w:r w:rsidRPr="006E5519">
              <w:rPr>
                <w:rFonts w:eastAsia="仿宋_GB2312" w:hint="eastAsia"/>
                <w:b/>
                <w:kern w:val="0"/>
                <w:sz w:val="24"/>
              </w:rPr>
              <w:t>里程</w:t>
            </w:r>
          </w:p>
        </w:tc>
      </w:tr>
      <w:tr w:rsidR="00ED7B75" w:rsidRPr="006E5519">
        <w:trPr>
          <w:trHeight w:val="285"/>
        </w:trPr>
        <w:tc>
          <w:tcPr>
            <w:tcW w:w="1535" w:type="dxa"/>
            <w:tcBorders>
              <w:top w:val="nil"/>
              <w:left w:val="single" w:sz="4" w:space="0" w:color="auto"/>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left"/>
              <w:rPr>
                <w:rFonts w:eastAsia="仿宋_GB2312"/>
                <w:kern w:val="0"/>
                <w:sz w:val="24"/>
              </w:rPr>
            </w:pPr>
            <w:r w:rsidRPr="006E5519">
              <w:rPr>
                <w:rFonts w:eastAsia="仿宋_GB2312" w:hint="eastAsia"/>
                <w:kern w:val="0"/>
                <w:sz w:val="24"/>
              </w:rPr>
              <w:t>内燃机</w:t>
            </w:r>
          </w:p>
        </w:tc>
        <w:tc>
          <w:tcPr>
            <w:tcW w:w="789"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受限</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低</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差</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1160"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方便</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大</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轻</w:t>
            </w:r>
          </w:p>
        </w:tc>
        <w:tc>
          <w:tcPr>
            <w:tcW w:w="781"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kern w:val="0"/>
                <w:sz w:val="24"/>
              </w:rPr>
              <w:t>&gt;400</w:t>
            </w:r>
          </w:p>
        </w:tc>
      </w:tr>
      <w:tr w:rsidR="00ED7B75" w:rsidRPr="006E5519">
        <w:trPr>
          <w:trHeight w:val="285"/>
        </w:trPr>
        <w:tc>
          <w:tcPr>
            <w:tcW w:w="1535" w:type="dxa"/>
            <w:tcBorders>
              <w:top w:val="nil"/>
              <w:left w:val="single" w:sz="4" w:space="0" w:color="auto"/>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left"/>
              <w:rPr>
                <w:rFonts w:eastAsia="仿宋_GB2312"/>
                <w:kern w:val="0"/>
                <w:sz w:val="24"/>
              </w:rPr>
            </w:pPr>
            <w:r w:rsidRPr="006E5519">
              <w:rPr>
                <w:rFonts w:eastAsia="仿宋_GB2312" w:hint="eastAsia"/>
                <w:kern w:val="0"/>
                <w:sz w:val="24"/>
              </w:rPr>
              <w:t>纯电</w:t>
            </w:r>
          </w:p>
        </w:tc>
        <w:tc>
          <w:tcPr>
            <w:tcW w:w="789"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最高</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无</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高</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最低</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高</w:t>
            </w:r>
          </w:p>
        </w:tc>
        <w:tc>
          <w:tcPr>
            <w:tcW w:w="1160"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不方便</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小</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重</w:t>
            </w:r>
          </w:p>
        </w:tc>
        <w:tc>
          <w:tcPr>
            <w:tcW w:w="781"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kern w:val="0"/>
                <w:sz w:val="24"/>
              </w:rPr>
              <w:t>&lt;300</w:t>
            </w:r>
          </w:p>
        </w:tc>
      </w:tr>
      <w:tr w:rsidR="00ED7B75" w:rsidRPr="006E5519">
        <w:trPr>
          <w:trHeight w:val="285"/>
        </w:trPr>
        <w:tc>
          <w:tcPr>
            <w:tcW w:w="1535" w:type="dxa"/>
            <w:tcBorders>
              <w:top w:val="nil"/>
              <w:left w:val="single" w:sz="4" w:space="0" w:color="auto"/>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left"/>
              <w:rPr>
                <w:rFonts w:eastAsia="仿宋_GB2312"/>
                <w:kern w:val="0"/>
                <w:sz w:val="24"/>
              </w:rPr>
            </w:pPr>
            <w:r w:rsidRPr="006E5519">
              <w:rPr>
                <w:rFonts w:eastAsia="仿宋_GB2312" w:hint="eastAsia"/>
                <w:kern w:val="0"/>
                <w:sz w:val="24"/>
              </w:rPr>
              <w:t>混动</w:t>
            </w:r>
          </w:p>
        </w:tc>
        <w:tc>
          <w:tcPr>
            <w:tcW w:w="789"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受限</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较高</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较高</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最高</w:t>
            </w:r>
          </w:p>
        </w:tc>
        <w:tc>
          <w:tcPr>
            <w:tcW w:w="1160"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方便</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较重</w:t>
            </w:r>
          </w:p>
        </w:tc>
        <w:tc>
          <w:tcPr>
            <w:tcW w:w="781"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kern w:val="0"/>
                <w:sz w:val="24"/>
              </w:rPr>
              <w:t>&gt;500</w:t>
            </w:r>
          </w:p>
        </w:tc>
      </w:tr>
      <w:tr w:rsidR="00ED7B75" w:rsidRPr="006E5519">
        <w:trPr>
          <w:trHeight w:val="285"/>
        </w:trPr>
        <w:tc>
          <w:tcPr>
            <w:tcW w:w="1535" w:type="dxa"/>
            <w:tcBorders>
              <w:top w:val="nil"/>
              <w:left w:val="single" w:sz="4" w:space="0" w:color="auto"/>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left"/>
              <w:rPr>
                <w:rFonts w:eastAsia="仿宋_GB2312"/>
                <w:kern w:val="0"/>
                <w:sz w:val="24"/>
              </w:rPr>
            </w:pPr>
            <w:r w:rsidRPr="006E5519">
              <w:rPr>
                <w:rFonts w:eastAsia="仿宋_GB2312" w:hint="eastAsia"/>
                <w:kern w:val="0"/>
                <w:sz w:val="24"/>
              </w:rPr>
              <w:t>氢燃料</w:t>
            </w:r>
          </w:p>
        </w:tc>
        <w:tc>
          <w:tcPr>
            <w:tcW w:w="789"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困难</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高</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无</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高</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最高</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高</w:t>
            </w:r>
          </w:p>
        </w:tc>
        <w:tc>
          <w:tcPr>
            <w:tcW w:w="1160"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不方便</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小</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1"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kern w:val="0"/>
                <w:sz w:val="24"/>
              </w:rPr>
              <w:t>&lt;300</w:t>
            </w:r>
          </w:p>
        </w:tc>
      </w:tr>
      <w:tr w:rsidR="00ED7B75" w:rsidRPr="006E5519">
        <w:trPr>
          <w:trHeight w:val="285"/>
        </w:trPr>
        <w:tc>
          <w:tcPr>
            <w:tcW w:w="1535" w:type="dxa"/>
            <w:tcBorders>
              <w:top w:val="nil"/>
              <w:left w:val="single" w:sz="4" w:space="0" w:color="auto"/>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left"/>
              <w:rPr>
                <w:rFonts w:eastAsia="仿宋_GB2312"/>
                <w:kern w:val="0"/>
                <w:sz w:val="24"/>
              </w:rPr>
            </w:pPr>
            <w:r w:rsidRPr="006E5519">
              <w:rPr>
                <w:rFonts w:eastAsia="仿宋_GB2312" w:hint="eastAsia"/>
                <w:kern w:val="0"/>
                <w:sz w:val="24"/>
              </w:rPr>
              <w:t>物理燃料</w:t>
            </w:r>
          </w:p>
        </w:tc>
        <w:tc>
          <w:tcPr>
            <w:tcW w:w="789"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丰富</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一般</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低</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低</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低</w:t>
            </w:r>
          </w:p>
        </w:tc>
        <w:tc>
          <w:tcPr>
            <w:tcW w:w="1160"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方便</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大</w:t>
            </w:r>
          </w:p>
        </w:tc>
        <w:tc>
          <w:tcPr>
            <w:tcW w:w="788"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hint="eastAsia"/>
                <w:kern w:val="0"/>
                <w:sz w:val="24"/>
              </w:rPr>
              <w:t>轻</w:t>
            </w:r>
          </w:p>
        </w:tc>
        <w:tc>
          <w:tcPr>
            <w:tcW w:w="781" w:type="dxa"/>
            <w:tcBorders>
              <w:top w:val="nil"/>
              <w:left w:val="nil"/>
              <w:bottom w:val="single" w:sz="4" w:space="0" w:color="auto"/>
              <w:right w:val="single" w:sz="4" w:space="0" w:color="auto"/>
            </w:tcBorders>
            <w:shd w:val="clear" w:color="auto" w:fill="auto"/>
            <w:vAlign w:val="center"/>
          </w:tcPr>
          <w:p w:rsidR="00ED7B75" w:rsidRPr="006E5519" w:rsidRDefault="00506368">
            <w:pPr>
              <w:widowControl/>
              <w:adjustRightInd w:val="0"/>
              <w:snapToGrid w:val="0"/>
              <w:jc w:val="center"/>
              <w:rPr>
                <w:rFonts w:eastAsia="仿宋_GB2312"/>
                <w:kern w:val="0"/>
                <w:sz w:val="24"/>
              </w:rPr>
            </w:pPr>
            <w:r w:rsidRPr="006E5519">
              <w:rPr>
                <w:rFonts w:eastAsia="仿宋_GB2312"/>
                <w:kern w:val="0"/>
                <w:sz w:val="24"/>
              </w:rPr>
              <w:t>&gt;600</w:t>
            </w:r>
          </w:p>
        </w:tc>
      </w:tr>
    </w:tbl>
    <w:p w:rsidR="00A82710" w:rsidRPr="006E5519" w:rsidRDefault="00506368" w:rsidP="00BE24E4">
      <w:pPr>
        <w:tabs>
          <w:tab w:val="left" w:pos="1274"/>
        </w:tabs>
        <w:spacing w:beforeLines="50" w:line="360" w:lineRule="auto"/>
        <w:ind w:firstLineChars="200" w:firstLine="640"/>
        <w:rPr>
          <w:rFonts w:eastAsia="仿宋_GB2312"/>
          <w:sz w:val="32"/>
          <w:szCs w:val="32"/>
        </w:rPr>
      </w:pPr>
      <w:r w:rsidRPr="006E5519">
        <w:rPr>
          <w:rFonts w:eastAsia="仿宋_GB2312" w:hint="eastAsia"/>
          <w:sz w:val="32"/>
          <w:szCs w:val="32"/>
        </w:rPr>
        <w:t>经过多年的发展，</w:t>
      </w:r>
      <w:r w:rsidRPr="006E5519">
        <w:rPr>
          <w:rFonts w:eastAsia="仿宋_GB2312"/>
          <w:sz w:val="32"/>
          <w:szCs w:val="32"/>
        </w:rPr>
        <w:t>2015</w:t>
      </w:r>
      <w:r w:rsidRPr="006E5519">
        <w:rPr>
          <w:rFonts w:eastAsia="仿宋_GB2312" w:hint="eastAsia"/>
          <w:sz w:val="32"/>
          <w:szCs w:val="32"/>
        </w:rPr>
        <w:t>年电动汽车行业爆发性增长，包括电动汽车与插电式混动车在内，电动汽车在全球的年销量突破了</w:t>
      </w:r>
      <w:r w:rsidRPr="006E5519">
        <w:rPr>
          <w:rFonts w:eastAsia="仿宋_GB2312"/>
          <w:sz w:val="32"/>
          <w:szCs w:val="32"/>
        </w:rPr>
        <w:t>50</w:t>
      </w:r>
      <w:r w:rsidRPr="006E5519">
        <w:rPr>
          <w:rFonts w:eastAsia="仿宋_GB2312" w:hint="eastAsia"/>
          <w:sz w:val="32"/>
          <w:szCs w:val="32"/>
        </w:rPr>
        <w:t>万辆；</w:t>
      </w:r>
      <w:r w:rsidRPr="006E5519">
        <w:rPr>
          <w:rFonts w:eastAsia="仿宋_GB2312"/>
          <w:sz w:val="32"/>
          <w:szCs w:val="32"/>
        </w:rPr>
        <w:t>2016</w:t>
      </w:r>
      <w:r w:rsidRPr="006E5519">
        <w:rPr>
          <w:rFonts w:eastAsia="仿宋_GB2312" w:hint="eastAsia"/>
          <w:sz w:val="32"/>
          <w:szCs w:val="32"/>
        </w:rPr>
        <w:t>年全球电动汽车销量首次突破</w:t>
      </w:r>
      <w:r w:rsidRPr="006E5519">
        <w:rPr>
          <w:rFonts w:eastAsia="仿宋_GB2312"/>
          <w:sz w:val="32"/>
          <w:szCs w:val="32"/>
        </w:rPr>
        <w:t>200</w:t>
      </w:r>
      <w:r w:rsidRPr="006E5519">
        <w:rPr>
          <w:rFonts w:eastAsia="仿宋_GB2312" w:hint="eastAsia"/>
          <w:sz w:val="32"/>
          <w:szCs w:val="32"/>
        </w:rPr>
        <w:t>万辆大关，其中，中国电动汽车销量达到</w:t>
      </w:r>
      <w:r w:rsidRPr="006E5519">
        <w:rPr>
          <w:rFonts w:eastAsia="仿宋_GB2312"/>
          <w:sz w:val="32"/>
          <w:szCs w:val="32"/>
        </w:rPr>
        <w:t>64.8</w:t>
      </w:r>
      <w:r w:rsidRPr="006E5519">
        <w:rPr>
          <w:rFonts w:eastAsia="仿宋_GB2312" w:hint="eastAsia"/>
          <w:sz w:val="32"/>
          <w:szCs w:val="32"/>
        </w:rPr>
        <w:t>万辆，美国电动汽车销量增至</w:t>
      </w:r>
      <w:r w:rsidRPr="006E5519">
        <w:rPr>
          <w:rFonts w:eastAsia="仿宋_GB2312"/>
          <w:sz w:val="32"/>
          <w:szCs w:val="32"/>
        </w:rPr>
        <w:t>56.4</w:t>
      </w:r>
      <w:r w:rsidRPr="006E5519">
        <w:rPr>
          <w:rFonts w:eastAsia="仿宋_GB2312" w:hint="eastAsia"/>
          <w:sz w:val="32"/>
          <w:szCs w:val="32"/>
        </w:rPr>
        <w:t>万辆，中国的全球份额从</w:t>
      </w:r>
      <w:r w:rsidRPr="006E5519">
        <w:rPr>
          <w:rFonts w:eastAsia="仿宋_GB2312"/>
          <w:sz w:val="32"/>
          <w:szCs w:val="32"/>
        </w:rPr>
        <w:t>2015</w:t>
      </w:r>
      <w:r w:rsidRPr="006E5519">
        <w:rPr>
          <w:rFonts w:eastAsia="仿宋_GB2312" w:hint="eastAsia"/>
          <w:sz w:val="32"/>
          <w:szCs w:val="32"/>
        </w:rPr>
        <w:t>年的</w:t>
      </w:r>
      <w:r w:rsidRPr="006E5519">
        <w:rPr>
          <w:rFonts w:eastAsia="仿宋_GB2312"/>
          <w:sz w:val="32"/>
          <w:szCs w:val="32"/>
        </w:rPr>
        <w:t>25</w:t>
      </w:r>
      <w:r w:rsidRPr="006E5519">
        <w:rPr>
          <w:rFonts w:eastAsia="仿宋_GB2312" w:hint="eastAsia"/>
          <w:sz w:val="32"/>
          <w:szCs w:val="32"/>
        </w:rPr>
        <w:t>％提高至</w:t>
      </w:r>
      <w:r w:rsidRPr="006E5519">
        <w:rPr>
          <w:rFonts w:eastAsia="仿宋_GB2312"/>
          <w:sz w:val="32"/>
          <w:szCs w:val="32"/>
        </w:rPr>
        <w:t>32</w:t>
      </w:r>
      <w:r w:rsidRPr="006E5519">
        <w:rPr>
          <w:rFonts w:eastAsia="仿宋_GB2312" w:hint="eastAsia"/>
          <w:sz w:val="32"/>
          <w:szCs w:val="32"/>
        </w:rPr>
        <w:t>％，中国已经成为全球最大的电动汽车市场，市场占到全球电动汽车销量的四成多，大幅领先于美国。在政府的大力推动下，我国电动汽车产销两旺，</w:t>
      </w:r>
      <w:r w:rsidRPr="006E5519">
        <w:rPr>
          <w:rFonts w:eastAsia="仿宋_GB2312"/>
          <w:sz w:val="32"/>
          <w:szCs w:val="32"/>
        </w:rPr>
        <w:t>2016</w:t>
      </w:r>
      <w:r w:rsidRPr="006E5519">
        <w:rPr>
          <w:rFonts w:eastAsia="仿宋_GB2312" w:hint="eastAsia"/>
          <w:sz w:val="32"/>
          <w:szCs w:val="32"/>
        </w:rPr>
        <w:t>年已成为电动汽车的全球最大生产和销售市场。</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二十一世纪以来，我国新能源电动汽车发展里程碑如下：</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sz w:val="32"/>
          <w:szCs w:val="32"/>
        </w:rPr>
        <w:lastRenderedPageBreak/>
        <w:t>2004</w:t>
      </w:r>
      <w:r w:rsidRPr="006E5519">
        <w:rPr>
          <w:rFonts w:eastAsia="仿宋_GB2312" w:hint="eastAsia"/>
          <w:sz w:val="32"/>
          <w:szCs w:val="32"/>
        </w:rPr>
        <w:t>年，国家发改委颁布《汽车产业发展政策》，从国家层面鼓励新能源汽车的研发和生产，加强新能源汽车的推广应用。</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sz w:val="32"/>
          <w:szCs w:val="32"/>
        </w:rPr>
        <w:t>2010</w:t>
      </w:r>
      <w:r w:rsidRPr="006E5519">
        <w:rPr>
          <w:rFonts w:eastAsia="仿宋_GB2312" w:hint="eastAsia"/>
          <w:sz w:val="32"/>
          <w:szCs w:val="32"/>
        </w:rPr>
        <w:t>年底，电动汽车产业技术创新战略联盟</w:t>
      </w:r>
      <w:r w:rsidRPr="006E5519">
        <w:rPr>
          <w:rFonts w:eastAsia="仿宋_GB2312"/>
          <w:sz w:val="32"/>
          <w:szCs w:val="32"/>
        </w:rPr>
        <w:t>(</w:t>
      </w:r>
      <w:r w:rsidRPr="006E5519">
        <w:rPr>
          <w:rFonts w:eastAsia="仿宋_GB2312" w:hint="eastAsia"/>
          <w:sz w:val="32"/>
          <w:szCs w:val="32"/>
        </w:rPr>
        <w:t>以下简称“联盟”盟成立。</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sz w:val="32"/>
          <w:szCs w:val="32"/>
        </w:rPr>
        <w:t>2012</w:t>
      </w:r>
      <w:r w:rsidRPr="006E5519">
        <w:rPr>
          <w:rFonts w:eastAsia="仿宋_GB2312" w:hint="eastAsia"/>
          <w:sz w:val="32"/>
          <w:szCs w:val="32"/>
        </w:rPr>
        <w:t>年，国务院以国发</w:t>
      </w:r>
      <w:r w:rsidRPr="006E5519">
        <w:rPr>
          <w:rFonts w:eastAsia="仿宋_GB2312"/>
          <w:sz w:val="32"/>
          <w:szCs w:val="32"/>
        </w:rPr>
        <w:t>[2012]22</w:t>
      </w:r>
      <w:r w:rsidRPr="006E5519">
        <w:rPr>
          <w:rFonts w:eastAsia="仿宋_GB2312" w:hint="eastAsia"/>
          <w:sz w:val="32"/>
          <w:szCs w:val="32"/>
        </w:rPr>
        <w:t>号文印发了《节能与新能源汽车产业发展规划（</w:t>
      </w:r>
      <w:r w:rsidRPr="006E5519">
        <w:rPr>
          <w:rFonts w:eastAsia="仿宋_GB2312"/>
          <w:sz w:val="32"/>
          <w:szCs w:val="32"/>
        </w:rPr>
        <w:t>2012</w:t>
      </w:r>
      <w:r w:rsidRPr="006E5519">
        <w:rPr>
          <w:rFonts w:hint="eastAsia"/>
          <w:sz w:val="32"/>
          <w:szCs w:val="32"/>
        </w:rPr>
        <w:t>―</w:t>
      </w:r>
      <w:r w:rsidRPr="006E5519">
        <w:rPr>
          <w:rFonts w:eastAsia="仿宋_GB2312"/>
          <w:sz w:val="32"/>
          <w:szCs w:val="32"/>
        </w:rPr>
        <w:t>2020</w:t>
      </w:r>
      <w:r w:rsidRPr="006E5519">
        <w:rPr>
          <w:rFonts w:eastAsia="仿宋_GB2312" w:hint="eastAsia"/>
          <w:sz w:val="32"/>
          <w:szCs w:val="32"/>
        </w:rPr>
        <w:t>年）》，明确提出“到</w:t>
      </w:r>
      <w:r w:rsidRPr="006E5519">
        <w:rPr>
          <w:rFonts w:eastAsia="仿宋_GB2312"/>
          <w:sz w:val="32"/>
          <w:szCs w:val="32"/>
        </w:rPr>
        <w:t>2015</w:t>
      </w:r>
      <w:r w:rsidRPr="006E5519">
        <w:rPr>
          <w:rFonts w:eastAsia="仿宋_GB2312" w:hint="eastAsia"/>
          <w:sz w:val="32"/>
          <w:szCs w:val="32"/>
        </w:rPr>
        <w:t>年，纯电动汽车和插电式混合动力汽车累计产销量力争达到</w:t>
      </w:r>
      <w:r w:rsidRPr="006E5519">
        <w:rPr>
          <w:rFonts w:eastAsia="仿宋_GB2312"/>
          <w:sz w:val="32"/>
          <w:szCs w:val="32"/>
        </w:rPr>
        <w:t>50</w:t>
      </w:r>
      <w:r w:rsidRPr="006E5519">
        <w:rPr>
          <w:rFonts w:eastAsia="仿宋_GB2312" w:hint="eastAsia"/>
          <w:sz w:val="32"/>
          <w:szCs w:val="32"/>
        </w:rPr>
        <w:t>万辆；到</w:t>
      </w:r>
      <w:r w:rsidRPr="006E5519">
        <w:rPr>
          <w:rFonts w:eastAsia="仿宋_GB2312"/>
          <w:sz w:val="32"/>
          <w:szCs w:val="32"/>
        </w:rPr>
        <w:t>2020</w:t>
      </w:r>
      <w:r w:rsidRPr="006E5519">
        <w:rPr>
          <w:rFonts w:eastAsia="仿宋_GB2312" w:hint="eastAsia"/>
          <w:sz w:val="32"/>
          <w:szCs w:val="32"/>
        </w:rPr>
        <w:t>年，纯电动汽车和插电式混合动力汽车生产能力达</w:t>
      </w:r>
      <w:r w:rsidRPr="006E5519">
        <w:rPr>
          <w:rFonts w:eastAsia="仿宋_GB2312"/>
          <w:sz w:val="32"/>
          <w:szCs w:val="32"/>
        </w:rPr>
        <w:t>200</w:t>
      </w:r>
      <w:r w:rsidRPr="006E5519">
        <w:rPr>
          <w:rFonts w:eastAsia="仿宋_GB2312" w:hint="eastAsia"/>
          <w:sz w:val="32"/>
          <w:szCs w:val="32"/>
        </w:rPr>
        <w:t>万辆、累计产销量超过</w:t>
      </w:r>
      <w:r w:rsidRPr="006E5519">
        <w:rPr>
          <w:rFonts w:eastAsia="仿宋_GB2312"/>
          <w:sz w:val="32"/>
          <w:szCs w:val="32"/>
        </w:rPr>
        <w:t>500</w:t>
      </w:r>
      <w:r w:rsidRPr="006E5519">
        <w:rPr>
          <w:rFonts w:eastAsia="仿宋_GB2312" w:hint="eastAsia"/>
          <w:sz w:val="32"/>
          <w:szCs w:val="32"/>
        </w:rPr>
        <w:t>万辆”的产业化发展目标。</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sz w:val="32"/>
          <w:szCs w:val="32"/>
        </w:rPr>
        <w:t>2013</w:t>
      </w:r>
      <w:r w:rsidRPr="006E5519">
        <w:rPr>
          <w:rFonts w:eastAsia="仿宋_GB2312" w:hint="eastAsia"/>
          <w:sz w:val="32"/>
          <w:szCs w:val="32"/>
        </w:rPr>
        <w:t>～</w:t>
      </w:r>
      <w:r w:rsidRPr="006E5519">
        <w:rPr>
          <w:rFonts w:eastAsia="仿宋_GB2312"/>
          <w:sz w:val="32"/>
          <w:szCs w:val="32"/>
        </w:rPr>
        <w:t>2015</w:t>
      </w:r>
      <w:r w:rsidRPr="006E5519">
        <w:rPr>
          <w:rFonts w:eastAsia="仿宋_GB2312" w:hint="eastAsia"/>
          <w:sz w:val="32"/>
          <w:szCs w:val="32"/>
        </w:rPr>
        <w:t>年间，为贯彻落实《关于继续开展新能源汽车推广应用工作的通知》（财建</w:t>
      </w:r>
      <w:r w:rsidRPr="006E5519">
        <w:rPr>
          <w:rFonts w:eastAsia="仿宋_GB2312"/>
          <w:sz w:val="32"/>
          <w:szCs w:val="32"/>
        </w:rPr>
        <w:t>[2013]551</w:t>
      </w:r>
      <w:r w:rsidRPr="006E5519">
        <w:rPr>
          <w:rFonts w:eastAsia="仿宋_GB2312" w:hint="eastAsia"/>
          <w:sz w:val="32"/>
          <w:szCs w:val="32"/>
        </w:rPr>
        <w:t>号）及《国务院办公厅关于加快新能源汽车推广应用的指导意见》（国办发</w:t>
      </w:r>
      <w:r w:rsidRPr="006E5519">
        <w:rPr>
          <w:rFonts w:eastAsia="仿宋_GB2312"/>
          <w:sz w:val="32"/>
          <w:szCs w:val="32"/>
        </w:rPr>
        <w:t>[2014]35</w:t>
      </w:r>
      <w:r w:rsidRPr="006E5519">
        <w:rPr>
          <w:rFonts w:eastAsia="仿宋_GB2312" w:hint="eastAsia"/>
          <w:sz w:val="32"/>
          <w:szCs w:val="32"/>
        </w:rPr>
        <w:t>号）文件精神，各省加快开展新能源汽车推广应用工作。其中福建省出台《福建省新能源汽车推广应用实施方案》及《福建省人民政府关于加快新能源汽车推广应用八条措施的通知》（闽政</w:t>
      </w:r>
      <w:r w:rsidRPr="006E5519">
        <w:rPr>
          <w:rFonts w:eastAsia="仿宋_GB2312"/>
          <w:sz w:val="32"/>
          <w:szCs w:val="32"/>
        </w:rPr>
        <w:t>[2014]50</w:t>
      </w:r>
      <w:r w:rsidRPr="006E5519">
        <w:rPr>
          <w:rFonts w:eastAsia="仿宋_GB2312" w:hint="eastAsia"/>
          <w:sz w:val="32"/>
          <w:szCs w:val="32"/>
        </w:rPr>
        <w:t>号），提出了具体的</w:t>
      </w:r>
      <w:r w:rsidRPr="006E5519">
        <w:rPr>
          <w:rFonts w:eastAsia="仿宋_GB2312"/>
          <w:sz w:val="32"/>
          <w:szCs w:val="32"/>
        </w:rPr>
        <w:t>2015</w:t>
      </w:r>
      <w:r w:rsidRPr="006E5519">
        <w:rPr>
          <w:rFonts w:eastAsia="仿宋_GB2312" w:hint="eastAsia"/>
          <w:sz w:val="32"/>
          <w:szCs w:val="32"/>
        </w:rPr>
        <w:t>年新能源汽车推广应用任务。</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sz w:val="32"/>
          <w:szCs w:val="32"/>
        </w:rPr>
        <w:t>2015</w:t>
      </w:r>
      <w:r w:rsidRPr="006E5519">
        <w:rPr>
          <w:rFonts w:eastAsia="仿宋_GB2312" w:hint="eastAsia"/>
          <w:sz w:val="32"/>
          <w:szCs w:val="32"/>
        </w:rPr>
        <w:t>年，《国务院办公厅关于加快电动汽车充电基础设施的指导意见》（国办发</w:t>
      </w:r>
      <w:r w:rsidRPr="006E5519">
        <w:rPr>
          <w:rFonts w:eastAsia="仿宋_GB2312"/>
          <w:sz w:val="32"/>
          <w:szCs w:val="32"/>
        </w:rPr>
        <w:t>[2015]73</w:t>
      </w:r>
      <w:r w:rsidRPr="006E5519">
        <w:rPr>
          <w:rFonts w:eastAsia="仿宋_GB2312" w:hint="eastAsia"/>
          <w:sz w:val="32"/>
          <w:szCs w:val="32"/>
        </w:rPr>
        <w:t>号）提出“坚持以纯电驱动为新能源汽车发展的主要战略取向，将充电基础设施建设放在更加重要的位置，加强统筹规划，统一标准规范，完善扶持政策，创新发展模式，培育良好的市场服务和应用环境，形成布局合理、科学高效的充电基础设施体系，</w:t>
      </w:r>
      <w:r w:rsidRPr="006E5519">
        <w:rPr>
          <w:rFonts w:eastAsia="仿宋_GB2312" w:hint="eastAsia"/>
          <w:sz w:val="32"/>
          <w:szCs w:val="32"/>
        </w:rPr>
        <w:lastRenderedPageBreak/>
        <w:t>增加公共产品有效投资，提高公共服务水平，促进电动汽车产业发展和电力消费”。年内还发布了《电动汽车充电基础设施发展指南（</w:t>
      </w:r>
      <w:r w:rsidRPr="006E5519">
        <w:rPr>
          <w:rFonts w:eastAsia="仿宋_GB2312"/>
          <w:sz w:val="32"/>
          <w:szCs w:val="32"/>
        </w:rPr>
        <w:t>2015-2020</w:t>
      </w:r>
      <w:r w:rsidRPr="006E5519">
        <w:rPr>
          <w:rFonts w:eastAsia="仿宋_GB2312" w:hint="eastAsia"/>
          <w:sz w:val="32"/>
          <w:szCs w:val="32"/>
        </w:rPr>
        <w:t>年）》。</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sz w:val="32"/>
          <w:szCs w:val="32"/>
        </w:rPr>
        <w:t>2016</w:t>
      </w:r>
      <w:r w:rsidRPr="006E5519">
        <w:rPr>
          <w:rFonts w:eastAsia="仿宋_GB2312" w:hint="eastAsia"/>
          <w:sz w:val="32"/>
          <w:szCs w:val="32"/>
        </w:rPr>
        <w:t>年年初发布的国家《国民经济和社会发展第十三个五年规划纲要》中的第二十三章“支持战略性新兴产业发展”中进一步提出“支持新一代信息技术、新能源汽车……等领域的产业发展壮大”，在附后的“专栏</w:t>
      </w:r>
      <w:r w:rsidRPr="006E5519">
        <w:rPr>
          <w:rFonts w:eastAsia="仿宋_GB2312"/>
          <w:sz w:val="32"/>
          <w:szCs w:val="32"/>
        </w:rPr>
        <w:t xml:space="preserve">8 </w:t>
      </w:r>
      <w:r w:rsidRPr="006E5519">
        <w:rPr>
          <w:rFonts w:eastAsia="仿宋_GB2312" w:hint="eastAsia"/>
          <w:sz w:val="32"/>
          <w:szCs w:val="32"/>
        </w:rPr>
        <w:t>战略性新兴产业发展行动”中专篇列出了新能源汽车章节（详见图</w:t>
      </w:r>
      <w:fldSimple w:instr=" REF _Ref457383603 \r \h  \* MERGEFORMAT ">
        <w:r w:rsidRPr="006E5519">
          <w:rPr>
            <w:rFonts w:eastAsia="仿宋_GB2312"/>
            <w:sz w:val="32"/>
            <w:szCs w:val="32"/>
          </w:rPr>
          <w:t>3.1</w:t>
        </w:r>
      </w:fldSimple>
      <w:r w:rsidRPr="006E5519">
        <w:rPr>
          <w:rFonts w:eastAsia="仿宋_GB2312"/>
          <w:sz w:val="32"/>
          <w:szCs w:val="32"/>
        </w:rPr>
        <w:t>-1</w:t>
      </w:r>
      <w:r w:rsidRPr="006E5519">
        <w:rPr>
          <w:rFonts w:eastAsia="仿宋_GB2312" w:hint="eastAsia"/>
          <w:sz w:val="32"/>
          <w:szCs w:val="32"/>
        </w:rPr>
        <w:t>）。</w:t>
      </w:r>
    </w:p>
    <w:p w:rsidR="00A82710" w:rsidRPr="006E5519" w:rsidRDefault="005B316F">
      <w:pPr>
        <w:jc w:val="center"/>
        <w:rPr>
          <w:rFonts w:eastAsia="仿宋_GB2312"/>
        </w:rPr>
      </w:pPr>
      <w:r w:rsidRPr="006E5519">
        <w:rPr>
          <w:rFonts w:eastAsia="仿宋_GB2312"/>
          <w:noProof/>
        </w:rPr>
        <w:drawing>
          <wp:inline distT="0" distB="0" distL="0" distR="0">
            <wp:extent cx="5327015" cy="1456690"/>
            <wp:effectExtent l="19050" t="0" r="6985" b="0"/>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noChangeArrowheads="1"/>
                    </pic:cNvPicPr>
                  </pic:nvPicPr>
                  <pic:blipFill>
                    <a:blip r:embed="rId10" cstate="print"/>
                    <a:srcRect/>
                    <a:stretch>
                      <a:fillRect/>
                    </a:stretch>
                  </pic:blipFill>
                  <pic:spPr>
                    <a:xfrm>
                      <a:off x="0" y="0"/>
                      <a:ext cx="5327015" cy="1456690"/>
                    </a:xfrm>
                    <a:prstGeom prst="rect">
                      <a:avLst/>
                    </a:prstGeom>
                    <a:noFill/>
                    <a:ln w="9525">
                      <a:noFill/>
                      <a:miter lim="800000"/>
                      <a:headEnd/>
                      <a:tailEnd/>
                    </a:ln>
                  </pic:spPr>
                </pic:pic>
              </a:graphicData>
            </a:graphic>
          </wp:inline>
        </w:drawing>
      </w:r>
    </w:p>
    <w:p w:rsidR="00CF6719" w:rsidRPr="006E5519" w:rsidRDefault="00506368" w:rsidP="00CF6719">
      <w:pPr>
        <w:spacing w:line="360" w:lineRule="auto"/>
        <w:jc w:val="center"/>
        <w:rPr>
          <w:rFonts w:eastAsia="仿宋_GB2312"/>
          <w:sz w:val="30"/>
          <w:szCs w:val="30"/>
        </w:rPr>
      </w:pPr>
      <w:r w:rsidRPr="006E5519">
        <w:rPr>
          <w:rFonts w:eastAsia="仿宋_GB2312" w:hint="eastAsia"/>
          <w:sz w:val="30"/>
          <w:szCs w:val="30"/>
        </w:rPr>
        <w:t>图</w:t>
      </w:r>
      <w:fldSimple w:instr=" REF _Ref457383603 \r \h  \* MERGEFORMAT ">
        <w:r w:rsidRPr="006E5519">
          <w:rPr>
            <w:rFonts w:eastAsia="仿宋_GB2312"/>
            <w:sz w:val="30"/>
            <w:szCs w:val="30"/>
          </w:rPr>
          <w:t>3.1</w:t>
        </w:r>
      </w:fldSimple>
      <w:r w:rsidRPr="006E5519">
        <w:rPr>
          <w:rFonts w:eastAsia="仿宋_GB2312"/>
          <w:sz w:val="30"/>
          <w:szCs w:val="30"/>
        </w:rPr>
        <w:t xml:space="preserve">-1 </w:t>
      </w:r>
      <w:r w:rsidRPr="006E5519">
        <w:rPr>
          <w:rFonts w:eastAsia="仿宋_GB2312"/>
          <w:sz w:val="30"/>
          <w:szCs w:val="30"/>
        </w:rPr>
        <w:t>《国民经济和社会发展第十三个五年规划纲要》专栏</w:t>
      </w:r>
      <w:r w:rsidRPr="006E5519">
        <w:rPr>
          <w:rFonts w:eastAsia="仿宋_GB2312"/>
          <w:sz w:val="30"/>
          <w:szCs w:val="30"/>
        </w:rPr>
        <w:t>8</w:t>
      </w:r>
      <w:r w:rsidRPr="006E5519">
        <w:rPr>
          <w:rFonts w:eastAsia="仿宋_GB2312"/>
          <w:sz w:val="30"/>
          <w:szCs w:val="30"/>
        </w:rPr>
        <w:t>节选</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作为制造业的支柱型产业，汽车行业的发展将进入新旧动能转换的时期，电动汽车作为驱动汽车产业发展的新动能，将迎来新一轮蓬勃发展。而作为电动汽车配套设施的充电基础设施建设，在“十三五”期间也将以略超前于电动汽车普及的速度全面铺开，以有效解决电动汽车用户的里程焦虑，顺利揭开电动汽车大发展的篇章。</w:t>
      </w:r>
    </w:p>
    <w:p w:rsidR="003F2A0C" w:rsidRPr="006E5519" w:rsidRDefault="00506368" w:rsidP="00D04F1D">
      <w:pPr>
        <w:tabs>
          <w:tab w:val="left" w:pos="1274"/>
        </w:tabs>
        <w:spacing w:line="360" w:lineRule="auto"/>
        <w:ind w:firstLineChars="200" w:firstLine="643"/>
        <w:rPr>
          <w:rFonts w:eastAsia="仿宋_GB2312"/>
          <w:b/>
          <w:sz w:val="32"/>
          <w:szCs w:val="32"/>
        </w:rPr>
      </w:pPr>
      <w:r w:rsidRPr="006E5519">
        <w:rPr>
          <w:rFonts w:eastAsia="仿宋_GB2312" w:hint="eastAsia"/>
          <w:b/>
          <w:sz w:val="32"/>
          <w:szCs w:val="32"/>
        </w:rPr>
        <w:t>（二）我省</w:t>
      </w:r>
      <w:r w:rsidR="00DD5920" w:rsidRPr="00DD5920">
        <w:rPr>
          <w:rFonts w:eastAsia="仿宋_GB2312" w:hint="eastAsia"/>
          <w:b/>
          <w:sz w:val="32"/>
          <w:szCs w:val="32"/>
        </w:rPr>
        <w:t>新能源汽车及充电基础设施</w:t>
      </w:r>
      <w:r w:rsidR="00C36870">
        <w:rPr>
          <w:rFonts w:eastAsia="仿宋_GB2312" w:hint="eastAsia"/>
          <w:b/>
          <w:sz w:val="32"/>
          <w:szCs w:val="32"/>
        </w:rPr>
        <w:t>产业及</w:t>
      </w:r>
      <w:r w:rsidRPr="006E5519">
        <w:rPr>
          <w:rFonts w:eastAsia="仿宋_GB2312" w:hint="eastAsia"/>
          <w:b/>
          <w:sz w:val="32"/>
          <w:szCs w:val="32"/>
        </w:rPr>
        <w:t>政策发展</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我省电动汽车研发领头企业为福汽集团旗下整车权属企业，包括金龙汽车集团股份有限公司、东南（福建）汽车工业有限公司、福建</w:t>
      </w:r>
      <w:r w:rsidRPr="006E5519">
        <w:rPr>
          <w:rFonts w:eastAsia="仿宋_GB2312" w:hint="eastAsia"/>
          <w:sz w:val="32"/>
          <w:szCs w:val="32"/>
        </w:rPr>
        <w:lastRenderedPageBreak/>
        <w:t>新龙马汽车股份有限公司和云度新能源汽车股份有限公司。金龙汽车以大型电动及混合动力客车模式的新能源汽车为主，东南汽车则以电动小型轿车模式的新能源汽车为主，新龙马新能源车以邮政电动车、厢式运输电动以及</w:t>
      </w:r>
      <w:r w:rsidRPr="006E5519">
        <w:rPr>
          <w:rFonts w:eastAsia="仿宋_GB2312"/>
          <w:sz w:val="32"/>
          <w:szCs w:val="32"/>
        </w:rPr>
        <w:t>MPV</w:t>
      </w:r>
      <w:r w:rsidRPr="006E5519">
        <w:rPr>
          <w:rFonts w:eastAsia="仿宋_GB2312" w:hint="eastAsia"/>
          <w:sz w:val="32"/>
          <w:szCs w:val="32"/>
        </w:rPr>
        <w:t>电动车为主，云度新能源汽车是福建省第一家集乘用车及其零部件的研发、生产、销售为一体的纯电动汽车制造厂商。</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金龙客车建设了国内一流的新能源客车技术试验中心，采用与国际接轨的电控系统</w:t>
      </w:r>
      <w:r w:rsidRPr="006E5519">
        <w:rPr>
          <w:rFonts w:eastAsia="仿宋_GB2312"/>
          <w:sz w:val="32"/>
          <w:szCs w:val="32"/>
        </w:rPr>
        <w:t>V</w:t>
      </w:r>
      <w:r w:rsidRPr="006E5519">
        <w:rPr>
          <w:rFonts w:eastAsia="仿宋_GB2312" w:hint="eastAsia"/>
          <w:sz w:val="32"/>
          <w:szCs w:val="32"/>
        </w:rPr>
        <w:t>研发模式，从发动机系统、动力电池系统、电机驱动系统、电动化附件和整车控制系统等新能源客车五大技术核心，展开自主研发。其中金龙绿动将军插电式混合动力客车采用自主研发的</w:t>
      </w:r>
      <w:r w:rsidRPr="006E5519">
        <w:rPr>
          <w:rFonts w:eastAsia="仿宋_GB2312"/>
          <w:sz w:val="32"/>
          <w:szCs w:val="32"/>
        </w:rPr>
        <w:t>ISG</w:t>
      </w:r>
      <w:r w:rsidRPr="006E5519">
        <w:rPr>
          <w:rFonts w:eastAsia="仿宋_GB2312" w:hint="eastAsia"/>
          <w:sz w:val="32"/>
          <w:szCs w:val="32"/>
        </w:rPr>
        <w:t>（同轴式双电机混联）技术，较同类车型更节能、强动力、安全、耐用。该款车</w:t>
      </w:r>
      <w:r w:rsidRPr="006E5519">
        <w:rPr>
          <w:rFonts w:eastAsia="仿宋_GB2312"/>
          <w:sz w:val="32"/>
          <w:szCs w:val="32"/>
        </w:rPr>
        <w:t>2015</w:t>
      </w:r>
      <w:r w:rsidRPr="006E5519">
        <w:rPr>
          <w:rFonts w:eastAsia="仿宋_GB2312" w:hint="eastAsia"/>
          <w:sz w:val="32"/>
          <w:szCs w:val="32"/>
        </w:rPr>
        <w:t>年在厦门公交</w:t>
      </w:r>
      <w:r w:rsidRPr="006E5519">
        <w:rPr>
          <w:rFonts w:eastAsia="仿宋_GB2312"/>
          <w:sz w:val="32"/>
          <w:szCs w:val="32"/>
        </w:rPr>
        <w:t>18</w:t>
      </w:r>
      <w:r w:rsidRPr="006E5519">
        <w:rPr>
          <w:rFonts w:eastAsia="仿宋_GB2312" w:hint="eastAsia"/>
          <w:sz w:val="32"/>
          <w:szCs w:val="32"/>
        </w:rPr>
        <w:t>路投入了实际运行，节油效果明显，起终点双边补电情况下</w:t>
      </w:r>
      <w:r w:rsidRPr="006E5519">
        <w:rPr>
          <w:rFonts w:eastAsia="仿宋_GB2312"/>
          <w:sz w:val="32"/>
          <w:szCs w:val="32"/>
        </w:rPr>
        <w:t>,</w:t>
      </w:r>
      <w:r w:rsidRPr="006E5519">
        <w:rPr>
          <w:rFonts w:eastAsia="仿宋_GB2312" w:hint="eastAsia"/>
          <w:sz w:val="32"/>
          <w:szCs w:val="32"/>
        </w:rPr>
        <w:t>综合能耗为（</w:t>
      </w:r>
      <w:r w:rsidRPr="006E5519">
        <w:rPr>
          <w:rFonts w:eastAsia="仿宋_GB2312"/>
          <w:sz w:val="32"/>
          <w:szCs w:val="32"/>
        </w:rPr>
        <w:t>6L</w:t>
      </w:r>
      <w:r w:rsidRPr="006E5519">
        <w:rPr>
          <w:rFonts w:eastAsia="仿宋_GB2312" w:hint="eastAsia"/>
          <w:sz w:val="32"/>
          <w:szCs w:val="32"/>
        </w:rPr>
        <w:t>柴油</w:t>
      </w:r>
      <w:r w:rsidRPr="006E5519">
        <w:rPr>
          <w:rFonts w:eastAsia="仿宋_GB2312"/>
          <w:sz w:val="32"/>
          <w:szCs w:val="32"/>
        </w:rPr>
        <w:t>+42</w:t>
      </w:r>
      <w:r w:rsidRPr="006E5519">
        <w:rPr>
          <w:rFonts w:eastAsia="仿宋_GB2312" w:hint="eastAsia"/>
          <w:sz w:val="32"/>
          <w:szCs w:val="32"/>
        </w:rPr>
        <w:t>度电）</w:t>
      </w:r>
      <w:r w:rsidRPr="006E5519">
        <w:rPr>
          <w:rFonts w:eastAsia="仿宋_GB2312"/>
          <w:sz w:val="32"/>
          <w:szCs w:val="32"/>
        </w:rPr>
        <w:t>/100km</w:t>
      </w:r>
      <w:r w:rsidRPr="006E5519">
        <w:rPr>
          <w:rFonts w:eastAsia="仿宋_GB2312" w:hint="eastAsia"/>
          <w:sz w:val="32"/>
          <w:szCs w:val="32"/>
        </w:rPr>
        <w:t>。</w:t>
      </w:r>
    </w:p>
    <w:p w:rsidR="00ED7B75" w:rsidRPr="006E5519" w:rsidRDefault="0050636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东南汽车与宁德</w:t>
      </w:r>
      <w:r w:rsidRPr="006E5519">
        <w:rPr>
          <w:rFonts w:eastAsia="仿宋_GB2312"/>
          <w:sz w:val="32"/>
          <w:szCs w:val="32"/>
        </w:rPr>
        <w:t>ATL</w:t>
      </w:r>
      <w:r w:rsidRPr="006E5519">
        <w:rPr>
          <w:rFonts w:eastAsia="仿宋_GB2312" w:hint="eastAsia"/>
          <w:sz w:val="32"/>
          <w:szCs w:val="32"/>
        </w:rPr>
        <w:t>、福建万润等电动车核心零部件厂商共同研发了以</w:t>
      </w:r>
      <w:r w:rsidRPr="006E5519">
        <w:rPr>
          <w:rFonts w:eastAsia="仿宋_GB2312"/>
          <w:sz w:val="32"/>
          <w:szCs w:val="32"/>
        </w:rPr>
        <w:t>V5</w:t>
      </w:r>
      <w:r w:rsidRPr="006E5519">
        <w:rPr>
          <w:rFonts w:eastAsia="仿宋_GB2312" w:hint="eastAsia"/>
          <w:sz w:val="32"/>
          <w:szCs w:val="32"/>
        </w:rPr>
        <w:t>电动车为代表的纯电动车。该车采用高效永磁同步电机，车辆加速响应快，效率高效</w:t>
      </w:r>
      <w:r w:rsidRPr="006E5519">
        <w:rPr>
          <w:rFonts w:eastAsia="仿宋_GB2312"/>
          <w:sz w:val="32"/>
          <w:szCs w:val="32"/>
        </w:rPr>
        <w:t>95%</w:t>
      </w:r>
      <w:r w:rsidRPr="006E5519">
        <w:rPr>
          <w:rFonts w:eastAsia="仿宋_GB2312" w:hint="eastAsia"/>
          <w:sz w:val="32"/>
          <w:szCs w:val="32"/>
        </w:rPr>
        <w:t>，且电池循环寿命</w:t>
      </w:r>
      <w:r w:rsidRPr="006E5519">
        <w:rPr>
          <w:rFonts w:eastAsia="仿宋_GB2312"/>
          <w:sz w:val="32"/>
          <w:szCs w:val="32"/>
        </w:rPr>
        <w:t>&gt;4000</w:t>
      </w:r>
      <w:r w:rsidRPr="006E5519">
        <w:rPr>
          <w:rFonts w:eastAsia="仿宋_GB2312" w:hint="eastAsia"/>
          <w:sz w:val="32"/>
          <w:szCs w:val="32"/>
        </w:rPr>
        <w:t>次，充电时间相比同级车较短，</w:t>
      </w:r>
      <w:r w:rsidRPr="006E5519">
        <w:rPr>
          <w:rFonts w:eastAsia="仿宋_GB2312"/>
          <w:sz w:val="32"/>
          <w:szCs w:val="32"/>
        </w:rPr>
        <w:t>0.5h</w:t>
      </w:r>
      <w:r w:rsidRPr="006E5519">
        <w:rPr>
          <w:rFonts w:eastAsia="仿宋_GB2312" w:hint="eastAsia"/>
          <w:sz w:val="32"/>
          <w:szCs w:val="32"/>
        </w:rPr>
        <w:t>可提升至</w:t>
      </w:r>
      <w:r w:rsidRPr="006E5519">
        <w:rPr>
          <w:rFonts w:eastAsia="仿宋_GB2312"/>
          <w:sz w:val="32"/>
          <w:szCs w:val="32"/>
        </w:rPr>
        <w:t>80%</w:t>
      </w:r>
      <w:r w:rsidRPr="006E5519">
        <w:rPr>
          <w:rFonts w:eastAsia="仿宋_GB2312" w:hint="eastAsia"/>
          <w:sz w:val="32"/>
          <w:szCs w:val="32"/>
        </w:rPr>
        <w:t>电量</w:t>
      </w:r>
      <w:r w:rsidRPr="006E5519">
        <w:rPr>
          <w:rFonts w:eastAsia="仿宋_GB2312"/>
          <w:sz w:val="32"/>
          <w:szCs w:val="32"/>
        </w:rPr>
        <w:t>,</w:t>
      </w:r>
      <w:r w:rsidRPr="006E5519">
        <w:rPr>
          <w:rFonts w:eastAsia="仿宋_GB2312" w:hint="eastAsia"/>
          <w:sz w:val="32"/>
          <w:szCs w:val="32"/>
        </w:rPr>
        <w:t>存电量</w:t>
      </w:r>
      <w:r w:rsidRPr="006E5519">
        <w:rPr>
          <w:rFonts w:eastAsia="仿宋_GB2312"/>
          <w:sz w:val="32"/>
          <w:szCs w:val="32"/>
        </w:rPr>
        <w:t>26</w:t>
      </w:r>
      <w:r w:rsidRPr="006E5519">
        <w:rPr>
          <w:rFonts w:eastAsia="仿宋_GB2312" w:hint="eastAsia"/>
          <w:sz w:val="32"/>
          <w:szCs w:val="32"/>
        </w:rPr>
        <w:t>度，可续航</w:t>
      </w:r>
      <w:r w:rsidRPr="006E5519">
        <w:rPr>
          <w:rFonts w:eastAsia="仿宋_GB2312"/>
          <w:sz w:val="32"/>
          <w:szCs w:val="32"/>
        </w:rPr>
        <w:t>180km</w:t>
      </w:r>
      <w:r w:rsidRPr="006E5519">
        <w:rPr>
          <w:rFonts w:eastAsia="仿宋_GB2312" w:hint="eastAsia"/>
          <w:sz w:val="32"/>
          <w:szCs w:val="32"/>
        </w:rPr>
        <w:t>。根据实际运行测算，</w:t>
      </w:r>
      <w:r w:rsidRPr="006E5519">
        <w:rPr>
          <w:rFonts w:eastAsia="仿宋_GB2312"/>
          <w:sz w:val="32"/>
          <w:szCs w:val="32"/>
        </w:rPr>
        <w:t>V5</w:t>
      </w:r>
      <w:r w:rsidRPr="006E5519">
        <w:rPr>
          <w:rFonts w:eastAsia="仿宋_GB2312" w:hint="eastAsia"/>
          <w:sz w:val="32"/>
          <w:szCs w:val="32"/>
        </w:rPr>
        <w:t>纯电动车每公里仅消耗电量</w:t>
      </w:r>
      <w:r w:rsidRPr="006E5519">
        <w:rPr>
          <w:rFonts w:eastAsia="仿宋_GB2312"/>
          <w:sz w:val="32"/>
          <w:szCs w:val="32"/>
        </w:rPr>
        <w:t>0.144</w:t>
      </w:r>
      <w:r w:rsidRPr="006E5519">
        <w:rPr>
          <w:rFonts w:eastAsia="仿宋_GB2312" w:hint="eastAsia"/>
          <w:sz w:val="32"/>
          <w:szCs w:val="32"/>
        </w:rPr>
        <w:t>度，使用费用与汽油车比有显著优势。</w:t>
      </w:r>
    </w:p>
    <w:p w:rsidR="00543543" w:rsidRPr="006E5519" w:rsidRDefault="0050636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云度新能源汽车产品线涵盖</w:t>
      </w:r>
      <w:r w:rsidRPr="006E5519">
        <w:rPr>
          <w:rFonts w:eastAsia="仿宋_GB2312"/>
          <w:sz w:val="32"/>
          <w:szCs w:val="32"/>
        </w:rPr>
        <w:t>SUV</w:t>
      </w:r>
      <w:r w:rsidRPr="006E5519">
        <w:rPr>
          <w:rFonts w:eastAsia="仿宋_GB2312" w:hint="eastAsia"/>
          <w:sz w:val="32"/>
          <w:szCs w:val="32"/>
        </w:rPr>
        <w:t>、</w:t>
      </w:r>
      <w:r w:rsidRPr="006E5519">
        <w:rPr>
          <w:rFonts w:eastAsia="仿宋_GB2312"/>
          <w:sz w:val="32"/>
          <w:szCs w:val="32"/>
        </w:rPr>
        <w:t>A</w:t>
      </w:r>
      <w:r w:rsidRPr="006E5519">
        <w:rPr>
          <w:rFonts w:eastAsia="仿宋_GB2312" w:hint="eastAsia"/>
          <w:sz w:val="32"/>
          <w:szCs w:val="32"/>
        </w:rPr>
        <w:t>级三厢、</w:t>
      </w:r>
      <w:r w:rsidRPr="006E5519">
        <w:rPr>
          <w:rFonts w:eastAsia="仿宋_GB2312"/>
          <w:sz w:val="32"/>
          <w:szCs w:val="32"/>
        </w:rPr>
        <w:t>MPV</w:t>
      </w:r>
      <w:r w:rsidRPr="006E5519">
        <w:rPr>
          <w:rFonts w:eastAsia="仿宋_GB2312" w:hint="eastAsia"/>
          <w:sz w:val="32"/>
          <w:szCs w:val="32"/>
        </w:rPr>
        <w:t>等车型，第一款纯电动</w:t>
      </w:r>
      <w:r w:rsidRPr="006E5519">
        <w:rPr>
          <w:rFonts w:eastAsia="仿宋_GB2312"/>
          <w:sz w:val="32"/>
          <w:szCs w:val="32"/>
        </w:rPr>
        <w:t>SUV</w:t>
      </w:r>
      <w:r w:rsidRPr="006E5519">
        <w:rPr>
          <w:rFonts w:eastAsia="仿宋_GB2312" w:hint="eastAsia"/>
          <w:sz w:val="32"/>
          <w:szCs w:val="32"/>
        </w:rPr>
        <w:t>车型采用高效永磁同步电机，特斯拉同款电芯，存电量</w:t>
      </w:r>
      <w:r w:rsidRPr="006E5519">
        <w:rPr>
          <w:rFonts w:eastAsia="仿宋_GB2312"/>
          <w:sz w:val="32"/>
          <w:szCs w:val="32"/>
        </w:rPr>
        <w:lastRenderedPageBreak/>
        <w:t>40.8</w:t>
      </w:r>
      <w:r w:rsidRPr="006E5519">
        <w:rPr>
          <w:rFonts w:eastAsia="仿宋_GB2312" w:hint="eastAsia"/>
          <w:sz w:val="32"/>
          <w:szCs w:val="32"/>
        </w:rPr>
        <w:t>度，理想工况下续航里程最高可达</w:t>
      </w:r>
      <w:r w:rsidRPr="006E5519">
        <w:rPr>
          <w:rFonts w:eastAsia="仿宋_GB2312"/>
          <w:sz w:val="32"/>
          <w:szCs w:val="32"/>
        </w:rPr>
        <w:t>350km</w:t>
      </w:r>
      <w:r w:rsidRPr="006E5519">
        <w:rPr>
          <w:rFonts w:eastAsia="仿宋_GB2312" w:hint="eastAsia"/>
          <w:sz w:val="32"/>
          <w:szCs w:val="32"/>
        </w:rPr>
        <w:t>，每公里电耗仅</w:t>
      </w:r>
      <w:r w:rsidRPr="006E5519">
        <w:rPr>
          <w:rFonts w:eastAsia="仿宋_GB2312"/>
          <w:sz w:val="32"/>
          <w:szCs w:val="32"/>
        </w:rPr>
        <w:t>0.116</w:t>
      </w:r>
      <w:r w:rsidRPr="006E5519">
        <w:rPr>
          <w:rFonts w:eastAsia="仿宋_GB2312" w:hint="eastAsia"/>
          <w:sz w:val="32"/>
          <w:szCs w:val="32"/>
        </w:rPr>
        <w:t>度，真正实现零排放低费用。</w:t>
      </w:r>
    </w:p>
    <w:p w:rsidR="00543543" w:rsidRPr="006E5519" w:rsidRDefault="00506368" w:rsidP="00FB0D2E">
      <w:pPr>
        <w:tabs>
          <w:tab w:val="left" w:pos="1274"/>
        </w:tabs>
        <w:spacing w:line="360" w:lineRule="auto"/>
        <w:ind w:firstLineChars="200" w:firstLine="640"/>
        <w:rPr>
          <w:rFonts w:eastAsia="仿宋_GB2312"/>
          <w:sz w:val="32"/>
          <w:szCs w:val="32"/>
        </w:rPr>
      </w:pPr>
      <w:r w:rsidRPr="006E5519">
        <w:rPr>
          <w:rFonts w:eastAsia="仿宋_GB2312"/>
          <w:sz w:val="32"/>
          <w:szCs w:val="32"/>
        </w:rPr>
        <w:t>2016</w:t>
      </w:r>
      <w:r w:rsidRPr="006E5519">
        <w:rPr>
          <w:rFonts w:eastAsia="仿宋_GB2312" w:hint="eastAsia"/>
          <w:sz w:val="32"/>
          <w:szCs w:val="32"/>
        </w:rPr>
        <w:t>年，响应国务院办公厅关于《加快电动汽车充电基础设施建设的指导意见》（国办发〔</w:t>
      </w:r>
      <w:r w:rsidRPr="006E5519">
        <w:rPr>
          <w:rFonts w:eastAsia="仿宋_GB2312"/>
          <w:sz w:val="32"/>
          <w:szCs w:val="32"/>
        </w:rPr>
        <w:t>2015</w:t>
      </w:r>
      <w:r w:rsidRPr="006E5519">
        <w:rPr>
          <w:rFonts w:eastAsia="仿宋_GB2312" w:hint="eastAsia"/>
          <w:sz w:val="32"/>
          <w:szCs w:val="32"/>
        </w:rPr>
        <w:t>〕</w:t>
      </w:r>
      <w:r w:rsidRPr="006E5519">
        <w:rPr>
          <w:rFonts w:eastAsia="仿宋_GB2312"/>
          <w:sz w:val="32"/>
          <w:szCs w:val="32"/>
        </w:rPr>
        <w:t>73</w:t>
      </w:r>
      <w:r w:rsidRPr="006E5519">
        <w:rPr>
          <w:rFonts w:eastAsia="仿宋_GB2312" w:hint="eastAsia"/>
          <w:sz w:val="32"/>
          <w:szCs w:val="32"/>
        </w:rPr>
        <w:t>号）精神，按照《电动汽车充电基础设施发展指南（</w:t>
      </w:r>
      <w:r w:rsidRPr="006E5519">
        <w:rPr>
          <w:rFonts w:eastAsia="仿宋_GB2312"/>
          <w:sz w:val="32"/>
          <w:szCs w:val="32"/>
        </w:rPr>
        <w:t>2015-2020</w:t>
      </w:r>
      <w:r w:rsidRPr="006E5519">
        <w:rPr>
          <w:rFonts w:eastAsia="仿宋_GB2312" w:hint="eastAsia"/>
          <w:sz w:val="32"/>
          <w:szCs w:val="32"/>
        </w:rPr>
        <w:t>年）》（发改能源〔</w:t>
      </w:r>
      <w:r w:rsidRPr="006E5519">
        <w:rPr>
          <w:rFonts w:eastAsia="仿宋_GB2312"/>
          <w:sz w:val="32"/>
          <w:szCs w:val="32"/>
        </w:rPr>
        <w:t>2015</w:t>
      </w:r>
      <w:r w:rsidRPr="006E5519">
        <w:rPr>
          <w:rFonts w:eastAsia="仿宋_GB2312" w:hint="eastAsia"/>
          <w:sz w:val="32"/>
          <w:szCs w:val="32"/>
        </w:rPr>
        <w:t>〕</w:t>
      </w:r>
      <w:r w:rsidRPr="006E5519">
        <w:rPr>
          <w:rFonts w:eastAsia="仿宋_GB2312"/>
          <w:sz w:val="32"/>
          <w:szCs w:val="32"/>
        </w:rPr>
        <w:t>1454</w:t>
      </w:r>
      <w:r w:rsidRPr="006E5519">
        <w:rPr>
          <w:rFonts w:eastAsia="仿宋_GB2312" w:hint="eastAsia"/>
          <w:sz w:val="32"/>
          <w:szCs w:val="32"/>
        </w:rPr>
        <w:t>号）相关要求，我省加快充电基础设施规划建设，并由福建省发展和改革委员会印发了《福建省“十三五”电动汽车充电基础设施专项规划》（闽发改能源〔</w:t>
      </w:r>
      <w:r w:rsidRPr="006E5519">
        <w:rPr>
          <w:rFonts w:eastAsia="仿宋_GB2312"/>
          <w:sz w:val="32"/>
          <w:szCs w:val="32"/>
        </w:rPr>
        <w:t>2016</w:t>
      </w:r>
      <w:r w:rsidRPr="006E5519">
        <w:rPr>
          <w:rFonts w:eastAsia="仿宋_GB2312" w:hint="eastAsia"/>
          <w:sz w:val="32"/>
          <w:szCs w:val="32"/>
        </w:rPr>
        <w:t>〕</w:t>
      </w:r>
      <w:r w:rsidRPr="006E5519">
        <w:rPr>
          <w:rFonts w:eastAsia="仿宋_GB2312"/>
          <w:sz w:val="32"/>
          <w:szCs w:val="32"/>
        </w:rPr>
        <w:t>293</w:t>
      </w:r>
      <w:r w:rsidRPr="006E5519">
        <w:rPr>
          <w:rFonts w:eastAsia="仿宋_GB2312" w:hint="eastAsia"/>
          <w:sz w:val="32"/>
          <w:szCs w:val="32"/>
        </w:rPr>
        <w:t>号），明确“十三五”期间我省充电基础设施建设目标为“按照适度超前原则，到</w:t>
      </w:r>
      <w:r w:rsidRPr="006E5519">
        <w:rPr>
          <w:rFonts w:eastAsia="仿宋_GB2312"/>
          <w:sz w:val="32"/>
          <w:szCs w:val="32"/>
        </w:rPr>
        <w:t>2020</w:t>
      </w:r>
      <w:r w:rsidRPr="006E5519">
        <w:rPr>
          <w:rFonts w:eastAsia="仿宋_GB2312" w:hint="eastAsia"/>
          <w:sz w:val="32"/>
          <w:szCs w:val="32"/>
        </w:rPr>
        <w:t>年，新增集中式充换电站</w:t>
      </w:r>
      <w:r w:rsidRPr="006E5519">
        <w:rPr>
          <w:rFonts w:eastAsia="仿宋_GB2312"/>
          <w:sz w:val="32"/>
          <w:szCs w:val="32"/>
        </w:rPr>
        <w:t>387</w:t>
      </w:r>
      <w:r w:rsidRPr="006E5519">
        <w:rPr>
          <w:rFonts w:eastAsia="仿宋_GB2312" w:hint="eastAsia"/>
          <w:sz w:val="32"/>
          <w:szCs w:val="32"/>
        </w:rPr>
        <w:t>～</w:t>
      </w:r>
      <w:r w:rsidRPr="006E5519">
        <w:rPr>
          <w:rFonts w:eastAsia="仿宋_GB2312"/>
          <w:sz w:val="32"/>
          <w:szCs w:val="32"/>
        </w:rPr>
        <w:t>400</w:t>
      </w:r>
      <w:r w:rsidRPr="006E5519">
        <w:rPr>
          <w:rFonts w:eastAsia="仿宋_GB2312" w:hint="eastAsia"/>
          <w:sz w:val="32"/>
          <w:szCs w:val="32"/>
        </w:rPr>
        <w:t>座，充电桩</w:t>
      </w:r>
      <w:r w:rsidRPr="006E5519">
        <w:rPr>
          <w:rFonts w:eastAsia="仿宋_GB2312"/>
          <w:sz w:val="32"/>
          <w:szCs w:val="32"/>
        </w:rPr>
        <w:t>9</w:t>
      </w:r>
      <w:r w:rsidRPr="006E5519">
        <w:rPr>
          <w:rFonts w:eastAsia="仿宋_GB2312" w:hint="eastAsia"/>
          <w:sz w:val="32"/>
          <w:szCs w:val="32"/>
        </w:rPr>
        <w:t>～</w:t>
      </w:r>
      <w:r w:rsidRPr="006E5519">
        <w:rPr>
          <w:rFonts w:eastAsia="仿宋_GB2312"/>
          <w:sz w:val="32"/>
          <w:szCs w:val="32"/>
        </w:rPr>
        <w:t>12</w:t>
      </w:r>
      <w:r w:rsidRPr="006E5519">
        <w:rPr>
          <w:rFonts w:eastAsia="仿宋_GB2312" w:hint="eastAsia"/>
          <w:sz w:val="32"/>
          <w:szCs w:val="32"/>
        </w:rPr>
        <w:t>万个，以满足福建省</w:t>
      </w:r>
      <w:r w:rsidRPr="006E5519">
        <w:rPr>
          <w:rFonts w:eastAsia="仿宋_GB2312"/>
          <w:sz w:val="32"/>
          <w:szCs w:val="32"/>
        </w:rPr>
        <w:t>10</w:t>
      </w:r>
      <w:r w:rsidRPr="006E5519">
        <w:rPr>
          <w:rFonts w:eastAsia="仿宋_GB2312" w:hint="eastAsia"/>
          <w:sz w:val="32"/>
          <w:szCs w:val="32"/>
        </w:rPr>
        <w:t>～</w:t>
      </w:r>
      <w:r w:rsidRPr="006E5519">
        <w:rPr>
          <w:rFonts w:eastAsia="仿宋_GB2312"/>
          <w:sz w:val="32"/>
          <w:szCs w:val="32"/>
        </w:rPr>
        <w:t>13</w:t>
      </w:r>
      <w:r w:rsidRPr="006E5519">
        <w:rPr>
          <w:rFonts w:eastAsia="仿宋_GB2312" w:hint="eastAsia"/>
          <w:sz w:val="32"/>
          <w:szCs w:val="32"/>
        </w:rPr>
        <w:t>万辆电动汽车的充电需求。”同时为规范福建省充电基础设施的建设和运营，福建省人民政府办公厅印发《福建省电动汽车充电基础设施建设运营管理暂行办法》》</w:t>
      </w:r>
      <w:r w:rsidRPr="006E5519">
        <w:rPr>
          <w:rFonts w:eastAsia="仿宋_GB2312"/>
          <w:sz w:val="32"/>
          <w:szCs w:val="32"/>
        </w:rPr>
        <w:t>(</w:t>
      </w:r>
      <w:r w:rsidRPr="006E5519">
        <w:rPr>
          <w:rFonts w:eastAsia="仿宋_GB2312" w:hint="eastAsia"/>
          <w:sz w:val="32"/>
          <w:szCs w:val="32"/>
        </w:rPr>
        <w:t>闽政办〔</w:t>
      </w:r>
      <w:r w:rsidRPr="006E5519">
        <w:rPr>
          <w:rFonts w:eastAsia="仿宋_GB2312"/>
          <w:sz w:val="32"/>
          <w:szCs w:val="32"/>
        </w:rPr>
        <w:t>2016</w:t>
      </w:r>
      <w:r w:rsidRPr="006E5519">
        <w:rPr>
          <w:rFonts w:eastAsia="仿宋_GB2312" w:hint="eastAsia"/>
          <w:sz w:val="32"/>
          <w:szCs w:val="32"/>
        </w:rPr>
        <w:t>〕</w:t>
      </w:r>
      <w:r w:rsidRPr="006E5519">
        <w:rPr>
          <w:rFonts w:eastAsia="仿宋_GB2312"/>
          <w:sz w:val="32"/>
          <w:szCs w:val="32"/>
        </w:rPr>
        <w:t>62</w:t>
      </w:r>
      <w:r w:rsidRPr="006E5519">
        <w:rPr>
          <w:rFonts w:eastAsia="仿宋_GB2312" w:hint="eastAsia"/>
          <w:sz w:val="32"/>
          <w:szCs w:val="32"/>
        </w:rPr>
        <w:t>号）。</w:t>
      </w:r>
    </w:p>
    <w:p w:rsidR="00FB0D2E" w:rsidRPr="006E5519" w:rsidRDefault="00506368" w:rsidP="00FB0D2E">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同年，依据省经信委、省发改委、省财政厅联合下发的《关于下达</w:t>
      </w:r>
      <w:r w:rsidRPr="006E5519">
        <w:rPr>
          <w:rFonts w:eastAsia="仿宋_GB2312"/>
          <w:sz w:val="32"/>
          <w:szCs w:val="32"/>
        </w:rPr>
        <w:t>2016</w:t>
      </w:r>
      <w:r w:rsidRPr="006E5519">
        <w:rPr>
          <w:rFonts w:eastAsia="仿宋_GB2312" w:hint="eastAsia"/>
          <w:sz w:val="32"/>
          <w:szCs w:val="32"/>
        </w:rPr>
        <w:t>年省级新能源非公交汽车推广应用和充电设施建设奖补资金的通知》</w:t>
      </w:r>
      <w:r w:rsidRPr="006E5519">
        <w:rPr>
          <w:rFonts w:eastAsia="仿宋_GB2312"/>
          <w:sz w:val="32"/>
          <w:szCs w:val="32"/>
        </w:rPr>
        <w:t>(</w:t>
      </w:r>
      <w:r w:rsidRPr="006E5519">
        <w:rPr>
          <w:rFonts w:eastAsia="仿宋_GB2312" w:hint="eastAsia"/>
          <w:sz w:val="32"/>
          <w:szCs w:val="32"/>
        </w:rPr>
        <w:t>闽经信计财〔</w:t>
      </w:r>
      <w:r w:rsidRPr="006E5519">
        <w:rPr>
          <w:rFonts w:eastAsia="仿宋_GB2312"/>
          <w:sz w:val="32"/>
          <w:szCs w:val="32"/>
        </w:rPr>
        <w:t>2016</w:t>
      </w:r>
      <w:r w:rsidRPr="006E5519">
        <w:rPr>
          <w:rFonts w:eastAsia="仿宋_GB2312" w:hint="eastAsia"/>
          <w:sz w:val="32"/>
          <w:szCs w:val="32"/>
        </w:rPr>
        <w:t>〕</w:t>
      </w:r>
      <w:r w:rsidRPr="006E5519">
        <w:rPr>
          <w:rFonts w:eastAsia="仿宋_GB2312"/>
          <w:sz w:val="32"/>
          <w:szCs w:val="32"/>
        </w:rPr>
        <w:t>439</w:t>
      </w:r>
      <w:r w:rsidRPr="006E5519">
        <w:rPr>
          <w:rFonts w:eastAsia="仿宋_GB2312" w:hint="eastAsia"/>
          <w:sz w:val="32"/>
          <w:szCs w:val="32"/>
        </w:rPr>
        <w:t>号</w:t>
      </w:r>
      <w:r w:rsidRPr="006E5519">
        <w:rPr>
          <w:rFonts w:eastAsia="仿宋_GB2312"/>
          <w:sz w:val="32"/>
          <w:szCs w:val="32"/>
        </w:rPr>
        <w:t xml:space="preserve">) </w:t>
      </w:r>
      <w:r w:rsidRPr="006E5519">
        <w:rPr>
          <w:rFonts w:eastAsia="仿宋_GB2312" w:hint="eastAsia"/>
          <w:sz w:val="32"/>
          <w:szCs w:val="32"/>
        </w:rPr>
        <w:t>等文件精神，加强我省电动汽车充电设施建设补助资金管理，我省九地市相继制定了新能源非公交汽车推广应用补助资金实施细则，各地市均执行了省补标准，即</w:t>
      </w:r>
      <w:r w:rsidRPr="006E5519">
        <w:rPr>
          <w:rFonts w:eastAsia="仿宋_GB2312"/>
          <w:sz w:val="32"/>
          <w:szCs w:val="32"/>
        </w:rPr>
        <w:t>2016</w:t>
      </w:r>
      <w:r w:rsidRPr="006E5519">
        <w:rPr>
          <w:rFonts w:eastAsia="仿宋_GB2312" w:hint="eastAsia"/>
          <w:sz w:val="32"/>
          <w:szCs w:val="32"/>
        </w:rPr>
        <w:t>年充电设施建设补助资金标准为直流快充桩</w:t>
      </w:r>
      <w:r w:rsidRPr="006E5519">
        <w:rPr>
          <w:rFonts w:eastAsia="仿宋_GB2312"/>
          <w:sz w:val="32"/>
          <w:szCs w:val="32"/>
        </w:rPr>
        <w:t>495</w:t>
      </w:r>
      <w:r w:rsidRPr="006E5519">
        <w:rPr>
          <w:rFonts w:eastAsia="仿宋_GB2312" w:hint="eastAsia"/>
          <w:sz w:val="32"/>
          <w:szCs w:val="32"/>
        </w:rPr>
        <w:t>元</w:t>
      </w:r>
      <w:r w:rsidRPr="006E5519">
        <w:rPr>
          <w:rFonts w:eastAsia="仿宋_GB2312"/>
          <w:sz w:val="32"/>
          <w:szCs w:val="32"/>
        </w:rPr>
        <w:t>/</w:t>
      </w:r>
      <w:r w:rsidRPr="006E5519">
        <w:rPr>
          <w:rFonts w:eastAsia="仿宋_GB2312" w:hint="eastAsia"/>
          <w:sz w:val="32"/>
          <w:szCs w:val="32"/>
        </w:rPr>
        <w:t>千瓦、交流桩</w:t>
      </w:r>
      <w:r w:rsidRPr="006E5519">
        <w:rPr>
          <w:rFonts w:eastAsia="仿宋_GB2312"/>
          <w:sz w:val="32"/>
          <w:szCs w:val="32"/>
        </w:rPr>
        <w:t>150</w:t>
      </w:r>
      <w:r w:rsidRPr="006E5519">
        <w:rPr>
          <w:rFonts w:eastAsia="仿宋_GB2312" w:hint="eastAsia"/>
          <w:sz w:val="32"/>
          <w:szCs w:val="32"/>
        </w:rPr>
        <w:t>元</w:t>
      </w:r>
      <w:r w:rsidRPr="006E5519">
        <w:rPr>
          <w:rFonts w:eastAsia="仿宋_GB2312"/>
          <w:sz w:val="32"/>
          <w:szCs w:val="32"/>
        </w:rPr>
        <w:t>/</w:t>
      </w:r>
      <w:r w:rsidRPr="006E5519">
        <w:rPr>
          <w:rFonts w:eastAsia="仿宋_GB2312" w:hint="eastAsia"/>
          <w:sz w:val="32"/>
          <w:szCs w:val="32"/>
        </w:rPr>
        <w:t>千瓦，漳州、宁德等地还配套地区补贴，使充电基础设施建设的政策支持更加落实。</w:t>
      </w:r>
    </w:p>
    <w:p w:rsidR="00E0388C" w:rsidRPr="006E5519" w:rsidRDefault="00506368" w:rsidP="00FB0D2E">
      <w:pPr>
        <w:tabs>
          <w:tab w:val="left" w:pos="1274"/>
        </w:tabs>
        <w:spacing w:line="360" w:lineRule="auto"/>
        <w:ind w:firstLineChars="200" w:firstLine="640"/>
        <w:rPr>
          <w:rFonts w:eastAsia="仿宋_GB2312"/>
          <w:sz w:val="32"/>
          <w:szCs w:val="32"/>
        </w:rPr>
      </w:pPr>
      <w:r w:rsidRPr="006E5519">
        <w:rPr>
          <w:rFonts w:eastAsia="仿宋_GB2312"/>
          <w:sz w:val="32"/>
          <w:szCs w:val="32"/>
        </w:rPr>
        <w:lastRenderedPageBreak/>
        <w:t>2017</w:t>
      </w:r>
      <w:r w:rsidRPr="006E5519">
        <w:rPr>
          <w:rFonts w:eastAsia="仿宋_GB2312" w:hint="eastAsia"/>
          <w:sz w:val="32"/>
          <w:szCs w:val="32"/>
        </w:rPr>
        <w:t>年初，福建省财政厅、福建省发展和改革委员会、福建省经济和信息化委员会联合下发《关于下达</w:t>
      </w:r>
      <w:r w:rsidRPr="006E5519">
        <w:rPr>
          <w:rFonts w:eastAsia="仿宋_GB2312"/>
          <w:sz w:val="32"/>
          <w:szCs w:val="32"/>
        </w:rPr>
        <w:t>2017</w:t>
      </w:r>
      <w:r w:rsidRPr="006E5519">
        <w:rPr>
          <w:rFonts w:eastAsia="仿宋_GB2312" w:hint="eastAsia"/>
          <w:sz w:val="32"/>
          <w:szCs w:val="32"/>
        </w:rPr>
        <w:t>年电动汽车充电基础设施工程包补助资金的通知》（闽财建指〔</w:t>
      </w:r>
      <w:r w:rsidRPr="006E5519">
        <w:rPr>
          <w:rFonts w:eastAsia="仿宋_GB2312"/>
          <w:sz w:val="32"/>
          <w:szCs w:val="32"/>
        </w:rPr>
        <w:t>2017</w:t>
      </w:r>
      <w:r w:rsidRPr="006E5519">
        <w:rPr>
          <w:rFonts w:eastAsia="仿宋_GB2312" w:hint="eastAsia"/>
          <w:sz w:val="32"/>
          <w:szCs w:val="32"/>
        </w:rPr>
        <w:t>〕</w:t>
      </w:r>
      <w:r w:rsidRPr="006E5519">
        <w:rPr>
          <w:rFonts w:eastAsia="仿宋_GB2312"/>
          <w:sz w:val="32"/>
          <w:szCs w:val="32"/>
        </w:rPr>
        <w:t>59</w:t>
      </w:r>
      <w:r w:rsidRPr="006E5519">
        <w:rPr>
          <w:rFonts w:eastAsia="仿宋_GB2312" w:hint="eastAsia"/>
          <w:sz w:val="32"/>
          <w:szCs w:val="32"/>
        </w:rPr>
        <w:t>号），明确我省</w:t>
      </w:r>
      <w:r w:rsidRPr="006E5519">
        <w:rPr>
          <w:rFonts w:eastAsia="仿宋_GB2312"/>
          <w:sz w:val="32"/>
          <w:szCs w:val="32"/>
        </w:rPr>
        <w:t>2017</w:t>
      </w:r>
      <w:r w:rsidRPr="006E5519">
        <w:rPr>
          <w:rFonts w:eastAsia="仿宋_GB2312" w:hint="eastAsia"/>
          <w:sz w:val="32"/>
          <w:szCs w:val="32"/>
        </w:rPr>
        <w:t>年充电设施建设补助资金标准为公用直流桩补助金额为</w:t>
      </w:r>
      <w:r w:rsidRPr="006E5519">
        <w:rPr>
          <w:rFonts w:eastAsia="仿宋_GB2312"/>
          <w:sz w:val="32"/>
          <w:szCs w:val="32"/>
        </w:rPr>
        <w:t>445</w:t>
      </w:r>
      <w:r w:rsidRPr="006E5519">
        <w:rPr>
          <w:rFonts w:eastAsia="仿宋_GB2312" w:hint="eastAsia"/>
          <w:sz w:val="32"/>
          <w:szCs w:val="32"/>
        </w:rPr>
        <w:t>元</w:t>
      </w:r>
      <w:r w:rsidRPr="006E5519">
        <w:rPr>
          <w:rFonts w:eastAsia="仿宋_GB2312"/>
          <w:sz w:val="32"/>
          <w:szCs w:val="32"/>
        </w:rPr>
        <w:t>/</w:t>
      </w:r>
      <w:r w:rsidRPr="006E5519">
        <w:rPr>
          <w:rFonts w:eastAsia="仿宋_GB2312" w:hint="eastAsia"/>
          <w:sz w:val="32"/>
          <w:szCs w:val="32"/>
        </w:rPr>
        <w:t>千瓦，公用交流桩补助金额为</w:t>
      </w:r>
      <w:r w:rsidRPr="006E5519">
        <w:rPr>
          <w:rFonts w:eastAsia="仿宋_GB2312"/>
          <w:sz w:val="32"/>
          <w:szCs w:val="32"/>
        </w:rPr>
        <w:t>135</w:t>
      </w:r>
      <w:r w:rsidRPr="006E5519">
        <w:rPr>
          <w:rFonts w:eastAsia="仿宋_GB2312" w:hint="eastAsia"/>
          <w:sz w:val="32"/>
          <w:szCs w:val="32"/>
        </w:rPr>
        <w:t>元</w:t>
      </w:r>
      <w:r w:rsidRPr="006E5519">
        <w:rPr>
          <w:rFonts w:eastAsia="仿宋_GB2312"/>
          <w:sz w:val="32"/>
          <w:szCs w:val="32"/>
        </w:rPr>
        <w:t>/</w:t>
      </w:r>
      <w:r w:rsidRPr="006E5519">
        <w:rPr>
          <w:rFonts w:eastAsia="仿宋_GB2312" w:hint="eastAsia"/>
          <w:sz w:val="32"/>
          <w:szCs w:val="32"/>
        </w:rPr>
        <w:t>千瓦，公交专用直流桩补助金额为</w:t>
      </w:r>
      <w:r w:rsidRPr="006E5519">
        <w:rPr>
          <w:rFonts w:eastAsia="仿宋_GB2312"/>
          <w:sz w:val="32"/>
          <w:szCs w:val="32"/>
        </w:rPr>
        <w:t>396</w:t>
      </w:r>
      <w:r w:rsidRPr="006E5519">
        <w:rPr>
          <w:rFonts w:eastAsia="仿宋_GB2312" w:hint="eastAsia"/>
          <w:sz w:val="32"/>
          <w:szCs w:val="32"/>
        </w:rPr>
        <w:t>元</w:t>
      </w:r>
      <w:r w:rsidRPr="006E5519">
        <w:rPr>
          <w:rFonts w:eastAsia="仿宋_GB2312"/>
          <w:sz w:val="32"/>
          <w:szCs w:val="32"/>
        </w:rPr>
        <w:t>/</w:t>
      </w:r>
      <w:r w:rsidRPr="006E5519">
        <w:rPr>
          <w:rFonts w:eastAsia="仿宋_GB2312" w:hint="eastAsia"/>
          <w:sz w:val="32"/>
          <w:szCs w:val="32"/>
        </w:rPr>
        <w:t>千瓦。补助标准在</w:t>
      </w:r>
      <w:r w:rsidRPr="006E5519">
        <w:rPr>
          <w:rFonts w:eastAsia="仿宋_GB2312"/>
          <w:sz w:val="32"/>
          <w:szCs w:val="32"/>
        </w:rPr>
        <w:t>2016</w:t>
      </w:r>
      <w:r w:rsidRPr="006E5519">
        <w:rPr>
          <w:rFonts w:eastAsia="仿宋_GB2312" w:hint="eastAsia"/>
          <w:sz w:val="32"/>
          <w:szCs w:val="32"/>
        </w:rPr>
        <w:t>年的基础上一定程度退坡，尤其考虑充电基础设施前期建设以及市场培育情况，对公交专用直流桩退坡幅度大于公用直流桩。</w:t>
      </w:r>
    </w:p>
    <w:p w:rsidR="00190919" w:rsidRPr="006E5519" w:rsidRDefault="00506368">
      <w:pPr>
        <w:tabs>
          <w:tab w:val="left" w:pos="1274"/>
        </w:tabs>
        <w:spacing w:line="360" w:lineRule="auto"/>
        <w:ind w:firstLineChars="200" w:firstLine="640"/>
        <w:rPr>
          <w:rFonts w:eastAsia="仿宋_GB2312"/>
          <w:sz w:val="32"/>
          <w:szCs w:val="32"/>
        </w:rPr>
      </w:pPr>
      <w:r w:rsidRPr="006E5519">
        <w:rPr>
          <w:rFonts w:eastAsia="仿宋_GB2312"/>
          <w:sz w:val="32"/>
          <w:szCs w:val="32"/>
        </w:rPr>
        <w:t>2017</w:t>
      </w:r>
      <w:r w:rsidRPr="006E5519">
        <w:rPr>
          <w:rFonts w:eastAsia="仿宋_GB2312" w:hint="eastAsia"/>
          <w:sz w:val="32"/>
          <w:szCs w:val="32"/>
        </w:rPr>
        <w:t>年</w:t>
      </w:r>
      <w:r w:rsidRPr="006E5519">
        <w:rPr>
          <w:rFonts w:eastAsia="仿宋_GB2312"/>
          <w:sz w:val="32"/>
          <w:szCs w:val="32"/>
        </w:rPr>
        <w:t>9</w:t>
      </w:r>
      <w:r w:rsidRPr="006E5519">
        <w:rPr>
          <w:rFonts w:eastAsia="仿宋_GB2312" w:hint="eastAsia"/>
          <w:sz w:val="32"/>
          <w:szCs w:val="32"/>
        </w:rPr>
        <w:t>月，为进一步深化我省生态文明试验区建设，推进供给侧结构性改革，加快新能源汽车推广应用和产业发展，推动汽车产业转型升级，有效促进节能减排，加快建设“机制活、产业优、百姓富、生态美”的新福建，福建省人民政府办公厅印发《关于加快全省新能源汽车推广应用促进产业发展的实施意见》（闽政办〔</w:t>
      </w:r>
      <w:r w:rsidRPr="006E5519">
        <w:rPr>
          <w:rFonts w:eastAsia="仿宋_GB2312"/>
          <w:sz w:val="32"/>
          <w:szCs w:val="32"/>
        </w:rPr>
        <w:t>2017</w:t>
      </w:r>
      <w:r w:rsidRPr="006E5519">
        <w:rPr>
          <w:rFonts w:eastAsia="仿宋_GB2312" w:hint="eastAsia"/>
          <w:sz w:val="32"/>
          <w:szCs w:val="32"/>
        </w:rPr>
        <w:t>〕</w:t>
      </w:r>
      <w:r w:rsidRPr="006E5519">
        <w:rPr>
          <w:rFonts w:eastAsia="仿宋_GB2312"/>
          <w:sz w:val="32"/>
          <w:szCs w:val="32"/>
        </w:rPr>
        <w:t xml:space="preserve">110 </w:t>
      </w:r>
      <w:r w:rsidRPr="006E5519">
        <w:rPr>
          <w:rFonts w:eastAsia="仿宋_GB2312" w:hint="eastAsia"/>
          <w:sz w:val="32"/>
          <w:szCs w:val="32"/>
        </w:rPr>
        <w:t>号），明确到</w:t>
      </w:r>
      <w:r w:rsidRPr="006E5519">
        <w:rPr>
          <w:rFonts w:eastAsia="仿宋_GB2312"/>
          <w:sz w:val="32"/>
          <w:szCs w:val="32"/>
        </w:rPr>
        <w:t>2020</w:t>
      </w:r>
      <w:r w:rsidRPr="006E5519">
        <w:rPr>
          <w:rFonts w:eastAsia="仿宋_GB2312" w:hint="eastAsia"/>
          <w:sz w:val="32"/>
          <w:szCs w:val="32"/>
        </w:rPr>
        <w:t>年，全省累计推广新能源汽车</w:t>
      </w:r>
      <w:r w:rsidRPr="006E5519">
        <w:rPr>
          <w:rFonts w:eastAsia="仿宋_GB2312"/>
          <w:sz w:val="32"/>
          <w:szCs w:val="32"/>
        </w:rPr>
        <w:t>35</w:t>
      </w:r>
      <w:r w:rsidRPr="006E5519">
        <w:rPr>
          <w:rFonts w:eastAsia="仿宋_GB2312" w:hint="eastAsia"/>
          <w:sz w:val="32"/>
          <w:szCs w:val="32"/>
        </w:rPr>
        <w:t>万辆，配套建设充电桩</w:t>
      </w:r>
      <w:r w:rsidRPr="006E5519">
        <w:rPr>
          <w:rFonts w:eastAsia="仿宋_GB2312"/>
          <w:sz w:val="32"/>
          <w:szCs w:val="32"/>
        </w:rPr>
        <w:t>28</w:t>
      </w:r>
      <w:r w:rsidRPr="006E5519">
        <w:rPr>
          <w:rFonts w:eastAsia="仿宋_GB2312" w:hint="eastAsia"/>
          <w:sz w:val="32"/>
          <w:szCs w:val="32"/>
        </w:rPr>
        <w:t>万个，桩车比</w:t>
      </w:r>
      <w:r w:rsidRPr="006E5519">
        <w:rPr>
          <w:rFonts w:eastAsia="仿宋_GB2312"/>
          <w:sz w:val="32"/>
          <w:szCs w:val="32"/>
        </w:rPr>
        <w:t>0.8</w:t>
      </w:r>
      <w:r w:rsidRPr="006E5519">
        <w:rPr>
          <w:rFonts w:eastAsia="仿宋_GB2312" w:hint="eastAsia"/>
          <w:sz w:val="32"/>
          <w:szCs w:val="32"/>
        </w:rPr>
        <w:t>：</w:t>
      </w:r>
      <w:r w:rsidRPr="006E5519">
        <w:rPr>
          <w:rFonts w:eastAsia="仿宋_GB2312"/>
          <w:sz w:val="32"/>
          <w:szCs w:val="32"/>
        </w:rPr>
        <w:t>1</w:t>
      </w:r>
      <w:r w:rsidRPr="006E5519">
        <w:rPr>
          <w:rFonts w:eastAsia="仿宋_GB2312" w:hint="eastAsia"/>
          <w:sz w:val="32"/>
          <w:szCs w:val="32"/>
        </w:rPr>
        <w:t>。该目标较</w:t>
      </w:r>
      <w:r w:rsidRPr="006E5519">
        <w:rPr>
          <w:rFonts w:eastAsia="仿宋_GB2312"/>
          <w:sz w:val="32"/>
          <w:szCs w:val="32"/>
        </w:rPr>
        <w:t>2016</w:t>
      </w:r>
      <w:r w:rsidRPr="006E5519">
        <w:rPr>
          <w:rFonts w:eastAsia="仿宋_GB2312" w:hint="eastAsia"/>
          <w:sz w:val="32"/>
          <w:szCs w:val="32"/>
        </w:rPr>
        <w:t>年提出的电动汽车推广及充电基础设施建设目标均有大幅提升。</w:t>
      </w:r>
    </w:p>
    <w:p w:rsidR="003F2A0C" w:rsidRPr="006E5519" w:rsidRDefault="00506368" w:rsidP="00D04F1D">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为配套支撑电动汽车充电需要</w:t>
      </w:r>
      <w:r w:rsidRPr="006E5519">
        <w:rPr>
          <w:rFonts w:eastAsia="仿宋_GB2312"/>
          <w:sz w:val="32"/>
          <w:szCs w:val="32"/>
        </w:rPr>
        <w:t>,</w:t>
      </w:r>
      <w:r w:rsidRPr="006E5519">
        <w:rPr>
          <w:rFonts w:eastAsia="仿宋_GB2312" w:hint="eastAsia"/>
          <w:sz w:val="32"/>
          <w:szCs w:val="32"/>
        </w:rPr>
        <w:t>加快新能源汽车推广应用</w:t>
      </w:r>
      <w:r w:rsidRPr="006E5519">
        <w:rPr>
          <w:rFonts w:eastAsia="仿宋_GB2312"/>
          <w:sz w:val="32"/>
          <w:szCs w:val="32"/>
        </w:rPr>
        <w:t>,</w:t>
      </w:r>
      <w:r w:rsidRPr="006E5519">
        <w:rPr>
          <w:rFonts w:eastAsia="仿宋_GB2312" w:hint="eastAsia"/>
          <w:sz w:val="32"/>
          <w:szCs w:val="32"/>
        </w:rPr>
        <w:t>福建省发展和改革委员会、福建省住房和城乡建设厅联合印发《关于加快充电基础设施建设促进新能源汽车推广应用的实施方案》（闽发改能源〔</w:t>
      </w:r>
      <w:r w:rsidRPr="006E5519">
        <w:rPr>
          <w:rFonts w:eastAsia="仿宋_GB2312"/>
          <w:sz w:val="32"/>
          <w:szCs w:val="32"/>
        </w:rPr>
        <w:t>2017</w:t>
      </w:r>
      <w:r w:rsidRPr="006E5519">
        <w:rPr>
          <w:rFonts w:eastAsia="仿宋_GB2312" w:hint="eastAsia"/>
          <w:sz w:val="32"/>
          <w:szCs w:val="32"/>
        </w:rPr>
        <w:t>〕</w:t>
      </w:r>
      <w:r w:rsidRPr="006E5519">
        <w:rPr>
          <w:rFonts w:eastAsia="仿宋_GB2312"/>
          <w:sz w:val="32"/>
          <w:szCs w:val="32"/>
        </w:rPr>
        <w:t>649</w:t>
      </w:r>
      <w:r w:rsidRPr="006E5519">
        <w:rPr>
          <w:rFonts w:eastAsia="仿宋_GB2312" w:hint="eastAsia"/>
          <w:sz w:val="32"/>
          <w:szCs w:val="32"/>
        </w:rPr>
        <w:t>号），明确各地市充电基础设施建设任务，要求各地市编制和完善充电基础设施专项规划，并将专项规划相关内容纳入城乡规</w:t>
      </w:r>
      <w:r w:rsidRPr="006E5519">
        <w:rPr>
          <w:rFonts w:eastAsia="仿宋_GB2312" w:hint="eastAsia"/>
          <w:sz w:val="32"/>
          <w:szCs w:val="32"/>
        </w:rPr>
        <w:lastRenderedPageBreak/>
        <w:t>划。同时，进一步明确“十三五”期间财政奖补政策为：对新建的公共及公交、环卫、公安等专用充电设施，省、市财政按退坡机制给予补助。</w:t>
      </w:r>
      <w:r w:rsidRPr="006E5519">
        <w:rPr>
          <w:rFonts w:eastAsia="仿宋_GB2312"/>
          <w:sz w:val="32"/>
          <w:szCs w:val="32"/>
        </w:rPr>
        <w:t>2017</w:t>
      </w:r>
      <w:r w:rsidRPr="006E5519">
        <w:rPr>
          <w:rFonts w:eastAsia="仿宋_GB2312" w:hint="eastAsia"/>
          <w:sz w:val="32"/>
          <w:szCs w:val="32"/>
        </w:rPr>
        <w:t>年公用充电桩奖补按</w:t>
      </w:r>
      <w:r w:rsidRPr="006E5519">
        <w:rPr>
          <w:rFonts w:eastAsia="仿宋_GB2312"/>
          <w:sz w:val="32"/>
          <w:szCs w:val="32"/>
        </w:rPr>
        <w:t>2016</w:t>
      </w:r>
      <w:r w:rsidRPr="006E5519">
        <w:rPr>
          <w:rFonts w:eastAsia="仿宋_GB2312" w:hint="eastAsia"/>
          <w:sz w:val="32"/>
          <w:szCs w:val="32"/>
        </w:rPr>
        <w:t>年基数的</w:t>
      </w:r>
      <w:r w:rsidRPr="006E5519">
        <w:rPr>
          <w:rFonts w:eastAsia="仿宋_GB2312"/>
          <w:sz w:val="32"/>
          <w:szCs w:val="32"/>
        </w:rPr>
        <w:t>10%</w:t>
      </w:r>
      <w:r w:rsidRPr="006E5519">
        <w:rPr>
          <w:rFonts w:eastAsia="仿宋_GB2312" w:hint="eastAsia"/>
          <w:sz w:val="32"/>
          <w:szCs w:val="32"/>
        </w:rPr>
        <w:t>退坡，公交专用直流充电桩按</w:t>
      </w:r>
      <w:r w:rsidRPr="006E5519">
        <w:rPr>
          <w:rFonts w:eastAsia="仿宋_GB2312"/>
          <w:sz w:val="32"/>
          <w:szCs w:val="32"/>
        </w:rPr>
        <w:t>2016</w:t>
      </w:r>
      <w:r w:rsidRPr="006E5519">
        <w:rPr>
          <w:rFonts w:eastAsia="仿宋_GB2312" w:hint="eastAsia"/>
          <w:sz w:val="32"/>
          <w:szCs w:val="32"/>
        </w:rPr>
        <w:t>年基数的</w:t>
      </w:r>
      <w:r w:rsidRPr="006E5519">
        <w:rPr>
          <w:rFonts w:eastAsia="仿宋_GB2312"/>
          <w:sz w:val="32"/>
          <w:szCs w:val="32"/>
        </w:rPr>
        <w:t>20%</w:t>
      </w:r>
      <w:r w:rsidRPr="006E5519">
        <w:rPr>
          <w:rFonts w:eastAsia="仿宋_GB2312" w:hint="eastAsia"/>
          <w:sz w:val="32"/>
          <w:szCs w:val="32"/>
        </w:rPr>
        <w:t>退坡；</w:t>
      </w:r>
      <w:r w:rsidRPr="006E5519">
        <w:rPr>
          <w:rFonts w:eastAsia="仿宋_GB2312"/>
          <w:sz w:val="32"/>
          <w:szCs w:val="32"/>
        </w:rPr>
        <w:t>2018</w:t>
      </w:r>
      <w:r w:rsidRPr="006E5519">
        <w:rPr>
          <w:rFonts w:eastAsia="仿宋_GB2312" w:hint="eastAsia"/>
          <w:sz w:val="32"/>
          <w:szCs w:val="32"/>
        </w:rPr>
        <w:t>年的公用直流桩、公用交流桩补助金额按照</w:t>
      </w:r>
      <w:r w:rsidRPr="006E5519">
        <w:rPr>
          <w:rFonts w:eastAsia="仿宋_GB2312"/>
          <w:sz w:val="32"/>
          <w:szCs w:val="32"/>
        </w:rPr>
        <w:t>2016</w:t>
      </w:r>
      <w:r w:rsidRPr="006E5519">
        <w:rPr>
          <w:rFonts w:eastAsia="仿宋_GB2312" w:hint="eastAsia"/>
          <w:sz w:val="32"/>
          <w:szCs w:val="32"/>
        </w:rPr>
        <w:t>年标准退坡</w:t>
      </w:r>
      <w:r w:rsidRPr="006E5519">
        <w:rPr>
          <w:rFonts w:eastAsia="仿宋_GB2312"/>
          <w:sz w:val="32"/>
          <w:szCs w:val="32"/>
        </w:rPr>
        <w:t>15%</w:t>
      </w:r>
      <w:r w:rsidRPr="006E5519">
        <w:rPr>
          <w:rFonts w:eastAsia="仿宋_GB2312" w:hint="eastAsia"/>
          <w:sz w:val="32"/>
          <w:szCs w:val="32"/>
        </w:rPr>
        <w:t>（其中公交专用直流桩补助金额按照</w:t>
      </w:r>
      <w:r w:rsidRPr="006E5519">
        <w:rPr>
          <w:rFonts w:eastAsia="仿宋_GB2312"/>
          <w:sz w:val="32"/>
          <w:szCs w:val="32"/>
        </w:rPr>
        <w:t>2016</w:t>
      </w:r>
      <w:r w:rsidRPr="006E5519">
        <w:rPr>
          <w:rFonts w:eastAsia="仿宋_GB2312" w:hint="eastAsia"/>
          <w:sz w:val="32"/>
          <w:szCs w:val="32"/>
        </w:rPr>
        <w:t>年标准逐年退坡</w:t>
      </w:r>
      <w:r w:rsidRPr="006E5519">
        <w:rPr>
          <w:rFonts w:eastAsia="仿宋_GB2312"/>
          <w:sz w:val="32"/>
          <w:szCs w:val="32"/>
        </w:rPr>
        <w:t>30%</w:t>
      </w:r>
      <w:r w:rsidRPr="006E5519">
        <w:rPr>
          <w:rFonts w:eastAsia="仿宋_GB2312" w:hint="eastAsia"/>
          <w:sz w:val="32"/>
          <w:szCs w:val="32"/>
        </w:rPr>
        <w:t>）；</w:t>
      </w:r>
      <w:r w:rsidRPr="006E5519">
        <w:rPr>
          <w:rFonts w:eastAsia="仿宋_GB2312"/>
          <w:sz w:val="32"/>
          <w:szCs w:val="32"/>
        </w:rPr>
        <w:t>2019</w:t>
      </w:r>
      <w:r w:rsidRPr="006E5519">
        <w:rPr>
          <w:rFonts w:eastAsia="仿宋_GB2312" w:hint="eastAsia"/>
          <w:sz w:val="32"/>
          <w:szCs w:val="32"/>
        </w:rPr>
        <w:t>年的公用直流桩、公用交流桩补助金额按照</w:t>
      </w:r>
      <w:r w:rsidRPr="006E5519">
        <w:rPr>
          <w:rFonts w:eastAsia="仿宋_GB2312"/>
          <w:sz w:val="32"/>
          <w:szCs w:val="32"/>
        </w:rPr>
        <w:t>2016</w:t>
      </w:r>
      <w:r w:rsidRPr="006E5519">
        <w:rPr>
          <w:rFonts w:eastAsia="仿宋_GB2312" w:hint="eastAsia"/>
          <w:sz w:val="32"/>
          <w:szCs w:val="32"/>
        </w:rPr>
        <w:t>年标准退坡</w:t>
      </w:r>
      <w:r w:rsidRPr="006E5519">
        <w:rPr>
          <w:rFonts w:eastAsia="仿宋_GB2312"/>
          <w:sz w:val="32"/>
          <w:szCs w:val="32"/>
        </w:rPr>
        <w:t>20%</w:t>
      </w:r>
      <w:r w:rsidRPr="006E5519">
        <w:rPr>
          <w:rFonts w:eastAsia="仿宋_GB2312" w:hint="eastAsia"/>
          <w:sz w:val="32"/>
          <w:szCs w:val="32"/>
        </w:rPr>
        <w:t>（其中公交专用直流桩补助金额按照</w:t>
      </w:r>
      <w:r w:rsidRPr="006E5519">
        <w:rPr>
          <w:rFonts w:eastAsia="仿宋_GB2312"/>
          <w:sz w:val="32"/>
          <w:szCs w:val="32"/>
        </w:rPr>
        <w:t>2016</w:t>
      </w:r>
      <w:r w:rsidRPr="006E5519">
        <w:rPr>
          <w:rFonts w:eastAsia="仿宋_GB2312" w:hint="eastAsia"/>
          <w:sz w:val="32"/>
          <w:szCs w:val="32"/>
        </w:rPr>
        <w:t>年标准逐年退坡</w:t>
      </w:r>
      <w:r w:rsidRPr="006E5519">
        <w:rPr>
          <w:rFonts w:eastAsia="仿宋_GB2312"/>
          <w:sz w:val="32"/>
          <w:szCs w:val="32"/>
        </w:rPr>
        <w:t>40%</w:t>
      </w:r>
      <w:r w:rsidRPr="006E5519">
        <w:rPr>
          <w:rFonts w:eastAsia="仿宋_GB2312" w:hint="eastAsia"/>
          <w:sz w:val="32"/>
          <w:szCs w:val="32"/>
        </w:rPr>
        <w:t>）；</w:t>
      </w:r>
      <w:r w:rsidRPr="006E5519">
        <w:rPr>
          <w:rFonts w:eastAsia="仿宋_GB2312"/>
          <w:sz w:val="32"/>
          <w:szCs w:val="32"/>
        </w:rPr>
        <w:t>2020</w:t>
      </w:r>
      <w:r w:rsidRPr="006E5519">
        <w:rPr>
          <w:rFonts w:eastAsia="仿宋_GB2312" w:hint="eastAsia"/>
          <w:sz w:val="32"/>
          <w:szCs w:val="32"/>
        </w:rPr>
        <w:t>年的公用直流桩、公用交流桩补助金额按照</w:t>
      </w:r>
      <w:r w:rsidRPr="006E5519">
        <w:rPr>
          <w:rFonts w:eastAsia="仿宋_GB2312"/>
          <w:sz w:val="32"/>
          <w:szCs w:val="32"/>
        </w:rPr>
        <w:t>2016</w:t>
      </w:r>
      <w:r w:rsidRPr="006E5519">
        <w:rPr>
          <w:rFonts w:eastAsia="仿宋_GB2312" w:hint="eastAsia"/>
          <w:sz w:val="32"/>
          <w:szCs w:val="32"/>
        </w:rPr>
        <w:t>年标准退坡</w:t>
      </w:r>
      <w:r w:rsidRPr="006E5519">
        <w:rPr>
          <w:rFonts w:eastAsia="仿宋_GB2312"/>
          <w:sz w:val="32"/>
          <w:szCs w:val="32"/>
        </w:rPr>
        <w:t>30%</w:t>
      </w:r>
      <w:r w:rsidRPr="006E5519">
        <w:rPr>
          <w:rFonts w:eastAsia="仿宋_GB2312" w:hint="eastAsia"/>
          <w:sz w:val="32"/>
          <w:szCs w:val="32"/>
        </w:rPr>
        <w:t>（其中公交专用直流桩补助金额按照</w:t>
      </w:r>
      <w:r w:rsidRPr="006E5519">
        <w:rPr>
          <w:rFonts w:eastAsia="仿宋_GB2312"/>
          <w:sz w:val="32"/>
          <w:szCs w:val="32"/>
        </w:rPr>
        <w:t>2016</w:t>
      </w:r>
      <w:r w:rsidRPr="006E5519">
        <w:rPr>
          <w:rFonts w:eastAsia="仿宋_GB2312" w:hint="eastAsia"/>
          <w:sz w:val="32"/>
          <w:szCs w:val="32"/>
        </w:rPr>
        <w:t>年标准逐年退坡</w:t>
      </w:r>
      <w:r w:rsidRPr="006E5519">
        <w:rPr>
          <w:rFonts w:eastAsia="仿宋_GB2312"/>
          <w:sz w:val="32"/>
          <w:szCs w:val="32"/>
        </w:rPr>
        <w:t>60%</w:t>
      </w:r>
      <w:r w:rsidRPr="006E5519">
        <w:rPr>
          <w:rFonts w:eastAsia="仿宋_GB2312" w:hint="eastAsia"/>
          <w:sz w:val="32"/>
          <w:szCs w:val="32"/>
        </w:rPr>
        <w:t>）。</w:t>
      </w:r>
    </w:p>
    <w:p w:rsidR="00ED7B75" w:rsidRPr="006E5519" w:rsidRDefault="00506368">
      <w:pPr>
        <w:pStyle w:val="2"/>
        <w:rPr>
          <w:rFonts w:ascii="Times New Roman" w:eastAsia="仿宋_GB2312" w:hAnsi="Times New Roman"/>
        </w:rPr>
      </w:pPr>
      <w:r w:rsidRPr="006E5519">
        <w:rPr>
          <w:rFonts w:ascii="Times New Roman" w:eastAsia="仿宋_GB2312" w:hAnsi="Times New Roman"/>
        </w:rPr>
        <w:t xml:space="preserve">  </w:t>
      </w:r>
      <w:bookmarkStart w:id="18" w:name="_Toc503858740"/>
      <w:r w:rsidRPr="006E5519">
        <w:rPr>
          <w:rFonts w:ascii="Times New Roman" w:eastAsia="仿宋_GB2312" w:hAnsi="Times New Roman" w:hint="eastAsia"/>
        </w:rPr>
        <w:t>电动汽车发展现状</w:t>
      </w:r>
      <w:bookmarkEnd w:id="18"/>
    </w:p>
    <w:p w:rsidR="003F2A0C" w:rsidRPr="006E5519" w:rsidRDefault="00506368" w:rsidP="00D04F1D">
      <w:pPr>
        <w:tabs>
          <w:tab w:val="left" w:pos="0"/>
        </w:tabs>
        <w:spacing w:line="360" w:lineRule="auto"/>
        <w:ind w:firstLineChars="200" w:firstLine="643"/>
        <w:rPr>
          <w:rFonts w:eastAsia="仿宋_GB2312"/>
          <w:b/>
          <w:sz w:val="32"/>
          <w:szCs w:val="32"/>
        </w:rPr>
      </w:pPr>
      <w:r w:rsidRPr="006E5519">
        <w:rPr>
          <w:rFonts w:eastAsia="仿宋_GB2312" w:hint="eastAsia"/>
          <w:b/>
          <w:sz w:val="32"/>
          <w:szCs w:val="32"/>
        </w:rPr>
        <w:t>（一）全省电动汽车发展现状</w:t>
      </w:r>
    </w:p>
    <w:p w:rsidR="00ED7B75" w:rsidRPr="006E5519" w:rsidRDefault="00506368">
      <w:pPr>
        <w:tabs>
          <w:tab w:val="left" w:pos="1274"/>
        </w:tabs>
        <w:spacing w:line="360" w:lineRule="auto"/>
        <w:ind w:firstLine="552"/>
        <w:rPr>
          <w:rFonts w:eastAsia="仿宋_GB2312"/>
          <w:sz w:val="32"/>
          <w:szCs w:val="32"/>
        </w:rPr>
      </w:pPr>
      <w:r w:rsidRPr="006E5519">
        <w:rPr>
          <w:rFonts w:eastAsia="仿宋_GB2312" w:hint="eastAsia"/>
          <w:sz w:val="32"/>
          <w:szCs w:val="32"/>
        </w:rPr>
        <w:t>据统计，截至</w:t>
      </w:r>
      <w:r w:rsidRPr="006E5519">
        <w:rPr>
          <w:rFonts w:eastAsia="仿宋_GB2312"/>
          <w:sz w:val="32"/>
          <w:szCs w:val="32"/>
        </w:rPr>
        <w:t>2015</w:t>
      </w:r>
      <w:r w:rsidR="0012748B">
        <w:rPr>
          <w:rFonts w:eastAsia="仿宋_GB2312"/>
          <w:sz w:val="32"/>
          <w:szCs w:val="32"/>
        </w:rPr>
        <w:t>年</w:t>
      </w:r>
      <w:r w:rsidRPr="006E5519">
        <w:rPr>
          <w:rFonts w:eastAsia="仿宋_GB2312"/>
          <w:sz w:val="32"/>
          <w:szCs w:val="32"/>
        </w:rPr>
        <w:t>底福建省共计推广应用新能源汽车</w:t>
      </w:r>
      <w:r w:rsidRPr="006E5519">
        <w:rPr>
          <w:rFonts w:eastAsia="仿宋_GB2312"/>
          <w:sz w:val="32"/>
          <w:szCs w:val="32"/>
        </w:rPr>
        <w:t>7133</w:t>
      </w:r>
      <w:r w:rsidRPr="006E5519">
        <w:rPr>
          <w:rFonts w:eastAsia="仿宋_GB2312"/>
          <w:sz w:val="32"/>
          <w:szCs w:val="32"/>
        </w:rPr>
        <w:t>辆。按地区分，福州</w:t>
      </w:r>
      <w:r w:rsidRPr="006E5519">
        <w:rPr>
          <w:rFonts w:eastAsia="仿宋_GB2312"/>
          <w:sz w:val="32"/>
          <w:szCs w:val="32"/>
        </w:rPr>
        <w:t>1831</w:t>
      </w:r>
      <w:r w:rsidRPr="006E5519">
        <w:rPr>
          <w:rFonts w:eastAsia="仿宋_GB2312"/>
          <w:sz w:val="32"/>
          <w:szCs w:val="32"/>
        </w:rPr>
        <w:t>辆、厦门</w:t>
      </w:r>
      <w:r w:rsidRPr="006E5519">
        <w:rPr>
          <w:rFonts w:eastAsia="仿宋_GB2312"/>
          <w:sz w:val="32"/>
          <w:szCs w:val="32"/>
        </w:rPr>
        <w:t>2452</w:t>
      </w:r>
      <w:r w:rsidRPr="006E5519">
        <w:rPr>
          <w:rFonts w:eastAsia="仿宋_GB2312"/>
          <w:sz w:val="32"/>
          <w:szCs w:val="32"/>
        </w:rPr>
        <w:t>辆、漳州</w:t>
      </w:r>
      <w:r w:rsidRPr="006E5519">
        <w:rPr>
          <w:rFonts w:eastAsia="仿宋_GB2312"/>
          <w:sz w:val="32"/>
          <w:szCs w:val="32"/>
        </w:rPr>
        <w:t>366</w:t>
      </w:r>
      <w:r w:rsidRPr="006E5519">
        <w:rPr>
          <w:rFonts w:eastAsia="仿宋_GB2312"/>
          <w:sz w:val="32"/>
          <w:szCs w:val="32"/>
        </w:rPr>
        <w:t>辆、泉州</w:t>
      </w:r>
      <w:r w:rsidRPr="006E5519">
        <w:rPr>
          <w:rFonts w:eastAsia="仿宋_GB2312"/>
          <w:sz w:val="32"/>
          <w:szCs w:val="32"/>
        </w:rPr>
        <w:t>896</w:t>
      </w:r>
      <w:r w:rsidRPr="006E5519">
        <w:rPr>
          <w:rFonts w:eastAsia="仿宋_GB2312"/>
          <w:sz w:val="32"/>
          <w:szCs w:val="32"/>
        </w:rPr>
        <w:t>辆、三明</w:t>
      </w:r>
      <w:r w:rsidRPr="006E5519">
        <w:rPr>
          <w:rFonts w:eastAsia="仿宋_GB2312"/>
          <w:sz w:val="32"/>
          <w:szCs w:val="32"/>
        </w:rPr>
        <w:t>297</w:t>
      </w:r>
      <w:r w:rsidRPr="006E5519">
        <w:rPr>
          <w:rFonts w:eastAsia="仿宋_GB2312"/>
          <w:sz w:val="32"/>
          <w:szCs w:val="32"/>
        </w:rPr>
        <w:t>辆、莆田</w:t>
      </w:r>
      <w:r w:rsidRPr="006E5519">
        <w:rPr>
          <w:rFonts w:eastAsia="仿宋_GB2312"/>
          <w:sz w:val="32"/>
          <w:szCs w:val="32"/>
        </w:rPr>
        <w:t>233</w:t>
      </w:r>
      <w:r w:rsidRPr="006E5519">
        <w:rPr>
          <w:rFonts w:eastAsia="仿宋_GB2312"/>
          <w:sz w:val="32"/>
          <w:szCs w:val="32"/>
        </w:rPr>
        <w:t>辆、南平</w:t>
      </w:r>
      <w:r w:rsidRPr="006E5519">
        <w:rPr>
          <w:rFonts w:eastAsia="仿宋_GB2312"/>
          <w:sz w:val="32"/>
          <w:szCs w:val="32"/>
        </w:rPr>
        <w:t>307</w:t>
      </w:r>
      <w:r w:rsidRPr="006E5519">
        <w:rPr>
          <w:rFonts w:eastAsia="仿宋_GB2312"/>
          <w:sz w:val="32"/>
          <w:szCs w:val="32"/>
        </w:rPr>
        <w:t>辆、龙岩</w:t>
      </w:r>
      <w:r w:rsidRPr="006E5519">
        <w:rPr>
          <w:rFonts w:eastAsia="仿宋_GB2312"/>
          <w:sz w:val="32"/>
          <w:szCs w:val="32"/>
        </w:rPr>
        <w:t>210</w:t>
      </w:r>
      <w:r w:rsidRPr="006E5519">
        <w:rPr>
          <w:rFonts w:eastAsia="仿宋_GB2312"/>
          <w:sz w:val="32"/>
          <w:szCs w:val="32"/>
        </w:rPr>
        <w:t>辆、宁德</w:t>
      </w:r>
      <w:r w:rsidRPr="006E5519">
        <w:rPr>
          <w:rFonts w:eastAsia="仿宋_GB2312"/>
          <w:sz w:val="32"/>
          <w:szCs w:val="32"/>
        </w:rPr>
        <w:t>468</w:t>
      </w:r>
      <w:r w:rsidRPr="006E5519">
        <w:rPr>
          <w:rFonts w:eastAsia="仿宋_GB2312"/>
          <w:sz w:val="32"/>
          <w:szCs w:val="32"/>
        </w:rPr>
        <w:t>辆、平潭及省直单位</w:t>
      </w:r>
      <w:r w:rsidRPr="006E5519">
        <w:rPr>
          <w:rFonts w:eastAsia="仿宋_GB2312"/>
          <w:sz w:val="32"/>
          <w:szCs w:val="32"/>
        </w:rPr>
        <w:t>73</w:t>
      </w:r>
      <w:r w:rsidRPr="006E5519">
        <w:rPr>
          <w:rFonts w:eastAsia="仿宋_GB2312"/>
          <w:sz w:val="32"/>
          <w:szCs w:val="32"/>
        </w:rPr>
        <w:t>辆。按应用领域分，公交</w:t>
      </w:r>
      <w:r w:rsidRPr="006E5519">
        <w:rPr>
          <w:rFonts w:eastAsia="仿宋_GB2312"/>
          <w:sz w:val="32"/>
          <w:szCs w:val="32"/>
        </w:rPr>
        <w:t>2768</w:t>
      </w:r>
      <w:r w:rsidRPr="006E5519">
        <w:rPr>
          <w:rFonts w:eastAsia="仿宋_GB2312"/>
          <w:sz w:val="32"/>
          <w:szCs w:val="32"/>
        </w:rPr>
        <w:t>辆、企业通勤</w:t>
      </w:r>
      <w:r w:rsidRPr="006E5519">
        <w:rPr>
          <w:rFonts w:eastAsia="仿宋_GB2312"/>
          <w:sz w:val="32"/>
          <w:szCs w:val="32"/>
        </w:rPr>
        <w:t>764</w:t>
      </w:r>
      <w:r w:rsidRPr="006E5519">
        <w:rPr>
          <w:rFonts w:eastAsia="仿宋_GB2312"/>
          <w:sz w:val="32"/>
          <w:szCs w:val="32"/>
        </w:rPr>
        <w:t>辆、出租</w:t>
      </w:r>
      <w:r w:rsidRPr="006E5519">
        <w:rPr>
          <w:rFonts w:eastAsia="仿宋_GB2312"/>
          <w:sz w:val="32"/>
          <w:szCs w:val="32"/>
        </w:rPr>
        <w:t>778</w:t>
      </w:r>
      <w:r w:rsidRPr="006E5519">
        <w:rPr>
          <w:rFonts w:eastAsia="仿宋_GB2312"/>
          <w:sz w:val="32"/>
          <w:szCs w:val="32"/>
        </w:rPr>
        <w:t>辆、旅游客车</w:t>
      </w:r>
      <w:r w:rsidRPr="006E5519">
        <w:rPr>
          <w:rFonts w:eastAsia="仿宋_GB2312"/>
          <w:sz w:val="32"/>
          <w:szCs w:val="32"/>
        </w:rPr>
        <w:t>262</w:t>
      </w:r>
      <w:r w:rsidRPr="006E5519">
        <w:rPr>
          <w:rFonts w:eastAsia="仿宋_GB2312"/>
          <w:sz w:val="32"/>
          <w:szCs w:val="32"/>
        </w:rPr>
        <w:t>辆、物流车</w:t>
      </w:r>
      <w:r w:rsidRPr="006E5519">
        <w:rPr>
          <w:rFonts w:eastAsia="仿宋_GB2312"/>
          <w:sz w:val="32"/>
          <w:szCs w:val="32"/>
        </w:rPr>
        <w:t>101</w:t>
      </w:r>
      <w:r w:rsidRPr="006E5519">
        <w:rPr>
          <w:rFonts w:eastAsia="仿宋_GB2312"/>
          <w:sz w:val="32"/>
          <w:szCs w:val="32"/>
        </w:rPr>
        <w:t>辆、租赁</w:t>
      </w:r>
      <w:r w:rsidRPr="006E5519">
        <w:rPr>
          <w:rFonts w:eastAsia="仿宋_GB2312"/>
          <w:sz w:val="32"/>
          <w:szCs w:val="32"/>
        </w:rPr>
        <w:t>85</w:t>
      </w:r>
      <w:r w:rsidRPr="006E5519">
        <w:rPr>
          <w:rFonts w:eastAsia="仿宋_GB2312"/>
          <w:sz w:val="32"/>
          <w:szCs w:val="32"/>
        </w:rPr>
        <w:t>辆、公务</w:t>
      </w:r>
      <w:r w:rsidRPr="006E5519">
        <w:rPr>
          <w:rFonts w:eastAsia="仿宋_GB2312"/>
          <w:sz w:val="32"/>
          <w:szCs w:val="32"/>
        </w:rPr>
        <w:t>26</w:t>
      </w:r>
      <w:r w:rsidRPr="006E5519">
        <w:rPr>
          <w:rFonts w:eastAsia="仿宋_GB2312"/>
          <w:sz w:val="32"/>
          <w:szCs w:val="32"/>
        </w:rPr>
        <w:t>辆、私人</w:t>
      </w:r>
      <w:r w:rsidRPr="006E5519">
        <w:rPr>
          <w:rFonts w:eastAsia="仿宋_GB2312"/>
          <w:sz w:val="32"/>
          <w:szCs w:val="32"/>
        </w:rPr>
        <w:t>2072</w:t>
      </w:r>
      <w:r w:rsidRPr="006E5519">
        <w:rPr>
          <w:rFonts w:eastAsia="仿宋_GB2312"/>
          <w:sz w:val="32"/>
          <w:szCs w:val="32"/>
        </w:rPr>
        <w:t>辆、其他</w:t>
      </w:r>
      <w:r w:rsidRPr="006E5519">
        <w:rPr>
          <w:rFonts w:eastAsia="仿宋_GB2312"/>
          <w:sz w:val="32"/>
          <w:szCs w:val="32"/>
        </w:rPr>
        <w:t>199</w:t>
      </w:r>
      <w:r w:rsidRPr="006E5519">
        <w:rPr>
          <w:rFonts w:eastAsia="仿宋_GB2312"/>
          <w:sz w:val="32"/>
          <w:szCs w:val="32"/>
        </w:rPr>
        <w:t>辆。</w:t>
      </w:r>
    </w:p>
    <w:p w:rsidR="00ED7B75" w:rsidRPr="006E5519" w:rsidRDefault="00506368">
      <w:pPr>
        <w:spacing w:line="360" w:lineRule="auto"/>
        <w:ind w:firstLineChars="200" w:firstLine="640"/>
        <w:rPr>
          <w:rFonts w:eastAsia="仿宋_GB2312"/>
          <w:sz w:val="32"/>
          <w:szCs w:val="32"/>
        </w:rPr>
      </w:pPr>
      <w:r w:rsidRPr="006E5519">
        <w:rPr>
          <w:rFonts w:eastAsia="仿宋_GB2312" w:hint="eastAsia"/>
          <w:sz w:val="32"/>
          <w:szCs w:val="32"/>
        </w:rPr>
        <w:t>电动汽车在我省推进相对缓慢，一方面在于电动汽车电池存电量及一次充电后的续航能力仍存在明显瓶颈，另一方面充电基础设施布</w:t>
      </w:r>
      <w:r w:rsidRPr="006E5519">
        <w:rPr>
          <w:rFonts w:eastAsia="仿宋_GB2312" w:hint="eastAsia"/>
          <w:sz w:val="32"/>
          <w:szCs w:val="32"/>
        </w:rPr>
        <w:lastRenderedPageBreak/>
        <w:t>局很不完善，也是制约电动汽车发展的一个重要因素。</w:t>
      </w:r>
    </w:p>
    <w:p w:rsidR="00A82710" w:rsidRPr="006E5519" w:rsidRDefault="00506368" w:rsidP="006122E8">
      <w:pPr>
        <w:tabs>
          <w:tab w:val="left" w:pos="0"/>
        </w:tabs>
        <w:spacing w:line="360" w:lineRule="auto"/>
        <w:ind w:firstLineChars="200" w:firstLine="643"/>
        <w:rPr>
          <w:rFonts w:eastAsia="仿宋_GB2312"/>
          <w:b/>
          <w:sz w:val="32"/>
          <w:szCs w:val="32"/>
        </w:rPr>
      </w:pPr>
      <w:r w:rsidRPr="006E5519">
        <w:rPr>
          <w:rFonts w:eastAsia="仿宋_GB2312" w:hint="eastAsia"/>
          <w:b/>
          <w:sz w:val="32"/>
          <w:szCs w:val="32"/>
        </w:rPr>
        <w:t>（二）福州市电动汽车发展现状</w:t>
      </w:r>
    </w:p>
    <w:p w:rsidR="00ED7B75" w:rsidRPr="0092155C" w:rsidRDefault="00506368" w:rsidP="0092155C">
      <w:pPr>
        <w:spacing w:line="360" w:lineRule="auto"/>
        <w:ind w:firstLineChars="200" w:firstLine="640"/>
        <w:rPr>
          <w:rFonts w:eastAsia="仿宋_GB2312"/>
          <w:sz w:val="32"/>
          <w:szCs w:val="32"/>
        </w:rPr>
      </w:pPr>
      <w:r w:rsidRPr="006E5519">
        <w:rPr>
          <w:rFonts w:eastAsia="仿宋_GB2312" w:hint="eastAsia"/>
          <w:sz w:val="32"/>
          <w:szCs w:val="32"/>
        </w:rPr>
        <w:t>据统计，截至</w:t>
      </w:r>
      <w:r w:rsidRPr="006E5519">
        <w:rPr>
          <w:rFonts w:eastAsia="仿宋_GB2312"/>
          <w:sz w:val="32"/>
          <w:szCs w:val="32"/>
        </w:rPr>
        <w:t>2016</w:t>
      </w:r>
      <w:r w:rsidR="004520BF">
        <w:rPr>
          <w:rFonts w:eastAsia="仿宋_GB2312"/>
          <w:sz w:val="32"/>
          <w:szCs w:val="32"/>
        </w:rPr>
        <w:t>年</w:t>
      </w:r>
      <w:r w:rsidRPr="006E5519">
        <w:rPr>
          <w:rFonts w:eastAsia="仿宋_GB2312"/>
          <w:sz w:val="32"/>
          <w:szCs w:val="32"/>
        </w:rPr>
        <w:t>底福州市共计推广应用新能源汽车</w:t>
      </w:r>
      <w:r w:rsidRPr="006E5519">
        <w:rPr>
          <w:rFonts w:eastAsia="仿宋_GB2312"/>
          <w:sz w:val="32"/>
          <w:szCs w:val="32"/>
        </w:rPr>
        <w:t>4096</w:t>
      </w:r>
      <w:r w:rsidRPr="006E5519">
        <w:rPr>
          <w:rFonts w:eastAsia="仿宋_GB2312"/>
          <w:sz w:val="32"/>
          <w:szCs w:val="32"/>
        </w:rPr>
        <w:t>辆。按应用领域分，公交</w:t>
      </w:r>
      <w:r w:rsidRPr="006E5519">
        <w:rPr>
          <w:rFonts w:eastAsia="仿宋_GB2312"/>
          <w:sz w:val="32"/>
          <w:szCs w:val="32"/>
        </w:rPr>
        <w:t>2057</w:t>
      </w:r>
      <w:r w:rsidRPr="006E5519">
        <w:rPr>
          <w:rFonts w:eastAsia="仿宋_GB2312"/>
          <w:sz w:val="32"/>
          <w:szCs w:val="32"/>
        </w:rPr>
        <w:t>辆，公路及旅游客运</w:t>
      </w:r>
      <w:r w:rsidRPr="006E5519">
        <w:rPr>
          <w:rFonts w:eastAsia="仿宋_GB2312"/>
          <w:sz w:val="32"/>
          <w:szCs w:val="32"/>
        </w:rPr>
        <w:t>72</w:t>
      </w:r>
      <w:r w:rsidRPr="006E5519">
        <w:rPr>
          <w:rFonts w:eastAsia="仿宋_GB2312"/>
          <w:sz w:val="32"/>
          <w:szCs w:val="32"/>
        </w:rPr>
        <w:t>辆，租赁</w:t>
      </w:r>
      <w:r w:rsidRPr="006E5519">
        <w:rPr>
          <w:rFonts w:eastAsia="仿宋_GB2312"/>
          <w:sz w:val="32"/>
          <w:szCs w:val="32"/>
        </w:rPr>
        <w:t>92</w:t>
      </w:r>
      <w:r w:rsidRPr="006E5519">
        <w:rPr>
          <w:rFonts w:eastAsia="仿宋_GB2312"/>
          <w:sz w:val="32"/>
          <w:szCs w:val="32"/>
        </w:rPr>
        <w:t>辆，私人及其他</w:t>
      </w:r>
      <w:r w:rsidRPr="006E5519">
        <w:rPr>
          <w:rFonts w:eastAsia="仿宋_GB2312"/>
          <w:sz w:val="32"/>
          <w:szCs w:val="32"/>
        </w:rPr>
        <w:t>1875</w:t>
      </w:r>
      <w:r w:rsidRPr="006E5519">
        <w:rPr>
          <w:rFonts w:eastAsia="仿宋_GB2312"/>
          <w:sz w:val="32"/>
          <w:szCs w:val="32"/>
        </w:rPr>
        <w:t>辆；其中纯电动汽车</w:t>
      </w:r>
      <w:r w:rsidRPr="006E5519">
        <w:rPr>
          <w:rFonts w:eastAsia="仿宋_GB2312"/>
          <w:sz w:val="32"/>
          <w:szCs w:val="32"/>
        </w:rPr>
        <w:t>2798</w:t>
      </w:r>
      <w:r w:rsidRPr="006E5519">
        <w:rPr>
          <w:rFonts w:eastAsia="仿宋_GB2312"/>
          <w:sz w:val="32"/>
          <w:szCs w:val="32"/>
        </w:rPr>
        <w:t>辆，按应用领域分，公交</w:t>
      </w:r>
      <w:r w:rsidRPr="006E5519">
        <w:rPr>
          <w:rFonts w:eastAsia="仿宋_GB2312"/>
          <w:sz w:val="32"/>
          <w:szCs w:val="32"/>
        </w:rPr>
        <w:t>1623</w:t>
      </w:r>
      <w:r w:rsidRPr="006E5519">
        <w:rPr>
          <w:rFonts w:eastAsia="仿宋_GB2312"/>
          <w:sz w:val="32"/>
          <w:szCs w:val="32"/>
        </w:rPr>
        <w:t>辆，公路及旅游客运</w:t>
      </w:r>
      <w:r w:rsidRPr="006E5519">
        <w:rPr>
          <w:rFonts w:eastAsia="仿宋_GB2312"/>
          <w:sz w:val="32"/>
          <w:szCs w:val="32"/>
        </w:rPr>
        <w:t>72</w:t>
      </w:r>
      <w:r w:rsidRPr="006E5519">
        <w:rPr>
          <w:rFonts w:eastAsia="仿宋_GB2312"/>
          <w:sz w:val="32"/>
          <w:szCs w:val="32"/>
        </w:rPr>
        <w:t>辆，租赁</w:t>
      </w:r>
      <w:r w:rsidRPr="006E5519">
        <w:rPr>
          <w:rFonts w:eastAsia="仿宋_GB2312"/>
          <w:sz w:val="32"/>
          <w:szCs w:val="32"/>
        </w:rPr>
        <w:t>92</w:t>
      </w:r>
      <w:r w:rsidRPr="006E5519">
        <w:rPr>
          <w:rFonts w:eastAsia="仿宋_GB2312"/>
          <w:sz w:val="32"/>
          <w:szCs w:val="32"/>
        </w:rPr>
        <w:t>辆，私人及其他</w:t>
      </w:r>
      <w:r w:rsidRPr="006E5519">
        <w:rPr>
          <w:rFonts w:eastAsia="仿宋_GB2312"/>
          <w:sz w:val="32"/>
          <w:szCs w:val="32"/>
        </w:rPr>
        <w:t>1011</w:t>
      </w:r>
      <w:r w:rsidRPr="006E5519">
        <w:rPr>
          <w:rFonts w:eastAsia="仿宋_GB2312"/>
          <w:sz w:val="32"/>
          <w:szCs w:val="32"/>
        </w:rPr>
        <w:t>辆。（数据</w:t>
      </w:r>
      <w:r w:rsidRPr="0092155C">
        <w:rPr>
          <w:rFonts w:eastAsia="仿宋_GB2312"/>
          <w:sz w:val="32"/>
          <w:szCs w:val="32"/>
        </w:rPr>
        <w:t>来源</w:t>
      </w:r>
      <w:r w:rsidRPr="006E5519">
        <w:rPr>
          <w:rFonts w:eastAsia="仿宋_GB2312"/>
          <w:sz w:val="32"/>
          <w:szCs w:val="32"/>
        </w:rPr>
        <w:t>：福州市经济和信息化委员会）</w:t>
      </w:r>
    </w:p>
    <w:p w:rsidR="00ED7B75" w:rsidRPr="006E5519" w:rsidRDefault="00506368">
      <w:pPr>
        <w:pStyle w:val="2"/>
        <w:rPr>
          <w:rFonts w:ascii="Times New Roman" w:eastAsia="仿宋_GB2312" w:hAnsi="Times New Roman"/>
        </w:rPr>
      </w:pPr>
      <w:r w:rsidRPr="006E5519">
        <w:rPr>
          <w:rFonts w:ascii="Times New Roman" w:eastAsia="仿宋_GB2312" w:hAnsi="Times New Roman"/>
        </w:rPr>
        <w:t xml:space="preserve">  </w:t>
      </w:r>
      <w:bookmarkStart w:id="19" w:name="_Toc503858741"/>
      <w:r w:rsidRPr="006E5519">
        <w:rPr>
          <w:rFonts w:ascii="Times New Roman" w:eastAsia="仿宋_GB2312" w:hAnsi="Times New Roman" w:hint="eastAsia"/>
        </w:rPr>
        <w:t>充电基础设施发展现状</w:t>
      </w:r>
      <w:bookmarkEnd w:id="19"/>
    </w:p>
    <w:p w:rsidR="00ED7B75" w:rsidRPr="006E5519" w:rsidRDefault="00506368" w:rsidP="00292842">
      <w:pPr>
        <w:tabs>
          <w:tab w:val="left" w:pos="0"/>
        </w:tabs>
        <w:spacing w:line="360" w:lineRule="auto"/>
        <w:ind w:firstLineChars="200" w:firstLine="643"/>
        <w:rPr>
          <w:rFonts w:eastAsia="仿宋_GB2312"/>
          <w:b/>
          <w:sz w:val="32"/>
          <w:szCs w:val="32"/>
        </w:rPr>
      </w:pPr>
      <w:r w:rsidRPr="006E5519">
        <w:rPr>
          <w:rFonts w:eastAsia="仿宋_GB2312" w:hint="eastAsia"/>
          <w:b/>
          <w:sz w:val="32"/>
          <w:szCs w:val="32"/>
        </w:rPr>
        <w:t>（一）福建省充电设施建设现状</w:t>
      </w:r>
    </w:p>
    <w:p w:rsidR="00ED7B75" w:rsidRPr="006E5519" w:rsidRDefault="00506368" w:rsidP="00292842">
      <w:pPr>
        <w:spacing w:line="360" w:lineRule="auto"/>
        <w:ind w:firstLineChars="200" w:firstLine="640"/>
        <w:rPr>
          <w:rFonts w:eastAsia="仿宋_GB2312"/>
          <w:sz w:val="32"/>
          <w:szCs w:val="32"/>
        </w:rPr>
      </w:pPr>
      <w:r w:rsidRPr="006E5519">
        <w:rPr>
          <w:rFonts w:eastAsia="仿宋_GB2312" w:hint="eastAsia"/>
          <w:sz w:val="32"/>
          <w:szCs w:val="32"/>
        </w:rPr>
        <w:t>目前，福建省电动汽车充电设施建设均由各运营商自主投资建设，尚存于起步阶段，主要分布在电力、公交公司既有场站中，主要供应对象为城市公交车辆、小型电力工程车辆。</w:t>
      </w:r>
    </w:p>
    <w:p w:rsidR="001F1548" w:rsidRPr="006E5519" w:rsidRDefault="00506368" w:rsidP="00292842">
      <w:pPr>
        <w:spacing w:line="360" w:lineRule="auto"/>
        <w:ind w:firstLineChars="200" w:firstLine="640"/>
        <w:rPr>
          <w:rFonts w:eastAsia="仿宋_GB2312"/>
          <w:sz w:val="32"/>
          <w:szCs w:val="32"/>
        </w:rPr>
      </w:pPr>
      <w:r w:rsidRPr="006E5519">
        <w:rPr>
          <w:rFonts w:eastAsia="仿宋_GB2312" w:hint="eastAsia"/>
          <w:sz w:val="32"/>
          <w:szCs w:val="32"/>
        </w:rPr>
        <w:t>至</w:t>
      </w:r>
      <w:r w:rsidRPr="006E5519">
        <w:rPr>
          <w:rFonts w:eastAsia="仿宋_GB2312"/>
          <w:sz w:val="32"/>
          <w:szCs w:val="32"/>
        </w:rPr>
        <w:t>2016</w:t>
      </w:r>
      <w:r w:rsidRPr="006E5519">
        <w:rPr>
          <w:rFonts w:eastAsia="仿宋_GB2312"/>
          <w:sz w:val="32"/>
          <w:szCs w:val="32"/>
        </w:rPr>
        <w:t>年底，全省公共类充电桩建设、运营数量</w:t>
      </w:r>
      <w:r w:rsidRPr="006E5519">
        <w:rPr>
          <w:rFonts w:eastAsia="仿宋_GB2312"/>
          <w:sz w:val="32"/>
          <w:szCs w:val="32"/>
        </w:rPr>
        <w:t>10272</w:t>
      </w:r>
      <w:r w:rsidRPr="006E5519">
        <w:rPr>
          <w:rFonts w:eastAsia="仿宋_GB2312"/>
          <w:sz w:val="32"/>
          <w:szCs w:val="32"/>
        </w:rPr>
        <w:t>个，其中公共桩</w:t>
      </w:r>
      <w:r w:rsidRPr="006E5519">
        <w:rPr>
          <w:rFonts w:eastAsia="仿宋_GB2312"/>
          <w:sz w:val="32"/>
          <w:szCs w:val="32"/>
        </w:rPr>
        <w:t>5865</w:t>
      </w:r>
      <w:r w:rsidRPr="006E5519">
        <w:rPr>
          <w:rFonts w:eastAsia="仿宋_GB2312" w:hint="eastAsia"/>
          <w:sz w:val="32"/>
          <w:szCs w:val="32"/>
        </w:rPr>
        <w:t>个，公交等专用桩</w:t>
      </w:r>
      <w:r w:rsidRPr="006E5519">
        <w:rPr>
          <w:rFonts w:eastAsia="仿宋_GB2312"/>
          <w:sz w:val="32"/>
          <w:szCs w:val="32"/>
        </w:rPr>
        <w:t>727</w:t>
      </w:r>
      <w:r w:rsidRPr="006E5519">
        <w:rPr>
          <w:rFonts w:eastAsia="仿宋_GB2312" w:hint="eastAsia"/>
          <w:sz w:val="32"/>
          <w:szCs w:val="32"/>
        </w:rPr>
        <w:t>个，私人桩</w:t>
      </w:r>
      <w:r w:rsidRPr="006E5519">
        <w:rPr>
          <w:rFonts w:eastAsia="仿宋_GB2312"/>
          <w:sz w:val="32"/>
          <w:szCs w:val="32"/>
        </w:rPr>
        <w:t>3680</w:t>
      </w:r>
      <w:r w:rsidRPr="006E5519">
        <w:rPr>
          <w:rFonts w:eastAsia="仿宋_GB2312"/>
          <w:sz w:val="32"/>
          <w:szCs w:val="32"/>
        </w:rPr>
        <w:t>个。根据计划，</w:t>
      </w:r>
      <w:r w:rsidRPr="006E5519">
        <w:rPr>
          <w:rFonts w:eastAsia="仿宋_GB2312"/>
          <w:sz w:val="32"/>
          <w:szCs w:val="32"/>
        </w:rPr>
        <w:t>2017</w:t>
      </w:r>
      <w:r w:rsidRPr="006E5519">
        <w:rPr>
          <w:rFonts w:eastAsia="仿宋_GB2312"/>
          <w:sz w:val="32"/>
          <w:szCs w:val="32"/>
        </w:rPr>
        <w:t>年福建省城际快充网络基本覆盖全省服务区。同时，还有一定数量随车附赠安装的私人电动汽车充电桩在自发建设中。</w:t>
      </w:r>
    </w:p>
    <w:p w:rsidR="00ED7B75" w:rsidRPr="006E5519" w:rsidRDefault="00506368" w:rsidP="00292842">
      <w:pPr>
        <w:tabs>
          <w:tab w:val="left" w:pos="0"/>
        </w:tabs>
        <w:spacing w:line="360" w:lineRule="auto"/>
        <w:ind w:firstLineChars="200" w:firstLine="643"/>
        <w:rPr>
          <w:rFonts w:eastAsia="仿宋_GB2312"/>
          <w:b/>
          <w:sz w:val="32"/>
          <w:szCs w:val="32"/>
        </w:rPr>
      </w:pPr>
      <w:r w:rsidRPr="006E5519">
        <w:rPr>
          <w:rFonts w:eastAsia="仿宋_GB2312" w:hint="eastAsia"/>
          <w:b/>
          <w:sz w:val="32"/>
          <w:szCs w:val="32"/>
        </w:rPr>
        <w:t>（二）福州市充电设施建设现状</w:t>
      </w:r>
    </w:p>
    <w:p w:rsidR="00ED7B75" w:rsidRDefault="00506368" w:rsidP="00292842">
      <w:pPr>
        <w:tabs>
          <w:tab w:val="left" w:pos="0"/>
        </w:tabs>
        <w:spacing w:line="360" w:lineRule="auto"/>
        <w:ind w:firstLineChars="200" w:firstLine="640"/>
        <w:rPr>
          <w:rFonts w:eastAsia="仿宋_GB2312"/>
          <w:sz w:val="32"/>
          <w:szCs w:val="32"/>
        </w:rPr>
      </w:pPr>
      <w:r w:rsidRPr="006E5519">
        <w:rPr>
          <w:rFonts w:eastAsia="仿宋_GB2312" w:hint="eastAsia"/>
          <w:sz w:val="32"/>
          <w:szCs w:val="32"/>
        </w:rPr>
        <w:t>目前，福州中心城区共有</w:t>
      </w:r>
      <w:r w:rsidRPr="006E5519">
        <w:rPr>
          <w:rFonts w:eastAsia="仿宋_GB2312"/>
          <w:sz w:val="32"/>
          <w:szCs w:val="32"/>
        </w:rPr>
        <w:t>23</w:t>
      </w:r>
      <w:r w:rsidRPr="006E5519">
        <w:rPr>
          <w:rFonts w:eastAsia="仿宋_GB2312"/>
          <w:sz w:val="32"/>
          <w:szCs w:val="32"/>
        </w:rPr>
        <w:t>个公交及公共充电站点，公交及公共充电桩约</w:t>
      </w:r>
      <w:r w:rsidRPr="006E5519">
        <w:rPr>
          <w:rFonts w:eastAsia="仿宋_GB2312"/>
          <w:sz w:val="32"/>
          <w:szCs w:val="32"/>
        </w:rPr>
        <w:t>750</w:t>
      </w:r>
      <w:r w:rsidRPr="006E5519">
        <w:rPr>
          <w:rFonts w:eastAsia="仿宋_GB2312"/>
          <w:sz w:val="32"/>
          <w:szCs w:val="32"/>
        </w:rPr>
        <w:t>个。直流快充桩主要分布在公交专用充电站。另外还有</w:t>
      </w:r>
      <w:r w:rsidR="0062292C" w:rsidRPr="006E5519">
        <w:rPr>
          <w:rFonts w:eastAsia="仿宋_GB2312"/>
          <w:sz w:val="32"/>
          <w:szCs w:val="32"/>
        </w:rPr>
        <w:t>自发建设的</w:t>
      </w:r>
      <w:r w:rsidRPr="006E5519">
        <w:rPr>
          <w:rFonts w:eastAsia="仿宋_GB2312"/>
          <w:sz w:val="32"/>
          <w:szCs w:val="32"/>
        </w:rPr>
        <w:t>部分随车附赠的私人充电桩。</w:t>
      </w:r>
    </w:p>
    <w:p w:rsidR="00FD60D6" w:rsidRPr="00914401" w:rsidRDefault="00FD60D6" w:rsidP="00914401">
      <w:pPr>
        <w:tabs>
          <w:tab w:val="left" w:pos="0"/>
        </w:tabs>
        <w:spacing w:line="360" w:lineRule="auto"/>
        <w:ind w:firstLineChars="200" w:firstLine="643"/>
        <w:rPr>
          <w:rFonts w:eastAsia="仿宋_GB2312"/>
          <w:b/>
          <w:sz w:val="32"/>
          <w:szCs w:val="32"/>
        </w:rPr>
      </w:pPr>
      <w:r w:rsidRPr="00914401">
        <w:rPr>
          <w:rFonts w:eastAsia="仿宋_GB2312" w:hint="eastAsia"/>
          <w:b/>
          <w:sz w:val="32"/>
          <w:szCs w:val="32"/>
        </w:rPr>
        <w:lastRenderedPageBreak/>
        <w:t>（三）停车场所</w:t>
      </w:r>
      <w:r w:rsidR="00914401">
        <w:rPr>
          <w:rFonts w:eastAsia="仿宋_GB2312" w:hint="eastAsia"/>
          <w:b/>
          <w:sz w:val="32"/>
          <w:szCs w:val="32"/>
        </w:rPr>
        <w:t>现状</w:t>
      </w:r>
    </w:p>
    <w:p w:rsidR="00FD60D6" w:rsidRDefault="00FD60D6" w:rsidP="00FD60D6">
      <w:pPr>
        <w:tabs>
          <w:tab w:val="left" w:pos="0"/>
        </w:tabs>
        <w:spacing w:line="360" w:lineRule="auto"/>
        <w:ind w:firstLineChars="200" w:firstLine="640"/>
        <w:rPr>
          <w:rFonts w:eastAsia="仿宋_GB2312"/>
          <w:sz w:val="32"/>
          <w:szCs w:val="32"/>
        </w:rPr>
      </w:pPr>
      <w:r w:rsidRPr="00FD60D6">
        <w:rPr>
          <w:rFonts w:eastAsia="仿宋_GB2312" w:hint="eastAsia"/>
          <w:sz w:val="32"/>
          <w:szCs w:val="32"/>
        </w:rPr>
        <w:t>根据停车设施调查，目前中心城区范围内拥有各类停车泊位共计约</w:t>
      </w:r>
      <w:r w:rsidRPr="00FD60D6">
        <w:rPr>
          <w:rFonts w:eastAsia="仿宋_GB2312" w:hint="eastAsia"/>
          <w:sz w:val="32"/>
          <w:szCs w:val="32"/>
        </w:rPr>
        <w:t>39.73</w:t>
      </w:r>
      <w:r w:rsidRPr="00FD60D6">
        <w:rPr>
          <w:rFonts w:eastAsia="仿宋_GB2312" w:hint="eastAsia"/>
          <w:sz w:val="32"/>
          <w:szCs w:val="32"/>
        </w:rPr>
        <w:t>万个，其中多数为配建停车位，分布在各建筑物内，路外公共停车位数量为</w:t>
      </w:r>
      <w:r w:rsidRPr="00FD60D6">
        <w:rPr>
          <w:rFonts w:eastAsia="仿宋_GB2312" w:hint="eastAsia"/>
          <w:sz w:val="32"/>
          <w:szCs w:val="32"/>
        </w:rPr>
        <w:t>1.98</w:t>
      </w:r>
      <w:r w:rsidRPr="00FD60D6">
        <w:rPr>
          <w:rFonts w:eastAsia="仿宋_GB2312" w:hint="eastAsia"/>
          <w:sz w:val="32"/>
          <w:szCs w:val="32"/>
        </w:rPr>
        <w:t>万个。充电基础设施可依托以上停车位，根据实际场所空间、配电容量等情况，满足建设条件的前提下合理配建。</w:t>
      </w:r>
    </w:p>
    <w:p w:rsidR="00E97C2D" w:rsidRPr="005D4ADF" w:rsidRDefault="00AC4260" w:rsidP="00E97C2D">
      <w:pPr>
        <w:ind w:firstLine="480"/>
        <w:jc w:val="center"/>
        <w:rPr>
          <w:rFonts w:eastAsia="仿宋_GB2312"/>
          <w:sz w:val="32"/>
          <w:szCs w:val="32"/>
        </w:rPr>
      </w:pPr>
      <w:r>
        <w:rPr>
          <w:rFonts w:eastAsia="仿宋_GB2312" w:hint="eastAsia"/>
          <w:sz w:val="32"/>
          <w:szCs w:val="32"/>
        </w:rPr>
        <w:t>表</w:t>
      </w:r>
      <w:r>
        <w:rPr>
          <w:rFonts w:eastAsia="仿宋_GB2312" w:hint="eastAsia"/>
          <w:sz w:val="32"/>
          <w:szCs w:val="32"/>
        </w:rPr>
        <w:t xml:space="preserve">3.3-1 </w:t>
      </w:r>
      <w:r w:rsidR="004958E6">
        <w:rPr>
          <w:rFonts w:eastAsia="仿宋_GB2312" w:hint="eastAsia"/>
          <w:sz w:val="32"/>
          <w:szCs w:val="32"/>
        </w:rPr>
        <w:t>现状</w:t>
      </w:r>
      <w:r w:rsidR="00E97C2D" w:rsidRPr="005D4ADF">
        <w:rPr>
          <w:rFonts w:eastAsia="仿宋_GB2312" w:hint="eastAsia"/>
          <w:sz w:val="32"/>
          <w:szCs w:val="32"/>
        </w:rPr>
        <w:t>停车泊位一览表（单位：万个）</w:t>
      </w:r>
    </w:p>
    <w:tbl>
      <w:tblPr>
        <w:tblStyle w:val="af"/>
        <w:tblW w:w="5000" w:type="pct"/>
        <w:tblLook w:val="04A0"/>
      </w:tblPr>
      <w:tblGrid>
        <w:gridCol w:w="2493"/>
        <w:gridCol w:w="2494"/>
        <w:gridCol w:w="2494"/>
        <w:gridCol w:w="2494"/>
      </w:tblGrid>
      <w:tr w:rsidR="00E97C2D" w:rsidRPr="00E97C2D" w:rsidTr="00E97C2D">
        <w:tc>
          <w:tcPr>
            <w:tcW w:w="1250" w:type="pct"/>
          </w:tcPr>
          <w:p w:rsidR="00E97C2D" w:rsidRPr="00E97C2D" w:rsidRDefault="00E97C2D" w:rsidP="00C55E3F">
            <w:pPr>
              <w:jc w:val="center"/>
              <w:rPr>
                <w:rFonts w:ascii="仿宋_GB2312" w:eastAsia="仿宋_GB2312"/>
                <w:sz w:val="28"/>
                <w:szCs w:val="28"/>
              </w:rPr>
            </w:pPr>
            <w:r w:rsidRPr="00E97C2D">
              <w:rPr>
                <w:rFonts w:ascii="仿宋_GB2312" w:eastAsia="仿宋_GB2312" w:hint="eastAsia"/>
                <w:sz w:val="28"/>
                <w:szCs w:val="28"/>
              </w:rPr>
              <w:t>配建停车</w:t>
            </w:r>
          </w:p>
        </w:tc>
        <w:tc>
          <w:tcPr>
            <w:tcW w:w="1250" w:type="pct"/>
          </w:tcPr>
          <w:p w:rsidR="00E97C2D" w:rsidRPr="00E97C2D" w:rsidRDefault="00E97C2D" w:rsidP="00C55E3F">
            <w:pPr>
              <w:jc w:val="center"/>
              <w:rPr>
                <w:rFonts w:ascii="仿宋_GB2312" w:eastAsia="仿宋_GB2312"/>
                <w:sz w:val="28"/>
                <w:szCs w:val="28"/>
              </w:rPr>
            </w:pPr>
            <w:r w:rsidRPr="00E97C2D">
              <w:rPr>
                <w:rFonts w:ascii="仿宋_GB2312" w:eastAsia="仿宋_GB2312" w:hint="eastAsia"/>
                <w:sz w:val="28"/>
                <w:szCs w:val="28"/>
              </w:rPr>
              <w:t>路外公共停车</w:t>
            </w:r>
          </w:p>
        </w:tc>
        <w:tc>
          <w:tcPr>
            <w:tcW w:w="1250" w:type="pct"/>
          </w:tcPr>
          <w:p w:rsidR="00E97C2D" w:rsidRPr="00E97C2D" w:rsidRDefault="00E97C2D" w:rsidP="00C55E3F">
            <w:pPr>
              <w:jc w:val="center"/>
              <w:rPr>
                <w:rFonts w:ascii="仿宋_GB2312" w:eastAsia="仿宋_GB2312"/>
                <w:sz w:val="28"/>
                <w:szCs w:val="28"/>
              </w:rPr>
            </w:pPr>
            <w:r w:rsidRPr="00E97C2D">
              <w:rPr>
                <w:rFonts w:ascii="仿宋_GB2312" w:eastAsia="仿宋_GB2312" w:hint="eastAsia"/>
                <w:sz w:val="28"/>
                <w:szCs w:val="28"/>
              </w:rPr>
              <w:t>路内停车</w:t>
            </w:r>
          </w:p>
        </w:tc>
        <w:tc>
          <w:tcPr>
            <w:tcW w:w="1250" w:type="pct"/>
          </w:tcPr>
          <w:p w:rsidR="00E97C2D" w:rsidRPr="00E97C2D" w:rsidRDefault="00E97C2D" w:rsidP="00C55E3F">
            <w:pPr>
              <w:jc w:val="center"/>
              <w:rPr>
                <w:rFonts w:ascii="仿宋_GB2312" w:eastAsia="仿宋_GB2312"/>
                <w:sz w:val="28"/>
                <w:szCs w:val="28"/>
              </w:rPr>
            </w:pPr>
            <w:r w:rsidRPr="00E97C2D">
              <w:rPr>
                <w:rFonts w:ascii="仿宋_GB2312" w:eastAsia="仿宋_GB2312" w:hint="eastAsia"/>
                <w:sz w:val="28"/>
                <w:szCs w:val="28"/>
              </w:rPr>
              <w:t>合计</w:t>
            </w:r>
          </w:p>
        </w:tc>
      </w:tr>
      <w:tr w:rsidR="00E97C2D" w:rsidRPr="00E97C2D" w:rsidTr="00E97C2D">
        <w:tc>
          <w:tcPr>
            <w:tcW w:w="1250" w:type="pct"/>
          </w:tcPr>
          <w:p w:rsidR="00E97C2D" w:rsidRPr="00E97C2D" w:rsidRDefault="00E97C2D" w:rsidP="00C55E3F">
            <w:pPr>
              <w:jc w:val="center"/>
              <w:rPr>
                <w:rFonts w:ascii="仿宋_GB2312" w:eastAsia="仿宋_GB2312"/>
                <w:sz w:val="28"/>
                <w:szCs w:val="28"/>
              </w:rPr>
            </w:pPr>
            <w:r w:rsidRPr="00E97C2D">
              <w:rPr>
                <w:rFonts w:ascii="仿宋_GB2312" w:eastAsia="仿宋_GB2312" w:hint="eastAsia"/>
                <w:sz w:val="28"/>
                <w:szCs w:val="28"/>
              </w:rPr>
              <w:t>36.34</w:t>
            </w:r>
          </w:p>
        </w:tc>
        <w:tc>
          <w:tcPr>
            <w:tcW w:w="1250" w:type="pct"/>
          </w:tcPr>
          <w:p w:rsidR="00E97C2D" w:rsidRPr="00E97C2D" w:rsidRDefault="00E97C2D" w:rsidP="00C55E3F">
            <w:pPr>
              <w:jc w:val="center"/>
              <w:rPr>
                <w:rFonts w:ascii="仿宋_GB2312" w:eastAsia="仿宋_GB2312"/>
                <w:sz w:val="28"/>
                <w:szCs w:val="28"/>
              </w:rPr>
            </w:pPr>
            <w:r w:rsidRPr="00E97C2D">
              <w:rPr>
                <w:rFonts w:ascii="仿宋_GB2312" w:eastAsia="仿宋_GB2312" w:hint="eastAsia"/>
                <w:sz w:val="28"/>
                <w:szCs w:val="28"/>
              </w:rPr>
              <w:t>1.98</w:t>
            </w:r>
          </w:p>
        </w:tc>
        <w:tc>
          <w:tcPr>
            <w:tcW w:w="1250" w:type="pct"/>
          </w:tcPr>
          <w:p w:rsidR="00E97C2D" w:rsidRPr="00E97C2D" w:rsidRDefault="00E97C2D" w:rsidP="00C55E3F">
            <w:pPr>
              <w:jc w:val="center"/>
              <w:rPr>
                <w:rFonts w:ascii="仿宋_GB2312" w:eastAsia="仿宋_GB2312"/>
                <w:sz w:val="28"/>
                <w:szCs w:val="28"/>
              </w:rPr>
            </w:pPr>
            <w:r w:rsidRPr="00E97C2D">
              <w:rPr>
                <w:rFonts w:ascii="仿宋_GB2312" w:eastAsia="仿宋_GB2312" w:hint="eastAsia"/>
                <w:sz w:val="28"/>
                <w:szCs w:val="28"/>
              </w:rPr>
              <w:t>1.41</w:t>
            </w:r>
          </w:p>
        </w:tc>
        <w:tc>
          <w:tcPr>
            <w:tcW w:w="1250" w:type="pct"/>
          </w:tcPr>
          <w:p w:rsidR="00E97C2D" w:rsidRPr="00E97C2D" w:rsidRDefault="00E97C2D" w:rsidP="00C55E3F">
            <w:pPr>
              <w:jc w:val="center"/>
              <w:rPr>
                <w:rFonts w:ascii="仿宋_GB2312" w:eastAsia="仿宋_GB2312"/>
                <w:sz w:val="28"/>
                <w:szCs w:val="28"/>
              </w:rPr>
            </w:pPr>
            <w:r w:rsidRPr="00E97C2D">
              <w:rPr>
                <w:rFonts w:ascii="仿宋_GB2312" w:eastAsia="仿宋_GB2312" w:hint="eastAsia"/>
                <w:sz w:val="28"/>
                <w:szCs w:val="28"/>
              </w:rPr>
              <w:t>39.73</w:t>
            </w:r>
          </w:p>
        </w:tc>
      </w:tr>
    </w:tbl>
    <w:p w:rsidR="00F264C4" w:rsidRPr="00FD60D6" w:rsidRDefault="00F264C4" w:rsidP="00FD60D6">
      <w:pPr>
        <w:tabs>
          <w:tab w:val="left" w:pos="0"/>
        </w:tabs>
        <w:spacing w:line="360" w:lineRule="auto"/>
        <w:ind w:firstLineChars="200" w:firstLine="640"/>
        <w:rPr>
          <w:rFonts w:eastAsia="仿宋_GB2312"/>
          <w:sz w:val="32"/>
          <w:szCs w:val="32"/>
        </w:rPr>
      </w:pPr>
    </w:p>
    <w:p w:rsidR="00ED7B75" w:rsidRPr="006E5519" w:rsidRDefault="00506368" w:rsidP="00292842">
      <w:pPr>
        <w:tabs>
          <w:tab w:val="left" w:pos="0"/>
        </w:tabs>
        <w:spacing w:line="360" w:lineRule="auto"/>
        <w:ind w:firstLineChars="200" w:firstLine="643"/>
        <w:rPr>
          <w:rFonts w:eastAsia="仿宋_GB2312"/>
          <w:b/>
          <w:sz w:val="32"/>
          <w:szCs w:val="32"/>
        </w:rPr>
      </w:pPr>
      <w:r w:rsidRPr="006E5519">
        <w:rPr>
          <w:rFonts w:eastAsia="仿宋_GB2312" w:hint="eastAsia"/>
          <w:b/>
          <w:sz w:val="32"/>
          <w:szCs w:val="32"/>
        </w:rPr>
        <w:t>（</w:t>
      </w:r>
      <w:r w:rsidR="00914401">
        <w:rPr>
          <w:rFonts w:eastAsia="仿宋_GB2312" w:hint="eastAsia"/>
          <w:b/>
          <w:sz w:val="32"/>
          <w:szCs w:val="32"/>
        </w:rPr>
        <w:t>四</w:t>
      </w:r>
      <w:r w:rsidRPr="006E5519">
        <w:rPr>
          <w:rFonts w:eastAsia="仿宋_GB2312" w:hint="eastAsia"/>
          <w:b/>
          <w:sz w:val="32"/>
          <w:szCs w:val="32"/>
        </w:rPr>
        <w:t>）充电基础设施建设存在的问题</w:t>
      </w:r>
    </w:p>
    <w:p w:rsidR="00ED7B75" w:rsidRPr="006E5519" w:rsidRDefault="00506368" w:rsidP="00292842">
      <w:pPr>
        <w:tabs>
          <w:tab w:val="left" w:pos="0"/>
        </w:tabs>
        <w:spacing w:line="360" w:lineRule="auto"/>
        <w:ind w:firstLineChars="200" w:firstLine="640"/>
        <w:rPr>
          <w:rFonts w:eastAsia="仿宋_GB2312"/>
          <w:sz w:val="32"/>
          <w:szCs w:val="32"/>
        </w:rPr>
      </w:pPr>
      <w:r w:rsidRPr="006E5519">
        <w:rPr>
          <w:rFonts w:eastAsia="仿宋_GB2312" w:hint="eastAsia"/>
          <w:sz w:val="32"/>
          <w:szCs w:val="32"/>
        </w:rPr>
        <w:t>由建设现状看，不论我省还是我市，目前充电基础设施建设均较为滞后，</w:t>
      </w:r>
      <w:r w:rsidR="006A5A0F">
        <w:rPr>
          <w:rFonts w:eastAsia="仿宋_GB2312" w:hint="eastAsia"/>
          <w:sz w:val="32"/>
          <w:szCs w:val="32"/>
        </w:rPr>
        <w:t>考虑私人充电桩装设比例，</w:t>
      </w:r>
      <w:r w:rsidR="001D0E4E">
        <w:rPr>
          <w:rFonts w:eastAsia="仿宋_GB2312" w:hint="eastAsia"/>
          <w:sz w:val="32"/>
          <w:szCs w:val="32"/>
        </w:rPr>
        <w:t>我市</w:t>
      </w:r>
      <w:r w:rsidRPr="006E5519">
        <w:rPr>
          <w:rFonts w:eastAsia="仿宋_GB2312" w:hint="eastAsia"/>
          <w:sz w:val="32"/>
          <w:szCs w:val="32"/>
        </w:rPr>
        <w:t>电动汽车与充电设施的配比</w:t>
      </w:r>
      <w:r w:rsidR="008502F2">
        <w:rPr>
          <w:rFonts w:eastAsia="仿宋_GB2312" w:hint="eastAsia"/>
          <w:sz w:val="32"/>
          <w:szCs w:val="32"/>
        </w:rPr>
        <w:t>约</w:t>
      </w:r>
      <w:r w:rsidR="001D0E4E">
        <w:rPr>
          <w:rFonts w:eastAsia="仿宋_GB2312" w:hint="eastAsia"/>
          <w:sz w:val="32"/>
          <w:szCs w:val="32"/>
        </w:rPr>
        <w:t>2</w:t>
      </w:r>
      <w:r w:rsidRPr="006E5519">
        <w:rPr>
          <w:rFonts w:eastAsia="仿宋_GB2312"/>
          <w:sz w:val="32"/>
          <w:szCs w:val="32"/>
        </w:rPr>
        <w:t>:1</w:t>
      </w:r>
      <w:r w:rsidRPr="006E5519">
        <w:rPr>
          <w:rFonts w:eastAsia="仿宋_GB2312"/>
          <w:sz w:val="32"/>
          <w:szCs w:val="32"/>
        </w:rPr>
        <w:t>，而标准配比应接近于</w:t>
      </w:r>
      <w:r w:rsidRPr="006E5519">
        <w:rPr>
          <w:rFonts w:eastAsia="仿宋_GB2312"/>
          <w:sz w:val="32"/>
          <w:szCs w:val="32"/>
        </w:rPr>
        <w:t>1:1</w:t>
      </w:r>
      <w:r w:rsidRPr="006E5519">
        <w:rPr>
          <w:rFonts w:eastAsia="仿宋_GB2312"/>
          <w:sz w:val="32"/>
          <w:szCs w:val="32"/>
        </w:rPr>
        <w:t>。充电基础设施建设的滞后导致了消费市场对于购买电动汽车持观望态度。据调研了解，目前充电基础设施建设仍存在诸多困难：</w:t>
      </w:r>
    </w:p>
    <w:p w:rsidR="00ED7B75" w:rsidRPr="006E5519" w:rsidRDefault="00506368" w:rsidP="00292842">
      <w:pPr>
        <w:spacing w:line="360" w:lineRule="auto"/>
        <w:ind w:firstLineChars="200" w:firstLine="643"/>
        <w:rPr>
          <w:rFonts w:eastAsia="仿宋_GB2312"/>
          <w:b/>
          <w:sz w:val="32"/>
          <w:szCs w:val="32"/>
        </w:rPr>
      </w:pPr>
      <w:r w:rsidRPr="006E5519">
        <w:rPr>
          <w:rFonts w:eastAsia="仿宋_GB2312"/>
          <w:b/>
          <w:sz w:val="32"/>
          <w:szCs w:val="32"/>
        </w:rPr>
        <w:t>1</w:t>
      </w:r>
      <w:r w:rsidRPr="006E5519">
        <w:rPr>
          <w:rFonts w:eastAsia="仿宋_GB2312"/>
          <w:b/>
          <w:sz w:val="32"/>
          <w:szCs w:val="32"/>
        </w:rPr>
        <w:t>、充电基础设施建设用地价格偏高</w:t>
      </w:r>
    </w:p>
    <w:p w:rsidR="00ED7B75" w:rsidRPr="006E5519" w:rsidRDefault="00506368" w:rsidP="00292842">
      <w:pPr>
        <w:spacing w:line="360" w:lineRule="auto"/>
        <w:ind w:firstLineChars="200" w:firstLine="640"/>
        <w:rPr>
          <w:rFonts w:eastAsia="仿宋_GB2312"/>
          <w:sz w:val="32"/>
          <w:szCs w:val="32"/>
        </w:rPr>
      </w:pPr>
      <w:r w:rsidRPr="006E5519">
        <w:rPr>
          <w:rFonts w:eastAsia="仿宋_GB2312" w:hint="eastAsia"/>
          <w:sz w:val="32"/>
          <w:szCs w:val="32"/>
        </w:rPr>
        <w:t>根据国家四部委文件要求，独立占地的集中式充电站用地按照加油加气站用地供应模式。但建设运营企业反映如仅采用招拍挂的市场化招标形式，用地价格大多偏高，造成在发展初期市场前景不明朗时，无企业应标。</w:t>
      </w:r>
    </w:p>
    <w:p w:rsidR="00ED7B75" w:rsidRPr="006E5519" w:rsidRDefault="00506368" w:rsidP="00292842">
      <w:pPr>
        <w:pStyle w:val="a8"/>
        <w:spacing w:before="0" w:beforeAutospacing="0" w:after="0" w:afterAutospacing="0" w:line="360" w:lineRule="auto"/>
        <w:ind w:firstLineChars="200" w:firstLine="643"/>
        <w:rPr>
          <w:rFonts w:ascii="Times New Roman" w:eastAsia="仿宋_GB2312" w:hAnsi="Times New Roman" w:cs="Times New Roman"/>
          <w:sz w:val="32"/>
          <w:szCs w:val="32"/>
        </w:rPr>
      </w:pPr>
      <w:r w:rsidRPr="006E5519">
        <w:rPr>
          <w:rFonts w:ascii="Times New Roman" w:eastAsia="仿宋_GB2312" w:hAnsi="Times New Roman" w:cs="Times New Roman"/>
          <w:b/>
          <w:bCs/>
          <w:sz w:val="32"/>
          <w:szCs w:val="32"/>
        </w:rPr>
        <w:lastRenderedPageBreak/>
        <w:t>2</w:t>
      </w:r>
      <w:r w:rsidRPr="006E5519">
        <w:rPr>
          <w:rFonts w:ascii="Times New Roman" w:eastAsia="仿宋_GB2312" w:hAnsi="Times New Roman" w:cs="Times New Roman"/>
          <w:b/>
          <w:bCs/>
          <w:sz w:val="32"/>
          <w:szCs w:val="32"/>
        </w:rPr>
        <w:t>、物业、业主拒绝充电设施接入。</w:t>
      </w:r>
      <w:r w:rsidRPr="006E5519">
        <w:rPr>
          <w:rFonts w:ascii="Times New Roman" w:eastAsia="仿宋_GB2312" w:hAnsi="Times New Roman" w:cs="Times New Roman" w:hint="eastAsia"/>
          <w:sz w:val="32"/>
          <w:szCs w:val="32"/>
        </w:rPr>
        <w:t>由于已建商业楼、小区等的配变没有考虑充电设施的负荷，安全管理责任不明确，加之部分业主对充电设施不了解，不同意接入，导致物业往往以用电荷载不足等理由拒绝接入。</w:t>
      </w:r>
    </w:p>
    <w:p w:rsidR="00ED7B75" w:rsidRPr="006E5519" w:rsidRDefault="00506368" w:rsidP="00292842">
      <w:pPr>
        <w:pStyle w:val="a8"/>
        <w:spacing w:before="0" w:beforeAutospacing="0" w:after="0" w:afterAutospacing="0" w:line="360" w:lineRule="auto"/>
        <w:ind w:firstLineChars="200" w:firstLine="643"/>
        <w:rPr>
          <w:rFonts w:ascii="Times New Roman" w:eastAsia="仿宋_GB2312" w:hAnsi="Times New Roman" w:cs="Times New Roman"/>
          <w:sz w:val="32"/>
          <w:szCs w:val="32"/>
        </w:rPr>
      </w:pPr>
      <w:r w:rsidRPr="006E5519">
        <w:rPr>
          <w:rFonts w:ascii="Times New Roman" w:eastAsia="仿宋_GB2312" w:hAnsi="Times New Roman" w:cs="Times New Roman"/>
          <w:b/>
          <w:bCs/>
          <w:sz w:val="32"/>
          <w:szCs w:val="32"/>
        </w:rPr>
        <w:t>3</w:t>
      </w:r>
      <w:r w:rsidRPr="006E5519">
        <w:rPr>
          <w:rFonts w:ascii="Times New Roman" w:eastAsia="仿宋_GB2312" w:hAnsi="Times New Roman" w:cs="Times New Roman" w:hint="eastAsia"/>
          <w:b/>
          <w:bCs/>
          <w:sz w:val="32"/>
          <w:szCs w:val="32"/>
        </w:rPr>
        <w:t>、现场施工困难。</w:t>
      </w:r>
      <w:r w:rsidRPr="006E5519">
        <w:rPr>
          <w:rFonts w:ascii="Times New Roman" w:eastAsia="仿宋_GB2312" w:hAnsi="Times New Roman" w:cs="Times New Roman" w:hint="eastAsia"/>
          <w:sz w:val="32"/>
          <w:szCs w:val="32"/>
        </w:rPr>
        <w:t>已建设的场所没有预留充电设施线路管沟，线路布置困难，充电设施接入时现场建设改造时间拉长。</w:t>
      </w:r>
    </w:p>
    <w:p w:rsidR="00ED7B75" w:rsidRPr="006E5519" w:rsidRDefault="00506368" w:rsidP="00292842">
      <w:pPr>
        <w:spacing w:line="360" w:lineRule="auto"/>
        <w:ind w:firstLineChars="200" w:firstLine="643"/>
        <w:rPr>
          <w:rFonts w:eastAsia="仿宋_GB2312"/>
          <w:sz w:val="32"/>
          <w:szCs w:val="32"/>
        </w:rPr>
      </w:pPr>
      <w:r w:rsidRPr="006E5519">
        <w:rPr>
          <w:rFonts w:eastAsia="仿宋_GB2312"/>
          <w:b/>
          <w:sz w:val="32"/>
          <w:szCs w:val="32"/>
        </w:rPr>
        <w:t>4</w:t>
      </w:r>
      <w:r w:rsidRPr="006E5519">
        <w:rPr>
          <w:rFonts w:eastAsia="仿宋_GB2312" w:hint="eastAsia"/>
          <w:b/>
          <w:sz w:val="32"/>
          <w:szCs w:val="32"/>
        </w:rPr>
        <w:t>、充电设施利用率较低。</w:t>
      </w:r>
      <w:r w:rsidRPr="006E5519">
        <w:rPr>
          <w:rFonts w:eastAsia="仿宋_GB2312" w:hint="eastAsia"/>
          <w:sz w:val="32"/>
          <w:szCs w:val="32"/>
        </w:rPr>
        <w:t>目前福州各已建的公共充电位普遍也兼做普通停车位，在本已有限的公共充电停车位上，可能被非电动汽车停车所占据；还有相当的</w:t>
      </w:r>
      <w:r w:rsidRPr="006E5519">
        <w:rPr>
          <w:rFonts w:eastAsia="仿宋_GB2312"/>
          <w:sz w:val="32"/>
          <w:szCs w:val="32"/>
        </w:rPr>
        <w:t>4s</w:t>
      </w:r>
      <w:r w:rsidRPr="006E5519">
        <w:rPr>
          <w:rFonts w:eastAsia="仿宋_GB2312"/>
          <w:sz w:val="32"/>
          <w:szCs w:val="32"/>
        </w:rPr>
        <w:t>店充电位仅限于对本品牌车辆的服务；电动汽车业主往往并不了解充电设施的分布；这些都导致充电设施资源无法得到有效利用，限制了用户使用公共充电桩的热情。</w:t>
      </w:r>
    </w:p>
    <w:p w:rsidR="00781BB4" w:rsidRPr="006E5519" w:rsidRDefault="00506368" w:rsidP="00781BB4">
      <w:pPr>
        <w:pStyle w:val="2"/>
        <w:rPr>
          <w:rFonts w:ascii="Times New Roman" w:eastAsia="仿宋_GB2312" w:hAnsi="Times New Roman"/>
        </w:rPr>
      </w:pPr>
      <w:r w:rsidRPr="006E5519">
        <w:rPr>
          <w:rFonts w:ascii="Times New Roman" w:eastAsia="仿宋_GB2312" w:hAnsi="Times New Roman"/>
        </w:rPr>
        <w:t xml:space="preserve">  </w:t>
      </w:r>
      <w:bookmarkStart w:id="20" w:name="_Toc503858742"/>
      <w:r w:rsidRPr="006E5519">
        <w:rPr>
          <w:rFonts w:ascii="Times New Roman" w:eastAsia="仿宋_GB2312" w:hAnsi="Times New Roman" w:hint="eastAsia"/>
        </w:rPr>
        <w:t>充电技术发展现状</w:t>
      </w:r>
      <w:bookmarkEnd w:id="20"/>
    </w:p>
    <w:p w:rsidR="003F2A0C" w:rsidRPr="006E5519" w:rsidRDefault="00506368" w:rsidP="00101F38">
      <w:pPr>
        <w:spacing w:line="360" w:lineRule="auto"/>
        <w:ind w:firstLineChars="200" w:firstLine="643"/>
        <w:rPr>
          <w:rFonts w:eastAsia="仿宋_GB2312"/>
          <w:b/>
          <w:sz w:val="32"/>
          <w:szCs w:val="32"/>
        </w:rPr>
      </w:pPr>
      <w:r w:rsidRPr="006E5519">
        <w:rPr>
          <w:rFonts w:eastAsia="仿宋_GB2312" w:hint="eastAsia"/>
          <w:b/>
          <w:sz w:val="32"/>
          <w:szCs w:val="32"/>
        </w:rPr>
        <w:t>（一）充电桩技术</w:t>
      </w:r>
    </w:p>
    <w:p w:rsidR="00462BBD" w:rsidRPr="006E5519"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t>随着充电技术的发展，充电桩形式也发生了较大的变化，相较之前一桩一充的普遍形式，更为节省用地的一桩两充、一桩多充技术也得到极快的推广，此外，还有下沉式充电弓技术、无线充电技术，充电终端越来越多样化。从充电功率来看，充电桩的充电功率也逐年增大，直流桩的单桩主流充电功率由</w:t>
      </w:r>
      <w:r w:rsidRPr="006E5519">
        <w:rPr>
          <w:rFonts w:eastAsia="仿宋_GB2312"/>
          <w:sz w:val="32"/>
          <w:szCs w:val="32"/>
        </w:rPr>
        <w:t>40kW</w:t>
      </w:r>
      <w:r w:rsidRPr="006E5519">
        <w:rPr>
          <w:rFonts w:eastAsia="仿宋_GB2312"/>
          <w:sz w:val="32"/>
          <w:szCs w:val="32"/>
        </w:rPr>
        <w:t>逐步增大到</w:t>
      </w:r>
      <w:r w:rsidRPr="006E5519">
        <w:rPr>
          <w:rFonts w:eastAsia="仿宋_GB2312"/>
          <w:sz w:val="32"/>
          <w:szCs w:val="32"/>
        </w:rPr>
        <w:t>120kW</w:t>
      </w:r>
      <w:r w:rsidRPr="006E5519">
        <w:rPr>
          <w:rFonts w:eastAsia="仿宋_GB2312" w:hint="eastAsia"/>
          <w:sz w:val="32"/>
          <w:szCs w:val="32"/>
        </w:rPr>
        <w:t>，目前</w:t>
      </w:r>
      <w:r w:rsidRPr="006E5519">
        <w:rPr>
          <w:rFonts w:eastAsia="仿宋_GB2312"/>
          <w:sz w:val="32"/>
          <w:szCs w:val="32"/>
        </w:rPr>
        <w:t>350kW</w:t>
      </w:r>
      <w:r w:rsidRPr="006E5519">
        <w:rPr>
          <w:rFonts w:eastAsia="仿宋_GB2312"/>
          <w:sz w:val="32"/>
          <w:szCs w:val="32"/>
        </w:rPr>
        <w:t>的大容量充电桩也已实现商业化，电动汽车</w:t>
      </w:r>
      <w:r w:rsidRPr="006E5519">
        <w:rPr>
          <w:rFonts w:eastAsia="仿宋_GB2312"/>
          <w:sz w:val="32"/>
          <w:szCs w:val="32"/>
        </w:rPr>
        <w:t>10</w:t>
      </w:r>
      <w:r w:rsidRPr="006E5519">
        <w:rPr>
          <w:rFonts w:eastAsia="仿宋_GB2312"/>
          <w:sz w:val="32"/>
          <w:szCs w:val="32"/>
        </w:rPr>
        <w:t>分钟完成充电不再是梦想。</w:t>
      </w:r>
    </w:p>
    <w:p w:rsidR="003F2A0C" w:rsidRPr="006E5519" w:rsidRDefault="00506368" w:rsidP="00101F38">
      <w:pPr>
        <w:spacing w:line="360" w:lineRule="auto"/>
        <w:ind w:firstLineChars="200" w:firstLine="643"/>
        <w:rPr>
          <w:rFonts w:eastAsia="仿宋_GB2312"/>
          <w:b/>
          <w:sz w:val="32"/>
          <w:szCs w:val="32"/>
        </w:rPr>
      </w:pPr>
      <w:r w:rsidRPr="006E5519">
        <w:rPr>
          <w:rFonts w:eastAsia="仿宋_GB2312"/>
          <w:b/>
          <w:sz w:val="32"/>
          <w:szCs w:val="32"/>
        </w:rPr>
        <w:lastRenderedPageBreak/>
        <w:t>1.</w:t>
      </w:r>
      <w:r w:rsidRPr="006E5519">
        <w:rPr>
          <w:rFonts w:eastAsia="仿宋_GB2312"/>
          <w:b/>
          <w:sz w:val="32"/>
          <w:szCs w:val="32"/>
        </w:rPr>
        <w:t>交流慢充桩</w:t>
      </w:r>
    </w:p>
    <w:p w:rsidR="00A13A31" w:rsidRPr="006E5519"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t>交流充电桩通常提供单相或三相交流电源，输出功率为</w:t>
      </w:r>
      <w:r w:rsidRPr="006E5519">
        <w:rPr>
          <w:rFonts w:eastAsia="仿宋_GB2312"/>
          <w:sz w:val="32"/>
          <w:szCs w:val="32"/>
        </w:rPr>
        <w:t>3.5kW/7kW</w:t>
      </w:r>
      <w:r w:rsidRPr="006E5519">
        <w:rPr>
          <w:rFonts w:eastAsia="仿宋_GB2312"/>
          <w:sz w:val="32"/>
          <w:szCs w:val="32"/>
        </w:rPr>
        <w:t>，部分可达</w:t>
      </w:r>
      <w:r w:rsidRPr="006E5519">
        <w:rPr>
          <w:rFonts w:eastAsia="仿宋_GB2312"/>
          <w:sz w:val="32"/>
          <w:szCs w:val="32"/>
        </w:rPr>
        <w:t>40kW</w:t>
      </w:r>
      <w:r w:rsidRPr="006E5519">
        <w:rPr>
          <w:rFonts w:eastAsia="仿宋_GB2312"/>
          <w:sz w:val="32"/>
          <w:szCs w:val="32"/>
        </w:rPr>
        <w:t>。目前市面上常见的有一桩一充式、一桩双（多）充式及壁挂式等，这些交流桩通常能提供友好的人机操作界面，具有相应的控制、计费、保护和通信等功能，可采用刷卡方式、手机</w:t>
      </w:r>
      <w:r w:rsidRPr="006E5519">
        <w:rPr>
          <w:rFonts w:eastAsia="仿宋_GB2312"/>
          <w:sz w:val="32"/>
          <w:szCs w:val="32"/>
        </w:rPr>
        <w:t>APP</w:t>
      </w:r>
      <w:r w:rsidRPr="006E5519">
        <w:rPr>
          <w:rFonts w:eastAsia="仿宋_GB2312"/>
          <w:sz w:val="32"/>
          <w:szCs w:val="32"/>
        </w:rPr>
        <w:t>等方式启动充电操作，具有电源、充电、故障等状态指示，同时具备相应的安全防护功能。</w:t>
      </w:r>
    </w:p>
    <w:p w:rsidR="00172D57" w:rsidRPr="006E5519" w:rsidRDefault="00172D57" w:rsidP="00172D57">
      <w:pPr>
        <w:spacing w:line="360" w:lineRule="auto"/>
        <w:ind w:firstLineChars="200" w:firstLine="643"/>
        <w:rPr>
          <w:rFonts w:eastAsia="仿宋_GB2312"/>
          <w:b/>
          <w:sz w:val="32"/>
          <w:szCs w:val="32"/>
        </w:rPr>
      </w:pPr>
      <w:r w:rsidRPr="006E5519">
        <w:rPr>
          <w:rFonts w:eastAsia="仿宋_GB2312"/>
          <w:b/>
          <w:sz w:val="32"/>
          <w:szCs w:val="32"/>
        </w:rPr>
        <w:t>2.</w:t>
      </w:r>
      <w:r w:rsidRPr="006E5519">
        <w:rPr>
          <w:rFonts w:eastAsia="仿宋_GB2312"/>
          <w:b/>
          <w:sz w:val="32"/>
          <w:szCs w:val="32"/>
        </w:rPr>
        <w:t>直流快充桩</w:t>
      </w:r>
    </w:p>
    <w:p w:rsidR="00172D57" w:rsidRPr="006E5519" w:rsidRDefault="00172D57" w:rsidP="00172D57">
      <w:pPr>
        <w:spacing w:line="360" w:lineRule="auto"/>
        <w:ind w:firstLineChars="200" w:firstLine="640"/>
        <w:rPr>
          <w:rFonts w:eastAsia="仿宋_GB2312"/>
          <w:sz w:val="32"/>
          <w:szCs w:val="32"/>
        </w:rPr>
      </w:pPr>
      <w:r>
        <w:rPr>
          <w:rFonts w:eastAsia="仿宋_GB2312" w:hint="eastAsia"/>
          <w:sz w:val="32"/>
          <w:szCs w:val="32"/>
        </w:rPr>
        <w:t>目前，国内最大的快充模式</w:t>
      </w:r>
      <w:r w:rsidRPr="006E5519">
        <w:rPr>
          <w:rFonts w:eastAsia="仿宋_GB2312"/>
          <w:sz w:val="32"/>
          <w:szCs w:val="32"/>
        </w:rPr>
        <w:t>下压式充电弓</w:t>
      </w:r>
      <w:r>
        <w:rPr>
          <w:rFonts w:eastAsia="仿宋_GB2312"/>
          <w:sz w:val="32"/>
          <w:szCs w:val="32"/>
        </w:rPr>
        <w:t>充电模式已商业化，该模式可实现</w:t>
      </w:r>
      <w:r w:rsidRPr="006E5519">
        <w:rPr>
          <w:rFonts w:eastAsia="仿宋_GB2312"/>
          <w:sz w:val="32"/>
          <w:szCs w:val="32"/>
        </w:rPr>
        <w:t>对公交车进行</w:t>
      </w:r>
      <w:r>
        <w:rPr>
          <w:rFonts w:eastAsia="仿宋_GB2312"/>
          <w:sz w:val="32"/>
          <w:szCs w:val="32"/>
        </w:rPr>
        <w:t>快速</w:t>
      </w:r>
      <w:r w:rsidRPr="006E5519">
        <w:rPr>
          <w:rFonts w:eastAsia="仿宋_GB2312"/>
          <w:sz w:val="32"/>
          <w:szCs w:val="32"/>
        </w:rPr>
        <w:t>充电，单车最大充电功率可达</w:t>
      </w:r>
      <w:r w:rsidRPr="006E5519">
        <w:rPr>
          <w:rFonts w:eastAsia="仿宋_GB2312"/>
          <w:sz w:val="32"/>
          <w:szCs w:val="32"/>
        </w:rPr>
        <w:t>450kW</w:t>
      </w:r>
      <w:r w:rsidRPr="006E5519">
        <w:rPr>
          <w:rFonts w:eastAsia="仿宋_GB2312"/>
          <w:sz w:val="32"/>
          <w:szCs w:val="32"/>
        </w:rPr>
        <w:t>，双枪快充方式可达</w:t>
      </w:r>
      <w:r w:rsidRPr="006E5519">
        <w:rPr>
          <w:rFonts w:eastAsia="仿宋_GB2312"/>
          <w:sz w:val="32"/>
          <w:szCs w:val="32"/>
        </w:rPr>
        <w:t>360kW</w:t>
      </w:r>
      <w:r w:rsidRPr="006E5519">
        <w:rPr>
          <w:rFonts w:eastAsia="仿宋_GB2312"/>
          <w:sz w:val="32"/>
          <w:szCs w:val="32"/>
        </w:rPr>
        <w:t>。</w:t>
      </w:r>
      <w:r>
        <w:rPr>
          <w:rFonts w:eastAsia="仿宋_GB2312"/>
          <w:sz w:val="32"/>
          <w:szCs w:val="32"/>
        </w:rPr>
        <w:t>此外，宽幅电压输出的</w:t>
      </w:r>
      <w:r w:rsidRPr="006E5519">
        <w:rPr>
          <w:rFonts w:eastAsia="仿宋_GB2312"/>
          <w:sz w:val="32"/>
          <w:szCs w:val="32"/>
        </w:rPr>
        <w:t>直流充电桩</w:t>
      </w:r>
      <w:r>
        <w:rPr>
          <w:rFonts w:eastAsia="仿宋_GB2312"/>
          <w:sz w:val="32"/>
          <w:szCs w:val="32"/>
        </w:rPr>
        <w:t>技术也已取得了规模化应用</w:t>
      </w:r>
      <w:r w:rsidRPr="006E5519">
        <w:rPr>
          <w:rFonts w:eastAsia="仿宋_GB2312"/>
          <w:sz w:val="32"/>
          <w:szCs w:val="32"/>
        </w:rPr>
        <w:t>，一桩即可</w:t>
      </w:r>
      <w:r>
        <w:rPr>
          <w:rFonts w:eastAsia="仿宋_GB2312"/>
          <w:sz w:val="32"/>
          <w:szCs w:val="32"/>
        </w:rPr>
        <w:t>适应</w:t>
      </w:r>
      <w:r w:rsidRPr="006E5519">
        <w:rPr>
          <w:rFonts w:eastAsia="仿宋_GB2312"/>
          <w:sz w:val="32"/>
          <w:szCs w:val="32"/>
        </w:rPr>
        <w:t>大中小车</w:t>
      </w:r>
      <w:r>
        <w:rPr>
          <w:rFonts w:eastAsia="仿宋_GB2312"/>
          <w:sz w:val="32"/>
          <w:szCs w:val="32"/>
        </w:rPr>
        <w:t>通用</w:t>
      </w:r>
      <w:r w:rsidRPr="006E5519">
        <w:rPr>
          <w:rFonts w:eastAsia="仿宋_GB2312"/>
          <w:sz w:val="32"/>
          <w:szCs w:val="32"/>
        </w:rPr>
        <w:t>充电。</w:t>
      </w:r>
      <w:r>
        <w:rPr>
          <w:rFonts w:eastAsia="仿宋_GB2312"/>
          <w:sz w:val="32"/>
          <w:szCs w:val="32"/>
        </w:rPr>
        <w:t>大功率直流充电，直流多充系统，均已在市场上有广泛的应用。</w:t>
      </w:r>
    </w:p>
    <w:p w:rsidR="00172D57" w:rsidRPr="006E5519" w:rsidRDefault="00172D57" w:rsidP="00172D57">
      <w:pPr>
        <w:tabs>
          <w:tab w:val="num" w:pos="0"/>
        </w:tabs>
        <w:spacing w:line="360" w:lineRule="auto"/>
        <w:ind w:firstLineChars="200" w:firstLine="643"/>
        <w:rPr>
          <w:rFonts w:eastAsia="仿宋_GB2312"/>
          <w:b/>
          <w:sz w:val="32"/>
          <w:szCs w:val="32"/>
        </w:rPr>
      </w:pPr>
      <w:r w:rsidRPr="006E5519">
        <w:rPr>
          <w:rFonts w:eastAsia="仿宋_GB2312" w:hint="eastAsia"/>
          <w:b/>
          <w:sz w:val="32"/>
          <w:szCs w:val="32"/>
        </w:rPr>
        <w:t>（二）无线充电技术</w:t>
      </w:r>
    </w:p>
    <w:p w:rsidR="00172D57" w:rsidRPr="006E5519" w:rsidRDefault="00172D57" w:rsidP="00172D57">
      <w:pPr>
        <w:tabs>
          <w:tab w:val="num" w:pos="0"/>
        </w:tabs>
        <w:spacing w:line="360" w:lineRule="auto"/>
        <w:ind w:firstLineChars="200" w:firstLine="640"/>
        <w:rPr>
          <w:rFonts w:eastAsia="仿宋_GB2312"/>
          <w:sz w:val="32"/>
          <w:szCs w:val="32"/>
        </w:rPr>
      </w:pPr>
      <w:r w:rsidRPr="006E5519">
        <w:rPr>
          <w:rFonts w:eastAsia="仿宋_GB2312" w:hint="eastAsia"/>
          <w:sz w:val="32"/>
          <w:szCs w:val="32"/>
        </w:rPr>
        <w:t>无线充电技术通过利用交变电磁场的电磁感应原理，实现能量无线传输，常见的无线充电技术有感应式、共振式和微波传输式等形式。</w:t>
      </w:r>
    </w:p>
    <w:p w:rsidR="00172D57" w:rsidRPr="006E5519" w:rsidRDefault="00172D57" w:rsidP="00172D57">
      <w:pPr>
        <w:spacing w:line="360" w:lineRule="auto"/>
        <w:ind w:firstLineChars="200" w:firstLine="640"/>
        <w:rPr>
          <w:rFonts w:eastAsia="仿宋_GB2312"/>
          <w:sz w:val="32"/>
          <w:szCs w:val="32"/>
        </w:rPr>
      </w:pPr>
      <w:r w:rsidRPr="006E5519">
        <w:rPr>
          <w:rFonts w:eastAsia="仿宋_GB2312"/>
          <w:sz w:val="32"/>
          <w:szCs w:val="32"/>
        </w:rPr>
        <w:t>2016</w:t>
      </w:r>
      <w:r w:rsidRPr="006E5519">
        <w:rPr>
          <w:rFonts w:eastAsia="仿宋_GB2312"/>
          <w:sz w:val="32"/>
          <w:szCs w:val="32"/>
        </w:rPr>
        <w:t>年</w:t>
      </w:r>
      <w:r w:rsidRPr="006E5519">
        <w:rPr>
          <w:rFonts w:eastAsia="仿宋_GB2312"/>
          <w:sz w:val="32"/>
          <w:szCs w:val="32"/>
        </w:rPr>
        <w:t>11</w:t>
      </w:r>
      <w:r w:rsidRPr="006E5519">
        <w:rPr>
          <w:rFonts w:eastAsia="仿宋_GB2312"/>
          <w:sz w:val="32"/>
          <w:szCs w:val="32"/>
        </w:rPr>
        <w:t>月，宝马</w:t>
      </w:r>
      <w:r>
        <w:rPr>
          <w:rFonts w:eastAsia="仿宋_GB2312"/>
          <w:sz w:val="32"/>
          <w:szCs w:val="32"/>
        </w:rPr>
        <w:t>实现了</w:t>
      </w:r>
      <w:r w:rsidRPr="006E5519">
        <w:rPr>
          <w:rFonts w:eastAsia="仿宋_GB2312"/>
          <w:sz w:val="32"/>
          <w:szCs w:val="32"/>
        </w:rPr>
        <w:t>3.2kW</w:t>
      </w:r>
      <w:r w:rsidRPr="006E5519">
        <w:rPr>
          <w:rFonts w:eastAsia="仿宋_GB2312"/>
          <w:sz w:val="32"/>
          <w:szCs w:val="32"/>
        </w:rPr>
        <w:t>功率</w:t>
      </w:r>
      <w:r>
        <w:rPr>
          <w:rFonts w:eastAsia="仿宋_GB2312"/>
          <w:sz w:val="32"/>
          <w:szCs w:val="32"/>
        </w:rPr>
        <w:t>的</w:t>
      </w:r>
      <w:r w:rsidRPr="006E5519">
        <w:rPr>
          <w:rFonts w:eastAsia="仿宋_GB2312" w:hint="eastAsia"/>
          <w:sz w:val="32"/>
          <w:szCs w:val="32"/>
        </w:rPr>
        <w:t>感应式</w:t>
      </w:r>
      <w:r>
        <w:rPr>
          <w:rFonts w:eastAsia="仿宋_GB2312"/>
          <w:sz w:val="32"/>
          <w:szCs w:val="32"/>
        </w:rPr>
        <w:t>无线充电技术，</w:t>
      </w:r>
      <w:r w:rsidRPr="006E5519">
        <w:rPr>
          <w:rFonts w:eastAsia="仿宋_GB2312"/>
          <w:sz w:val="32"/>
          <w:szCs w:val="32"/>
        </w:rPr>
        <w:t>特斯拉</w:t>
      </w:r>
      <w:r>
        <w:rPr>
          <w:rFonts w:eastAsia="仿宋_GB2312"/>
          <w:sz w:val="32"/>
          <w:szCs w:val="32"/>
        </w:rPr>
        <w:t>实现</w:t>
      </w:r>
      <w:r w:rsidRPr="006E5519">
        <w:rPr>
          <w:rFonts w:eastAsia="仿宋_GB2312"/>
          <w:sz w:val="32"/>
          <w:szCs w:val="32"/>
        </w:rPr>
        <w:t>7.2</w:t>
      </w:r>
      <w:r w:rsidRPr="00F56D90">
        <w:rPr>
          <w:rFonts w:eastAsia="仿宋_GB2312"/>
          <w:sz w:val="32"/>
          <w:szCs w:val="32"/>
        </w:rPr>
        <w:t xml:space="preserve"> </w:t>
      </w:r>
      <w:r w:rsidRPr="006E5519">
        <w:rPr>
          <w:rFonts w:eastAsia="仿宋_GB2312"/>
          <w:sz w:val="32"/>
          <w:szCs w:val="32"/>
        </w:rPr>
        <w:t>kW</w:t>
      </w:r>
      <w:r w:rsidRPr="006E5519">
        <w:rPr>
          <w:rFonts w:eastAsia="仿宋_GB2312"/>
          <w:sz w:val="32"/>
          <w:szCs w:val="32"/>
        </w:rPr>
        <w:t>功率</w:t>
      </w:r>
      <w:r>
        <w:rPr>
          <w:rFonts w:eastAsia="仿宋_GB2312"/>
          <w:sz w:val="32"/>
          <w:szCs w:val="32"/>
        </w:rPr>
        <w:t>的</w:t>
      </w:r>
      <w:r w:rsidRPr="006E5519">
        <w:rPr>
          <w:rFonts w:eastAsia="仿宋_GB2312" w:hint="eastAsia"/>
          <w:sz w:val="32"/>
          <w:szCs w:val="32"/>
        </w:rPr>
        <w:t>感应式</w:t>
      </w:r>
      <w:r>
        <w:rPr>
          <w:rFonts w:eastAsia="仿宋_GB2312"/>
          <w:sz w:val="32"/>
          <w:szCs w:val="32"/>
        </w:rPr>
        <w:t>无线充电技术，日本则在</w:t>
      </w:r>
      <w:r w:rsidRPr="006E5519">
        <w:rPr>
          <w:rFonts w:eastAsia="仿宋_GB2312" w:hint="eastAsia"/>
          <w:sz w:val="32"/>
          <w:szCs w:val="32"/>
        </w:rPr>
        <w:t>共振式</w:t>
      </w:r>
      <w:r>
        <w:rPr>
          <w:rFonts w:eastAsia="仿宋_GB2312" w:hint="eastAsia"/>
          <w:sz w:val="32"/>
          <w:szCs w:val="32"/>
        </w:rPr>
        <w:t>无线充电</w:t>
      </w:r>
      <w:r>
        <w:rPr>
          <w:rFonts w:eastAsia="仿宋_GB2312"/>
          <w:sz w:val="32"/>
          <w:szCs w:val="32"/>
        </w:rPr>
        <w:t>领域开展了关键技术研发。</w:t>
      </w:r>
    </w:p>
    <w:p w:rsidR="00172D57" w:rsidRPr="006E5519" w:rsidRDefault="00172D57" w:rsidP="00172D57">
      <w:pPr>
        <w:spacing w:line="360" w:lineRule="auto"/>
        <w:ind w:firstLineChars="200" w:firstLine="640"/>
        <w:rPr>
          <w:rFonts w:eastAsia="仿宋_GB2312"/>
          <w:sz w:val="32"/>
          <w:szCs w:val="32"/>
        </w:rPr>
      </w:pPr>
      <w:r w:rsidRPr="006E5519">
        <w:rPr>
          <w:rFonts w:eastAsia="仿宋_GB2312" w:hint="eastAsia"/>
          <w:sz w:val="32"/>
          <w:szCs w:val="32"/>
        </w:rPr>
        <w:t>在国内，也有包括中兴新能源汽车、</w:t>
      </w:r>
      <w:r>
        <w:rPr>
          <w:rFonts w:eastAsia="仿宋_GB2312" w:hint="eastAsia"/>
          <w:sz w:val="32"/>
          <w:szCs w:val="32"/>
        </w:rPr>
        <w:t>特来电、</w:t>
      </w:r>
      <w:r w:rsidRPr="006E5519">
        <w:rPr>
          <w:rFonts w:eastAsia="仿宋_GB2312" w:hint="eastAsia"/>
          <w:sz w:val="32"/>
          <w:szCs w:val="32"/>
        </w:rPr>
        <w:t>中惠创智、鼎木清源、亦联无线等企业</w:t>
      </w:r>
      <w:r>
        <w:rPr>
          <w:rFonts w:eastAsia="仿宋_GB2312" w:hint="eastAsia"/>
          <w:sz w:val="32"/>
          <w:szCs w:val="32"/>
        </w:rPr>
        <w:t>均在</w:t>
      </w:r>
      <w:r w:rsidRPr="006E5519">
        <w:rPr>
          <w:rFonts w:eastAsia="仿宋_GB2312" w:hint="eastAsia"/>
          <w:sz w:val="32"/>
          <w:szCs w:val="32"/>
        </w:rPr>
        <w:t>布局电动汽车无线充电。</w:t>
      </w:r>
      <w:r w:rsidRPr="006E5519">
        <w:rPr>
          <w:rFonts w:eastAsia="仿宋_GB2312"/>
          <w:sz w:val="32"/>
          <w:szCs w:val="32"/>
        </w:rPr>
        <w:t>2016</w:t>
      </w:r>
      <w:r w:rsidRPr="006E5519">
        <w:rPr>
          <w:rFonts w:eastAsia="仿宋_GB2312"/>
          <w:sz w:val="32"/>
          <w:szCs w:val="32"/>
        </w:rPr>
        <w:t>年，广西南宁</w:t>
      </w:r>
      <w:r w:rsidRPr="006E5519">
        <w:rPr>
          <w:rFonts w:eastAsia="仿宋_GB2312"/>
          <w:sz w:val="32"/>
          <w:szCs w:val="32"/>
        </w:rPr>
        <w:lastRenderedPageBreak/>
        <w:t>新增的</w:t>
      </w:r>
      <w:r w:rsidRPr="006E5519">
        <w:rPr>
          <w:rFonts w:eastAsia="仿宋_GB2312"/>
          <w:sz w:val="32"/>
          <w:szCs w:val="32"/>
        </w:rPr>
        <w:t>10</w:t>
      </w:r>
      <w:r w:rsidRPr="006E5519">
        <w:rPr>
          <w:rFonts w:eastAsia="仿宋_GB2312"/>
          <w:sz w:val="32"/>
          <w:szCs w:val="32"/>
        </w:rPr>
        <w:t>辆</w:t>
      </w:r>
      <w:r w:rsidRPr="006E5519">
        <w:rPr>
          <w:rFonts w:eastAsia="仿宋_GB2312"/>
          <w:sz w:val="32"/>
          <w:szCs w:val="32"/>
        </w:rPr>
        <w:t>BRT18</w:t>
      </w:r>
      <w:r w:rsidRPr="006E5519">
        <w:rPr>
          <w:rFonts w:eastAsia="仿宋_GB2312"/>
          <w:sz w:val="32"/>
          <w:szCs w:val="32"/>
        </w:rPr>
        <w:t>米公交车上，就开始搭载无线充电设备。</w:t>
      </w:r>
    </w:p>
    <w:p w:rsidR="00172D57" w:rsidRPr="006E5519" w:rsidRDefault="00172D57" w:rsidP="00172D57">
      <w:pPr>
        <w:spacing w:line="360" w:lineRule="auto"/>
        <w:ind w:firstLineChars="200" w:firstLine="643"/>
        <w:rPr>
          <w:rFonts w:eastAsia="仿宋_GB2312"/>
          <w:b/>
          <w:sz w:val="32"/>
          <w:szCs w:val="32"/>
        </w:rPr>
      </w:pPr>
      <w:r w:rsidRPr="006E5519">
        <w:rPr>
          <w:rFonts w:eastAsia="仿宋_GB2312" w:hint="eastAsia"/>
          <w:b/>
          <w:sz w:val="32"/>
          <w:szCs w:val="32"/>
        </w:rPr>
        <w:t>（三）智能充电技术及智能服务平台</w:t>
      </w:r>
    </w:p>
    <w:p w:rsidR="00172D57" w:rsidRPr="006E5519" w:rsidRDefault="00172D57" w:rsidP="00172D57">
      <w:pPr>
        <w:spacing w:line="360" w:lineRule="auto"/>
        <w:ind w:firstLineChars="200" w:firstLine="640"/>
        <w:rPr>
          <w:rFonts w:eastAsia="仿宋_GB2312"/>
          <w:sz w:val="32"/>
          <w:szCs w:val="32"/>
        </w:rPr>
      </w:pPr>
      <w:r w:rsidRPr="006E5519">
        <w:rPr>
          <w:rFonts w:eastAsia="仿宋_GB2312" w:hint="eastAsia"/>
          <w:sz w:val="32"/>
          <w:szCs w:val="32"/>
        </w:rPr>
        <w:t>电动汽车充电行为具有随机性和间歇性，对电网造成诸多不利。</w:t>
      </w:r>
      <w:r>
        <w:rPr>
          <w:rFonts w:eastAsia="仿宋_GB2312" w:hint="eastAsia"/>
          <w:sz w:val="32"/>
          <w:szCs w:val="32"/>
        </w:rPr>
        <w:t>为解决</w:t>
      </w:r>
      <w:r>
        <w:rPr>
          <w:rFonts w:eastAsia="仿宋_GB2312"/>
          <w:sz w:val="32"/>
          <w:szCs w:val="32"/>
        </w:rPr>
        <w:t>电动汽车群问题，国内相关公司及机构开发研制</w:t>
      </w:r>
      <w:r w:rsidR="0010578A">
        <w:rPr>
          <w:rFonts w:eastAsia="仿宋_GB2312"/>
          <w:sz w:val="32"/>
          <w:szCs w:val="32"/>
        </w:rPr>
        <w:t>的</w:t>
      </w:r>
      <w:r>
        <w:rPr>
          <w:rFonts w:eastAsia="仿宋_GB2312"/>
          <w:sz w:val="32"/>
          <w:szCs w:val="32"/>
        </w:rPr>
        <w:t>“</w:t>
      </w:r>
      <w:r w:rsidRPr="006E5519">
        <w:rPr>
          <w:rFonts w:eastAsia="仿宋_GB2312"/>
          <w:sz w:val="32"/>
          <w:szCs w:val="32"/>
        </w:rPr>
        <w:t>电动汽车群充电系统</w:t>
      </w:r>
      <w:r w:rsidRPr="006E5519">
        <w:rPr>
          <w:rFonts w:eastAsia="仿宋_GB2312"/>
          <w:sz w:val="32"/>
          <w:szCs w:val="32"/>
        </w:rPr>
        <w:t>”</w:t>
      </w:r>
      <w:r>
        <w:rPr>
          <w:rFonts w:eastAsia="仿宋_GB2312"/>
          <w:sz w:val="32"/>
          <w:szCs w:val="32"/>
        </w:rPr>
        <w:t>相关技术</w:t>
      </w:r>
      <w:r w:rsidRPr="006E5519">
        <w:rPr>
          <w:rFonts w:eastAsia="仿宋_GB2312"/>
          <w:sz w:val="32"/>
          <w:szCs w:val="32"/>
        </w:rPr>
        <w:t>，</w:t>
      </w:r>
      <w:r w:rsidR="0010578A">
        <w:rPr>
          <w:rFonts w:eastAsia="仿宋_GB2312"/>
          <w:sz w:val="32"/>
          <w:szCs w:val="32"/>
        </w:rPr>
        <w:t>可</w:t>
      </w:r>
      <w:r w:rsidRPr="006E5519">
        <w:rPr>
          <w:rFonts w:eastAsia="仿宋_GB2312"/>
          <w:sz w:val="32"/>
          <w:szCs w:val="32"/>
        </w:rPr>
        <w:t>通过构建电动汽车群智能充电系统，以居民用电优先、利用电力负荷裕量充电为原则，实现低谷充电，安全用电。</w:t>
      </w:r>
    </w:p>
    <w:p w:rsidR="00172D57" w:rsidRDefault="00172D57" w:rsidP="00172D57">
      <w:pPr>
        <w:spacing w:line="360" w:lineRule="auto"/>
        <w:ind w:firstLineChars="200" w:firstLine="640"/>
        <w:rPr>
          <w:rFonts w:eastAsia="仿宋_GB2312"/>
          <w:sz w:val="32"/>
          <w:szCs w:val="32"/>
        </w:rPr>
      </w:pPr>
      <w:r>
        <w:rPr>
          <w:rFonts w:eastAsia="仿宋_GB2312" w:hint="eastAsia"/>
          <w:sz w:val="32"/>
          <w:szCs w:val="32"/>
        </w:rPr>
        <w:t>此外，</w:t>
      </w:r>
      <w:r w:rsidRPr="006E5519">
        <w:rPr>
          <w:rFonts w:eastAsia="仿宋_GB2312" w:hint="eastAsia"/>
          <w:sz w:val="32"/>
          <w:szCs w:val="32"/>
        </w:rPr>
        <w:t>北京市、昆明市等均提出推动“互联网</w:t>
      </w:r>
      <w:r w:rsidRPr="006E5519">
        <w:rPr>
          <w:rFonts w:eastAsia="仿宋_GB2312"/>
          <w:sz w:val="32"/>
          <w:szCs w:val="32"/>
        </w:rPr>
        <w:t>+</w:t>
      </w:r>
      <w:r w:rsidRPr="006E5519">
        <w:rPr>
          <w:rFonts w:eastAsia="仿宋_GB2312" w:hint="eastAsia"/>
          <w:sz w:val="32"/>
          <w:szCs w:val="32"/>
        </w:rPr>
        <w:t>充电设施”，</w:t>
      </w:r>
      <w:r>
        <w:rPr>
          <w:rFonts w:eastAsia="仿宋_GB2312" w:hint="eastAsia"/>
          <w:sz w:val="32"/>
          <w:szCs w:val="32"/>
        </w:rPr>
        <w:t>通过</w:t>
      </w:r>
      <w:r w:rsidRPr="006E5519">
        <w:rPr>
          <w:rFonts w:eastAsia="仿宋_GB2312" w:hint="eastAsia"/>
          <w:sz w:val="32"/>
          <w:szCs w:val="32"/>
        </w:rPr>
        <w:t>利用大数据、云计算、物联网、移动互联网等新技术，建成开放、智能、互动、高效的充电智能服务平台</w:t>
      </w:r>
      <w:r>
        <w:rPr>
          <w:rFonts w:eastAsia="仿宋_GB2312" w:hint="eastAsia"/>
          <w:sz w:val="32"/>
          <w:szCs w:val="32"/>
        </w:rPr>
        <w:t>，</w:t>
      </w:r>
      <w:r w:rsidRPr="006E5519">
        <w:rPr>
          <w:rFonts w:eastAsia="仿宋_GB2312" w:hint="eastAsia"/>
          <w:sz w:val="32"/>
          <w:szCs w:val="32"/>
        </w:rPr>
        <w:t>推进电动汽车与智能电网间的能量和信息互动，</w:t>
      </w:r>
      <w:r>
        <w:rPr>
          <w:rFonts w:eastAsia="仿宋_GB2312" w:hint="eastAsia"/>
          <w:sz w:val="32"/>
          <w:szCs w:val="32"/>
        </w:rPr>
        <w:t>服务平台不仅</w:t>
      </w:r>
      <w:r w:rsidRPr="006E5519">
        <w:rPr>
          <w:rFonts w:eastAsia="仿宋_GB2312" w:hint="eastAsia"/>
          <w:sz w:val="32"/>
          <w:szCs w:val="32"/>
        </w:rPr>
        <w:t>为电动汽车用户和充电运营商提供信息服务、运维服务和金融服务，</w:t>
      </w:r>
      <w:r>
        <w:rPr>
          <w:rFonts w:eastAsia="仿宋_GB2312" w:hint="eastAsia"/>
          <w:sz w:val="32"/>
          <w:szCs w:val="32"/>
        </w:rPr>
        <w:t>更可促进社会资源共享，实现全国统一接入、统一支付、统一服务</w:t>
      </w:r>
      <w:r w:rsidRPr="006E5519">
        <w:rPr>
          <w:rFonts w:eastAsia="仿宋_GB2312" w:hint="eastAsia"/>
          <w:sz w:val="32"/>
          <w:szCs w:val="32"/>
        </w:rPr>
        <w:t>。</w:t>
      </w:r>
    </w:p>
    <w:p w:rsidR="007D65D6" w:rsidRPr="007D65D6" w:rsidRDefault="007D65D6" w:rsidP="00172D57">
      <w:pPr>
        <w:spacing w:line="360" w:lineRule="auto"/>
        <w:ind w:firstLineChars="200" w:firstLine="640"/>
        <w:rPr>
          <w:rFonts w:eastAsia="仿宋_GB2312"/>
          <w:sz w:val="32"/>
          <w:szCs w:val="32"/>
        </w:rPr>
      </w:pPr>
      <w:r w:rsidRPr="006E5519">
        <w:rPr>
          <w:rFonts w:eastAsia="仿宋_GB2312" w:hint="eastAsia"/>
          <w:sz w:val="32"/>
          <w:szCs w:val="32"/>
        </w:rPr>
        <w:t>国家电网下属车联网平台已实现与普天新能源、特来电、星星充电等</w:t>
      </w:r>
      <w:r w:rsidRPr="006E5519">
        <w:rPr>
          <w:rFonts w:eastAsia="仿宋_GB2312"/>
          <w:sz w:val="32"/>
          <w:szCs w:val="32"/>
        </w:rPr>
        <w:t>17</w:t>
      </w:r>
      <w:r w:rsidRPr="006E5519">
        <w:rPr>
          <w:rFonts w:eastAsia="仿宋_GB2312" w:hint="eastAsia"/>
          <w:sz w:val="32"/>
          <w:szCs w:val="32"/>
        </w:rPr>
        <w:t>家充电运营商互联互通，接入的充电桩总数超过</w:t>
      </w:r>
      <w:r w:rsidRPr="006E5519">
        <w:rPr>
          <w:rFonts w:eastAsia="仿宋_GB2312"/>
          <w:sz w:val="32"/>
          <w:szCs w:val="32"/>
        </w:rPr>
        <w:t>16.7</w:t>
      </w:r>
      <w:r w:rsidRPr="006E5519">
        <w:rPr>
          <w:rFonts w:eastAsia="仿宋_GB2312"/>
          <w:sz w:val="32"/>
          <w:szCs w:val="32"/>
        </w:rPr>
        <w:t>万个，实现了全国绝大部分充电桩的统一接入和统一支付，日充电量超过</w:t>
      </w:r>
      <w:r w:rsidRPr="006E5519">
        <w:rPr>
          <w:rFonts w:eastAsia="仿宋_GB2312"/>
          <w:sz w:val="32"/>
          <w:szCs w:val="32"/>
        </w:rPr>
        <w:t>100</w:t>
      </w:r>
      <w:r w:rsidRPr="006E5519">
        <w:rPr>
          <w:rFonts w:eastAsia="仿宋_GB2312"/>
          <w:sz w:val="32"/>
          <w:szCs w:val="32"/>
        </w:rPr>
        <w:t>万千瓦时。这意味着我国建成了目前全球覆盖范围最广、接入设备最多、技术水平最高的智慧车联网。</w:t>
      </w:r>
    </w:p>
    <w:p w:rsidR="004E7D7D" w:rsidRPr="006E5519" w:rsidRDefault="00506368">
      <w:pPr>
        <w:widowControl/>
        <w:jc w:val="left"/>
        <w:rPr>
          <w:rFonts w:eastAsia="仿宋_GB2312"/>
          <w:b/>
          <w:bCs/>
          <w:kern w:val="44"/>
          <w:sz w:val="32"/>
          <w:szCs w:val="32"/>
        </w:rPr>
      </w:pPr>
      <w:bookmarkStart w:id="21" w:name="_Toc457377763"/>
      <w:bookmarkStart w:id="22" w:name="_Toc457377856"/>
      <w:bookmarkStart w:id="23" w:name="_Toc457805727"/>
      <w:bookmarkStart w:id="24" w:name="_Toc457377764"/>
      <w:bookmarkStart w:id="25" w:name="_Toc457377857"/>
      <w:bookmarkStart w:id="26" w:name="_Toc457805728"/>
      <w:bookmarkStart w:id="27" w:name="_Toc457377765"/>
      <w:bookmarkStart w:id="28" w:name="_Toc457377858"/>
      <w:bookmarkStart w:id="29" w:name="_Toc457805729"/>
      <w:bookmarkStart w:id="30" w:name="_Toc457377766"/>
      <w:bookmarkStart w:id="31" w:name="_Toc457377859"/>
      <w:bookmarkStart w:id="32" w:name="_Toc457805730"/>
      <w:bookmarkStart w:id="33" w:name="_Toc457377767"/>
      <w:bookmarkStart w:id="34" w:name="_Toc457377860"/>
      <w:bookmarkStart w:id="35" w:name="_Toc457805731"/>
      <w:bookmarkStart w:id="36" w:name="_Toc457377768"/>
      <w:bookmarkStart w:id="37" w:name="_Toc457377861"/>
      <w:bookmarkStart w:id="38" w:name="_Toc457805732"/>
      <w:bookmarkStart w:id="39" w:name="_Toc457377769"/>
      <w:bookmarkStart w:id="40" w:name="_Toc457377862"/>
      <w:bookmarkStart w:id="41" w:name="_Toc457805733"/>
      <w:bookmarkStart w:id="42" w:name="_Toc457377770"/>
      <w:bookmarkStart w:id="43" w:name="_Toc457377863"/>
      <w:bookmarkStart w:id="44" w:name="_Toc457805734"/>
      <w:bookmarkStart w:id="45" w:name="_Toc457377771"/>
      <w:bookmarkStart w:id="46" w:name="_Toc457377864"/>
      <w:bookmarkStart w:id="47" w:name="_Toc457805735"/>
      <w:bookmarkStart w:id="48" w:name="_Toc457377772"/>
      <w:bookmarkStart w:id="49" w:name="_Toc457377865"/>
      <w:bookmarkStart w:id="50" w:name="_Toc457805736"/>
      <w:bookmarkStart w:id="51" w:name="_Toc457377773"/>
      <w:bookmarkStart w:id="52" w:name="_Toc457377866"/>
      <w:bookmarkStart w:id="53" w:name="_Toc457805737"/>
      <w:bookmarkStart w:id="54" w:name="_Toc457377774"/>
      <w:bookmarkStart w:id="55" w:name="_Toc457377867"/>
      <w:bookmarkStart w:id="56" w:name="_Toc45780573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E5519">
        <w:rPr>
          <w:rFonts w:eastAsia="仿宋_GB2312"/>
          <w:sz w:val="32"/>
          <w:szCs w:val="32"/>
        </w:rPr>
        <w:br w:type="page"/>
      </w:r>
    </w:p>
    <w:p w:rsidR="00ED7B75" w:rsidRPr="006E5519" w:rsidRDefault="00506368">
      <w:pPr>
        <w:pStyle w:val="1"/>
        <w:jc w:val="center"/>
        <w:rPr>
          <w:rFonts w:eastAsia="仿宋_GB2312"/>
          <w:sz w:val="32"/>
          <w:szCs w:val="32"/>
        </w:rPr>
      </w:pPr>
      <w:bookmarkStart w:id="57" w:name="_Toc503858743"/>
      <w:r w:rsidRPr="006E5519">
        <w:rPr>
          <w:rFonts w:eastAsia="仿宋_GB2312" w:hint="eastAsia"/>
          <w:sz w:val="32"/>
          <w:szCs w:val="32"/>
        </w:rPr>
        <w:lastRenderedPageBreak/>
        <w:t>充电基础设施规划案例分析</w:t>
      </w:r>
      <w:bookmarkEnd w:id="57"/>
    </w:p>
    <w:p w:rsidR="00EE0E3D" w:rsidRPr="006E5519" w:rsidRDefault="00506368" w:rsidP="00EE0E3D">
      <w:pPr>
        <w:pStyle w:val="2"/>
        <w:rPr>
          <w:rFonts w:ascii="Times New Roman" w:eastAsia="仿宋_GB2312" w:hAnsi="Times New Roman"/>
        </w:rPr>
      </w:pPr>
      <w:bookmarkStart w:id="58" w:name="_Toc457805740"/>
      <w:bookmarkStart w:id="59" w:name="_Toc503858744"/>
      <w:bookmarkStart w:id="60" w:name="_Ref457805582"/>
      <w:bookmarkEnd w:id="58"/>
      <w:r w:rsidRPr="006E5519">
        <w:rPr>
          <w:rFonts w:ascii="Times New Roman" w:eastAsia="仿宋_GB2312" w:hAnsi="Times New Roman" w:hint="eastAsia"/>
        </w:rPr>
        <w:t>《北京市电动汽车充电基础设施专项规划》（</w:t>
      </w:r>
      <w:r w:rsidRPr="006E5519">
        <w:rPr>
          <w:rFonts w:ascii="Times New Roman" w:eastAsia="仿宋_GB2312" w:hAnsi="Times New Roman"/>
        </w:rPr>
        <w:t>2016-2020</w:t>
      </w:r>
      <w:r w:rsidRPr="006E5519">
        <w:rPr>
          <w:rFonts w:ascii="Times New Roman" w:eastAsia="仿宋_GB2312" w:hAnsi="Times New Roman" w:hint="eastAsia"/>
        </w:rPr>
        <w:t>）</w:t>
      </w:r>
      <w:bookmarkEnd w:id="59"/>
    </w:p>
    <w:p w:rsidR="00EE0E3D" w:rsidRPr="006E5519" w:rsidRDefault="00506368" w:rsidP="00101F3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北京市电动汽车充电基础设施采用以自</w:t>
      </w:r>
      <w:r w:rsidRPr="006E5519">
        <w:rPr>
          <w:rFonts w:eastAsia="仿宋_GB2312"/>
          <w:sz w:val="32"/>
          <w:szCs w:val="32"/>
        </w:rPr>
        <w:t>(</w:t>
      </w:r>
      <w:r w:rsidRPr="006E5519">
        <w:rPr>
          <w:rFonts w:eastAsia="仿宋_GB2312" w:hint="eastAsia"/>
          <w:sz w:val="32"/>
          <w:szCs w:val="32"/>
        </w:rPr>
        <w:t>专</w:t>
      </w:r>
      <w:r w:rsidRPr="006E5519">
        <w:rPr>
          <w:rFonts w:eastAsia="仿宋_GB2312"/>
          <w:sz w:val="32"/>
          <w:szCs w:val="32"/>
        </w:rPr>
        <w:t>)</w:t>
      </w:r>
      <w:r w:rsidRPr="006E5519">
        <w:rPr>
          <w:rFonts w:eastAsia="仿宋_GB2312" w:hint="eastAsia"/>
          <w:sz w:val="32"/>
          <w:szCs w:val="32"/>
        </w:rPr>
        <w:t>用充电为主，社会公用补电为辅的模式。</w:t>
      </w:r>
    </w:p>
    <w:p w:rsidR="00EE0E3D" w:rsidRPr="006E5519" w:rsidRDefault="00506368" w:rsidP="00101F3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规划根据北京市各应用领域电动汽车对充电设施的需求</w:t>
      </w:r>
      <w:r w:rsidRPr="006E5519">
        <w:rPr>
          <w:rFonts w:eastAsia="仿宋_GB2312"/>
          <w:sz w:val="32"/>
          <w:szCs w:val="32"/>
        </w:rPr>
        <w:t>,</w:t>
      </w:r>
      <w:r w:rsidRPr="006E5519">
        <w:rPr>
          <w:rFonts w:eastAsia="仿宋_GB2312" w:hint="eastAsia"/>
          <w:sz w:val="32"/>
          <w:szCs w:val="32"/>
        </w:rPr>
        <w:t>测算出</w:t>
      </w:r>
      <w:r w:rsidRPr="006E5519">
        <w:rPr>
          <w:rFonts w:eastAsia="仿宋_GB2312"/>
          <w:sz w:val="32"/>
          <w:szCs w:val="32"/>
        </w:rPr>
        <w:t>2016-2020</w:t>
      </w:r>
      <w:r w:rsidRPr="006E5519">
        <w:rPr>
          <w:rFonts w:eastAsia="仿宋_GB2312" w:hint="eastAsia"/>
          <w:sz w:val="32"/>
          <w:szCs w:val="32"/>
        </w:rPr>
        <w:t>年需配建电动汽车充电桩约</w:t>
      </w:r>
      <w:r w:rsidRPr="006E5519">
        <w:rPr>
          <w:rFonts w:eastAsia="仿宋_GB2312"/>
          <w:sz w:val="32"/>
          <w:szCs w:val="32"/>
        </w:rPr>
        <w:t>43.5</w:t>
      </w:r>
      <w:r w:rsidRPr="006E5519">
        <w:rPr>
          <w:rFonts w:eastAsia="仿宋_GB2312" w:hint="eastAsia"/>
          <w:sz w:val="32"/>
          <w:szCs w:val="32"/>
        </w:rPr>
        <w:t>万个。其中，社会公用领域，按照公用充电桩与电动汽车的比例不低于</w:t>
      </w:r>
      <w:r w:rsidRPr="006E5519">
        <w:rPr>
          <w:rFonts w:eastAsia="仿宋_GB2312"/>
          <w:sz w:val="32"/>
          <w:szCs w:val="32"/>
        </w:rPr>
        <w:t>1:7</w:t>
      </w:r>
      <w:r w:rsidRPr="006E5519">
        <w:rPr>
          <w:rFonts w:eastAsia="仿宋_GB2312" w:hint="eastAsia"/>
          <w:sz w:val="32"/>
          <w:szCs w:val="32"/>
        </w:rPr>
        <w:t>的要求，需配建公用充电桩</w:t>
      </w:r>
      <w:r w:rsidRPr="006E5519">
        <w:rPr>
          <w:rFonts w:eastAsia="仿宋_GB2312"/>
          <w:sz w:val="32"/>
          <w:szCs w:val="32"/>
        </w:rPr>
        <w:t>6.5</w:t>
      </w:r>
      <w:r w:rsidRPr="006E5519">
        <w:rPr>
          <w:rFonts w:eastAsia="仿宋_GB2312" w:hint="eastAsia"/>
          <w:sz w:val="32"/>
          <w:szCs w:val="32"/>
        </w:rPr>
        <w:t>万个</w:t>
      </w:r>
      <w:r w:rsidRPr="006E5519">
        <w:rPr>
          <w:rFonts w:eastAsia="仿宋_GB2312"/>
          <w:sz w:val="32"/>
          <w:szCs w:val="32"/>
        </w:rPr>
        <w:t>;</w:t>
      </w:r>
      <w:r w:rsidRPr="006E5519">
        <w:rPr>
          <w:rFonts w:eastAsia="仿宋_GB2312" w:hint="eastAsia"/>
          <w:sz w:val="32"/>
          <w:szCs w:val="32"/>
        </w:rPr>
        <w:t>私人自用领域，需配建充电桩</w:t>
      </w:r>
      <w:r w:rsidRPr="006E5519">
        <w:rPr>
          <w:rFonts w:eastAsia="仿宋_GB2312"/>
          <w:sz w:val="32"/>
          <w:szCs w:val="32"/>
        </w:rPr>
        <w:t>36</w:t>
      </w:r>
      <w:r w:rsidRPr="006E5519">
        <w:rPr>
          <w:rFonts w:eastAsia="仿宋_GB2312" w:hint="eastAsia"/>
          <w:sz w:val="32"/>
          <w:szCs w:val="32"/>
        </w:rPr>
        <w:t>万个</w:t>
      </w:r>
      <w:r w:rsidRPr="006E5519">
        <w:rPr>
          <w:rFonts w:eastAsia="仿宋_GB2312"/>
          <w:sz w:val="32"/>
          <w:szCs w:val="32"/>
        </w:rPr>
        <w:t>;</w:t>
      </w:r>
      <w:r w:rsidRPr="006E5519">
        <w:rPr>
          <w:rFonts w:eastAsia="仿宋_GB2312" w:hint="eastAsia"/>
          <w:sz w:val="32"/>
          <w:szCs w:val="32"/>
        </w:rPr>
        <w:t>公共专用领域，坚持充分挖掘自有场站空间资源和高效利用社会公用充电网络相结合，公交、物流、公务、出租等领域配建公共专用充电桩约</w:t>
      </w:r>
      <w:r w:rsidRPr="006E5519">
        <w:rPr>
          <w:rFonts w:eastAsia="仿宋_GB2312"/>
          <w:sz w:val="32"/>
          <w:szCs w:val="32"/>
        </w:rPr>
        <w:t>1</w:t>
      </w:r>
      <w:r w:rsidRPr="006E5519">
        <w:rPr>
          <w:rFonts w:eastAsia="仿宋_GB2312" w:hint="eastAsia"/>
          <w:sz w:val="32"/>
          <w:szCs w:val="32"/>
        </w:rPr>
        <w:t>万个。</w:t>
      </w:r>
    </w:p>
    <w:p w:rsidR="00921E58" w:rsidRPr="006E5519" w:rsidRDefault="00506368" w:rsidP="00101F3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规划提出北京市新建及改扩建各类建筑物应按以下标准建设充电设施或预留建设安装条件：居住类建筑按照配建停车位的</w:t>
      </w:r>
      <w:r w:rsidRPr="006E5519">
        <w:rPr>
          <w:rFonts w:eastAsia="仿宋_GB2312"/>
          <w:sz w:val="32"/>
          <w:szCs w:val="32"/>
        </w:rPr>
        <w:t>100%</w:t>
      </w:r>
      <w:r w:rsidRPr="006E5519">
        <w:rPr>
          <w:rFonts w:eastAsia="仿宋_GB2312" w:hint="eastAsia"/>
          <w:sz w:val="32"/>
          <w:szCs w:val="32"/>
        </w:rPr>
        <w:t>规划建设</w:t>
      </w:r>
      <w:r w:rsidRPr="006E5519">
        <w:rPr>
          <w:rFonts w:eastAsia="仿宋_GB2312"/>
          <w:sz w:val="32"/>
          <w:szCs w:val="32"/>
        </w:rPr>
        <w:t>;</w:t>
      </w:r>
      <w:r w:rsidRPr="006E5519">
        <w:rPr>
          <w:rFonts w:eastAsia="仿宋_GB2312" w:hint="eastAsia"/>
          <w:sz w:val="32"/>
          <w:szCs w:val="32"/>
        </w:rPr>
        <w:t>办公类建筑按照配建停车位的</w:t>
      </w:r>
      <w:r w:rsidRPr="006E5519">
        <w:rPr>
          <w:rFonts w:eastAsia="仿宋_GB2312"/>
          <w:sz w:val="32"/>
          <w:szCs w:val="32"/>
        </w:rPr>
        <w:t>25%</w:t>
      </w:r>
      <w:r w:rsidRPr="006E5519">
        <w:rPr>
          <w:rFonts w:eastAsia="仿宋_GB2312" w:hint="eastAsia"/>
          <w:sz w:val="32"/>
          <w:szCs w:val="32"/>
        </w:rPr>
        <w:t>规划建设</w:t>
      </w:r>
      <w:r w:rsidRPr="006E5519">
        <w:rPr>
          <w:rFonts w:eastAsia="仿宋_GB2312"/>
          <w:sz w:val="32"/>
          <w:szCs w:val="32"/>
        </w:rPr>
        <w:t>;</w:t>
      </w:r>
      <w:r w:rsidRPr="006E5519">
        <w:rPr>
          <w:rFonts w:eastAsia="仿宋_GB2312" w:hint="eastAsia"/>
          <w:sz w:val="32"/>
          <w:szCs w:val="32"/>
        </w:rPr>
        <w:t>商业类建筑及社会停车场库</w:t>
      </w:r>
      <w:r w:rsidRPr="006E5519">
        <w:rPr>
          <w:rFonts w:eastAsia="仿宋_GB2312"/>
          <w:sz w:val="32"/>
          <w:szCs w:val="32"/>
        </w:rPr>
        <w:t>(</w:t>
      </w:r>
      <w:r w:rsidRPr="006E5519">
        <w:rPr>
          <w:rFonts w:eastAsia="仿宋_GB2312" w:hint="eastAsia"/>
          <w:sz w:val="32"/>
          <w:szCs w:val="32"/>
        </w:rPr>
        <w:t>含</w:t>
      </w:r>
      <w:r w:rsidRPr="006E5519">
        <w:rPr>
          <w:rFonts w:eastAsia="仿宋_GB2312"/>
          <w:sz w:val="32"/>
          <w:szCs w:val="32"/>
        </w:rPr>
        <w:t>P+R</w:t>
      </w:r>
      <w:r w:rsidRPr="006E5519">
        <w:rPr>
          <w:rFonts w:eastAsia="仿宋_GB2312" w:hint="eastAsia"/>
          <w:sz w:val="32"/>
          <w:szCs w:val="32"/>
        </w:rPr>
        <w:t>停车场</w:t>
      </w:r>
      <w:r w:rsidRPr="006E5519">
        <w:rPr>
          <w:rFonts w:eastAsia="仿宋_GB2312"/>
          <w:sz w:val="32"/>
          <w:szCs w:val="32"/>
        </w:rPr>
        <w:t>)</w:t>
      </w:r>
      <w:r w:rsidRPr="006E5519">
        <w:rPr>
          <w:rFonts w:eastAsia="仿宋_GB2312" w:hint="eastAsia"/>
          <w:sz w:val="32"/>
          <w:szCs w:val="32"/>
        </w:rPr>
        <w:t>按照配建停车位的</w:t>
      </w:r>
      <w:r w:rsidRPr="006E5519">
        <w:rPr>
          <w:rFonts w:eastAsia="仿宋_GB2312"/>
          <w:sz w:val="32"/>
          <w:szCs w:val="32"/>
        </w:rPr>
        <w:t>20%</w:t>
      </w:r>
      <w:r w:rsidRPr="006E5519">
        <w:rPr>
          <w:rFonts w:eastAsia="仿宋_GB2312" w:hint="eastAsia"/>
          <w:sz w:val="32"/>
          <w:szCs w:val="32"/>
        </w:rPr>
        <w:t>规划建设</w:t>
      </w:r>
      <w:r w:rsidRPr="006E5519">
        <w:rPr>
          <w:rFonts w:eastAsia="仿宋_GB2312"/>
          <w:sz w:val="32"/>
          <w:szCs w:val="32"/>
        </w:rPr>
        <w:t>;</w:t>
      </w:r>
      <w:r w:rsidRPr="006E5519">
        <w:rPr>
          <w:rFonts w:eastAsia="仿宋_GB2312" w:hint="eastAsia"/>
          <w:sz w:val="32"/>
          <w:szCs w:val="32"/>
        </w:rPr>
        <w:t>其他类公共建筑</w:t>
      </w:r>
      <w:r w:rsidRPr="006E5519">
        <w:rPr>
          <w:rFonts w:eastAsia="仿宋_GB2312"/>
          <w:sz w:val="32"/>
          <w:szCs w:val="32"/>
        </w:rPr>
        <w:t>(</w:t>
      </w:r>
      <w:r w:rsidRPr="006E5519">
        <w:rPr>
          <w:rFonts w:eastAsia="仿宋_GB2312" w:hint="eastAsia"/>
          <w:sz w:val="32"/>
          <w:szCs w:val="32"/>
        </w:rPr>
        <w:t>如医院、学校、文体设施等</w:t>
      </w:r>
      <w:r w:rsidRPr="006E5519">
        <w:rPr>
          <w:rFonts w:eastAsia="仿宋_GB2312"/>
          <w:sz w:val="32"/>
          <w:szCs w:val="32"/>
        </w:rPr>
        <w:t>)</w:t>
      </w:r>
      <w:r w:rsidRPr="006E5519">
        <w:rPr>
          <w:rFonts w:eastAsia="仿宋_GB2312" w:hint="eastAsia"/>
          <w:sz w:val="32"/>
          <w:szCs w:val="32"/>
        </w:rPr>
        <w:t>按照配建停车位的</w:t>
      </w:r>
      <w:r w:rsidRPr="006E5519">
        <w:rPr>
          <w:rFonts w:eastAsia="仿宋_GB2312"/>
          <w:sz w:val="32"/>
          <w:szCs w:val="32"/>
        </w:rPr>
        <w:t>15%</w:t>
      </w:r>
      <w:r w:rsidRPr="006E5519">
        <w:rPr>
          <w:rFonts w:eastAsia="仿宋_GB2312" w:hint="eastAsia"/>
          <w:sz w:val="32"/>
          <w:szCs w:val="32"/>
        </w:rPr>
        <w:t>规划建设。</w:t>
      </w:r>
    </w:p>
    <w:p w:rsidR="00D15C79" w:rsidRPr="006E5519" w:rsidRDefault="00D15C79" w:rsidP="00921E58">
      <w:pPr>
        <w:tabs>
          <w:tab w:val="left" w:pos="1274"/>
        </w:tabs>
        <w:spacing w:line="360" w:lineRule="auto"/>
        <w:ind w:firstLineChars="200" w:firstLine="640"/>
        <w:rPr>
          <w:rFonts w:eastAsia="仿宋_GB2312"/>
          <w:sz w:val="32"/>
          <w:szCs w:val="32"/>
        </w:rPr>
      </w:pPr>
    </w:p>
    <w:p w:rsidR="00EE0E3D" w:rsidRPr="006E5519" w:rsidRDefault="00506368" w:rsidP="00EE0E3D">
      <w:pPr>
        <w:pStyle w:val="2"/>
        <w:rPr>
          <w:rFonts w:ascii="Times New Roman" w:eastAsia="仿宋_GB2312" w:hAnsi="Times New Roman"/>
        </w:rPr>
      </w:pPr>
      <w:bookmarkStart w:id="61" w:name="_Toc503858745"/>
      <w:r w:rsidRPr="006E5519">
        <w:rPr>
          <w:rFonts w:ascii="Times New Roman" w:eastAsia="仿宋_GB2312" w:hAnsi="Times New Roman" w:hint="eastAsia"/>
        </w:rPr>
        <w:lastRenderedPageBreak/>
        <w:t>《天津市新能源汽车充电基础设施发展规划》（</w:t>
      </w:r>
      <w:r w:rsidRPr="006E5519">
        <w:rPr>
          <w:rFonts w:ascii="Times New Roman" w:eastAsia="仿宋_GB2312" w:hAnsi="Times New Roman"/>
        </w:rPr>
        <w:t>2016-2020</w:t>
      </w:r>
      <w:r w:rsidRPr="006E5519">
        <w:rPr>
          <w:rFonts w:ascii="Times New Roman" w:eastAsia="仿宋_GB2312" w:hAnsi="Times New Roman" w:hint="eastAsia"/>
        </w:rPr>
        <w:t>）</w:t>
      </w:r>
      <w:bookmarkEnd w:id="61"/>
    </w:p>
    <w:p w:rsidR="00EE0E3D" w:rsidRPr="006E5519" w:rsidRDefault="005B316F" w:rsidP="00EE0E3D">
      <w:pPr>
        <w:tabs>
          <w:tab w:val="left" w:pos="1274"/>
        </w:tabs>
        <w:spacing w:line="360" w:lineRule="auto"/>
        <w:ind w:firstLineChars="200" w:firstLine="420"/>
        <w:jc w:val="center"/>
        <w:rPr>
          <w:rFonts w:eastAsia="仿宋_GB2312"/>
          <w:sz w:val="32"/>
          <w:szCs w:val="32"/>
        </w:rPr>
      </w:pPr>
      <w:r w:rsidRPr="006E5519">
        <w:rPr>
          <w:rFonts w:eastAsia="仿宋_GB2312"/>
          <w:noProof/>
          <w:szCs w:val="21"/>
        </w:rPr>
        <w:drawing>
          <wp:inline distT="0" distB="0" distL="0" distR="0">
            <wp:extent cx="4286250" cy="2886075"/>
            <wp:effectExtent l="0" t="0" r="0" b="9525"/>
            <wp:docPr id="11" name="图片 11" descr="http://img01.bjx.com.cn/news/UploadFile/201701/2017010910005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1.bjx.com.cn/news/UploadFile/201701/201701091000527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2886075"/>
                    </a:xfrm>
                    <a:prstGeom prst="rect">
                      <a:avLst/>
                    </a:prstGeom>
                    <a:noFill/>
                    <a:ln>
                      <a:noFill/>
                    </a:ln>
                  </pic:spPr>
                </pic:pic>
              </a:graphicData>
            </a:graphic>
          </wp:inline>
        </w:drawing>
      </w:r>
    </w:p>
    <w:p w:rsidR="00EE0E3D" w:rsidRPr="006E5519" w:rsidRDefault="00506368" w:rsidP="00EE0E3D">
      <w:pPr>
        <w:adjustRightInd w:val="0"/>
        <w:snapToGrid w:val="0"/>
        <w:jc w:val="center"/>
        <w:rPr>
          <w:rFonts w:eastAsia="仿宋_GB2312"/>
          <w:sz w:val="30"/>
          <w:szCs w:val="30"/>
        </w:rPr>
      </w:pPr>
      <w:r w:rsidRPr="006E5519">
        <w:rPr>
          <w:rFonts w:eastAsia="仿宋_GB2312" w:hint="eastAsia"/>
          <w:sz w:val="30"/>
          <w:szCs w:val="30"/>
        </w:rPr>
        <w:t>图</w:t>
      </w:r>
      <w:r w:rsidRPr="006E5519">
        <w:rPr>
          <w:rFonts w:eastAsia="仿宋_GB2312"/>
          <w:sz w:val="30"/>
          <w:szCs w:val="30"/>
        </w:rPr>
        <w:t xml:space="preserve">4.2-1  </w:t>
      </w:r>
      <w:r w:rsidRPr="006E5519">
        <w:rPr>
          <w:rFonts w:eastAsia="仿宋_GB2312" w:hint="eastAsia"/>
          <w:sz w:val="30"/>
          <w:szCs w:val="30"/>
        </w:rPr>
        <w:t>天津市分区域建设计划</w:t>
      </w:r>
    </w:p>
    <w:p w:rsidR="00781BB4" w:rsidRPr="006E5519" w:rsidRDefault="00506368" w:rsidP="00781BB4">
      <w:pPr>
        <w:tabs>
          <w:tab w:val="left" w:pos="1274"/>
        </w:tabs>
        <w:spacing w:line="360" w:lineRule="auto"/>
        <w:ind w:firstLineChars="200" w:firstLine="640"/>
        <w:jc w:val="left"/>
        <w:rPr>
          <w:rFonts w:eastAsia="仿宋_GB2312"/>
          <w:sz w:val="32"/>
          <w:szCs w:val="32"/>
        </w:rPr>
      </w:pPr>
      <w:r w:rsidRPr="006E5519">
        <w:rPr>
          <w:rFonts w:eastAsia="仿宋_GB2312" w:hint="eastAsia"/>
          <w:sz w:val="32"/>
          <w:szCs w:val="32"/>
        </w:rPr>
        <w:t>规划提出充电基础设施分类及匹配原则，紧密结合不同领域、不同类型新能源车辆的特点和充电需求，按照“快慢结合”的技术导向，科学把握发展节奏，分类有序建设充电基础设施。</w:t>
      </w:r>
    </w:p>
    <w:p w:rsidR="00EE0E3D" w:rsidRPr="006E5519" w:rsidRDefault="005B316F" w:rsidP="00921E58">
      <w:pPr>
        <w:tabs>
          <w:tab w:val="left" w:pos="1274"/>
        </w:tabs>
        <w:spacing w:line="360" w:lineRule="auto"/>
        <w:ind w:firstLineChars="200" w:firstLine="420"/>
        <w:jc w:val="center"/>
        <w:rPr>
          <w:rFonts w:eastAsia="仿宋_GB2312"/>
          <w:sz w:val="32"/>
          <w:szCs w:val="32"/>
        </w:rPr>
      </w:pPr>
      <w:r w:rsidRPr="006E5519">
        <w:rPr>
          <w:rFonts w:eastAsia="仿宋_GB2312"/>
          <w:noProof/>
          <w:szCs w:val="21"/>
        </w:rPr>
        <w:drawing>
          <wp:inline distT="0" distB="0" distL="0" distR="0">
            <wp:extent cx="4286250" cy="3048000"/>
            <wp:effectExtent l="0" t="0" r="0" b="0"/>
            <wp:docPr id="8" name="图片 8" descr="http://img01.bjx.com.cn/news/UploadFile/201701/201701090959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bjx.com.cn/news/UploadFile/201701/2017010909593274.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3048000"/>
                    </a:xfrm>
                    <a:prstGeom prst="rect">
                      <a:avLst/>
                    </a:prstGeom>
                    <a:noFill/>
                    <a:ln>
                      <a:noFill/>
                    </a:ln>
                  </pic:spPr>
                </pic:pic>
              </a:graphicData>
            </a:graphic>
          </wp:inline>
        </w:drawing>
      </w:r>
    </w:p>
    <w:p w:rsidR="00EE0E3D" w:rsidRPr="006E5519" w:rsidRDefault="00506368" w:rsidP="00EE0E3D">
      <w:pPr>
        <w:adjustRightInd w:val="0"/>
        <w:snapToGrid w:val="0"/>
        <w:jc w:val="center"/>
        <w:rPr>
          <w:rFonts w:eastAsia="仿宋_GB2312"/>
          <w:sz w:val="30"/>
          <w:szCs w:val="30"/>
        </w:rPr>
      </w:pPr>
      <w:r w:rsidRPr="006E5519">
        <w:rPr>
          <w:rFonts w:eastAsia="仿宋_GB2312" w:hint="eastAsia"/>
          <w:sz w:val="30"/>
          <w:szCs w:val="30"/>
        </w:rPr>
        <w:t>图</w:t>
      </w:r>
      <w:r w:rsidRPr="006E5519">
        <w:rPr>
          <w:rFonts w:eastAsia="仿宋_GB2312"/>
          <w:sz w:val="30"/>
          <w:szCs w:val="30"/>
        </w:rPr>
        <w:t xml:space="preserve">4.2-2  </w:t>
      </w:r>
      <w:r w:rsidRPr="006E5519">
        <w:rPr>
          <w:rFonts w:eastAsia="仿宋_GB2312"/>
          <w:sz w:val="30"/>
          <w:szCs w:val="30"/>
        </w:rPr>
        <w:t>天津市各类车辆与充电基础设施匹配关系</w:t>
      </w:r>
    </w:p>
    <w:p w:rsidR="00EE0E3D" w:rsidRPr="006E5519" w:rsidRDefault="00506368" w:rsidP="00EE0E3D">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lastRenderedPageBreak/>
        <w:t>规划布局总体原则</w:t>
      </w:r>
      <w:r w:rsidRPr="006E5519">
        <w:rPr>
          <w:rFonts w:eastAsia="仿宋_GB2312"/>
          <w:sz w:val="32"/>
          <w:szCs w:val="32"/>
        </w:rPr>
        <w:t>:</w:t>
      </w:r>
      <w:r w:rsidRPr="006E5519">
        <w:rPr>
          <w:rFonts w:eastAsia="仿宋_GB2312" w:hint="eastAsia"/>
          <w:sz w:val="32"/>
          <w:szCs w:val="32"/>
        </w:rPr>
        <w:t>主要依托私人居住地、单位内部停车场和各类车辆专用场站建设自</w:t>
      </w:r>
      <w:r w:rsidRPr="006E5519">
        <w:rPr>
          <w:rFonts w:eastAsia="仿宋_GB2312"/>
          <w:sz w:val="32"/>
          <w:szCs w:val="32"/>
        </w:rPr>
        <w:t>/</w:t>
      </w:r>
      <w:r w:rsidRPr="006E5519">
        <w:rPr>
          <w:rFonts w:eastAsia="仿宋_GB2312" w:hint="eastAsia"/>
          <w:sz w:val="32"/>
          <w:szCs w:val="32"/>
        </w:rPr>
        <w:t>专用充电基础设施，结合城市公共建筑配建停车场、社会公共停车场、路内临时停车位辅助配建公共充电基础设施，在适宜区域适当新建独立占地的公交车快充站、城市公共快充站、出租车换电站，依托高速公路服务区按需建设城际快充站。</w:t>
      </w:r>
    </w:p>
    <w:p w:rsidR="00EE0E3D" w:rsidRPr="006E5519" w:rsidRDefault="00506368" w:rsidP="00EE0E3D">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规划提出自用桩按照鼓励共享服务的原则，车桩比按照</w:t>
      </w:r>
      <w:r w:rsidRPr="006E5519">
        <w:rPr>
          <w:rFonts w:eastAsia="仿宋_GB2312"/>
          <w:sz w:val="32"/>
          <w:szCs w:val="32"/>
        </w:rPr>
        <w:t>2:1</w:t>
      </w:r>
      <w:r w:rsidRPr="006E5519">
        <w:rPr>
          <w:rFonts w:eastAsia="仿宋_GB2312" w:hint="eastAsia"/>
          <w:sz w:val="32"/>
          <w:szCs w:val="32"/>
        </w:rPr>
        <w:t>测算</w:t>
      </w:r>
      <w:r w:rsidRPr="006E5519">
        <w:rPr>
          <w:rFonts w:eastAsia="仿宋_GB2312"/>
          <w:sz w:val="32"/>
          <w:szCs w:val="32"/>
        </w:rPr>
        <w:t>;</w:t>
      </w:r>
      <w:r w:rsidRPr="006E5519">
        <w:rPr>
          <w:rFonts w:eastAsia="仿宋_GB2312" w:hint="eastAsia"/>
          <w:sz w:val="32"/>
          <w:szCs w:val="32"/>
        </w:rPr>
        <w:t>公共桩按照《电动汽车充电基础设施发展指南》中对加快发展地区的新能源汽车推广应用城市要求的公共桩与新能源汽车比例不低于</w:t>
      </w:r>
      <w:r w:rsidRPr="006E5519">
        <w:rPr>
          <w:rFonts w:eastAsia="仿宋_GB2312"/>
          <w:sz w:val="32"/>
          <w:szCs w:val="32"/>
        </w:rPr>
        <w:t>7:1</w:t>
      </w:r>
      <w:r w:rsidRPr="006E5519">
        <w:rPr>
          <w:rFonts w:eastAsia="仿宋_GB2312" w:hint="eastAsia"/>
          <w:sz w:val="32"/>
          <w:szCs w:val="32"/>
        </w:rPr>
        <w:t>的原则进行测算</w:t>
      </w:r>
      <w:r w:rsidRPr="006E5519">
        <w:rPr>
          <w:rFonts w:eastAsia="仿宋_GB2312"/>
          <w:sz w:val="32"/>
          <w:szCs w:val="32"/>
        </w:rPr>
        <w:t>;</w:t>
      </w:r>
      <w:r w:rsidRPr="006E5519">
        <w:rPr>
          <w:rFonts w:eastAsia="仿宋_GB2312" w:hint="eastAsia"/>
          <w:sz w:val="32"/>
          <w:szCs w:val="32"/>
        </w:rPr>
        <w:t>公交、物流、环卫、邮政等车辆专用桩按照车桩比</w:t>
      </w:r>
      <w:r w:rsidRPr="006E5519">
        <w:rPr>
          <w:rFonts w:eastAsia="仿宋_GB2312"/>
          <w:sz w:val="32"/>
          <w:szCs w:val="32"/>
        </w:rPr>
        <w:t xml:space="preserve"> 2:1</w:t>
      </w:r>
      <w:r w:rsidRPr="006E5519">
        <w:rPr>
          <w:rFonts w:eastAsia="仿宋_GB2312" w:hint="eastAsia"/>
          <w:sz w:val="32"/>
          <w:szCs w:val="32"/>
        </w:rPr>
        <w:t>进行测算，纯电动通勤客车按照车桩比</w:t>
      </w:r>
      <w:r w:rsidRPr="006E5519">
        <w:rPr>
          <w:rFonts w:eastAsia="仿宋_GB2312"/>
          <w:sz w:val="32"/>
          <w:szCs w:val="32"/>
        </w:rPr>
        <w:t>3:1</w:t>
      </w:r>
      <w:r w:rsidRPr="006E5519">
        <w:rPr>
          <w:rFonts w:eastAsia="仿宋_GB2312" w:hint="eastAsia"/>
          <w:sz w:val="32"/>
          <w:szCs w:val="32"/>
        </w:rPr>
        <w:t>进行测算。</w:t>
      </w:r>
    </w:p>
    <w:p w:rsidR="001F1548" w:rsidRPr="006E5519" w:rsidRDefault="00506368" w:rsidP="001F154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规划明确了各类建筑物配建停车场及社会公共停车场中充电基础设施的建设比例或预留条件要求。新建住宅配建停车位按照</w:t>
      </w:r>
      <w:r w:rsidRPr="006E5519">
        <w:rPr>
          <w:rFonts w:eastAsia="仿宋_GB2312"/>
          <w:sz w:val="32"/>
          <w:szCs w:val="32"/>
        </w:rPr>
        <w:t>100%</w:t>
      </w:r>
      <w:r w:rsidRPr="006E5519">
        <w:rPr>
          <w:rFonts w:eastAsia="仿宋_GB2312" w:hint="eastAsia"/>
          <w:sz w:val="32"/>
          <w:szCs w:val="32"/>
        </w:rPr>
        <w:t>比例标准预留建设安装条件</w:t>
      </w:r>
      <w:r w:rsidRPr="006E5519">
        <w:rPr>
          <w:rFonts w:eastAsia="仿宋_GB2312"/>
          <w:sz w:val="32"/>
          <w:szCs w:val="32"/>
        </w:rPr>
        <w:t>(</w:t>
      </w:r>
      <w:r w:rsidRPr="006E5519">
        <w:rPr>
          <w:rFonts w:eastAsia="仿宋_GB2312" w:hint="eastAsia"/>
          <w:sz w:val="32"/>
          <w:szCs w:val="32"/>
        </w:rPr>
        <w:t>指电力容量预留以及电力管线预埋</w:t>
      </w:r>
      <w:r w:rsidRPr="006E5519">
        <w:rPr>
          <w:rFonts w:eastAsia="仿宋_GB2312"/>
          <w:sz w:val="32"/>
          <w:szCs w:val="32"/>
        </w:rPr>
        <w:t>)</w:t>
      </w:r>
      <w:r w:rsidRPr="006E5519">
        <w:rPr>
          <w:rFonts w:eastAsia="仿宋_GB2312" w:hint="eastAsia"/>
          <w:sz w:val="32"/>
          <w:szCs w:val="32"/>
        </w:rPr>
        <w:t>，鼓励按一定比例配建充电桩，新建的大于</w:t>
      </w:r>
      <w:r w:rsidRPr="006E5519">
        <w:rPr>
          <w:rFonts w:eastAsia="仿宋_GB2312"/>
          <w:sz w:val="32"/>
          <w:szCs w:val="32"/>
        </w:rPr>
        <w:t>2</w:t>
      </w:r>
      <w:r w:rsidRPr="006E5519">
        <w:rPr>
          <w:rFonts w:eastAsia="仿宋_GB2312" w:hint="eastAsia"/>
          <w:sz w:val="32"/>
          <w:szCs w:val="32"/>
        </w:rPr>
        <w:t>万平方米的商场、宾馆、医院、办公楼等大型公共建筑配建停车场和社会公共停车场，具有充电基础设施的停车位应不少于总停车位的</w:t>
      </w:r>
      <w:r w:rsidRPr="006E5519">
        <w:rPr>
          <w:rFonts w:eastAsia="仿宋_GB2312"/>
          <w:sz w:val="32"/>
          <w:szCs w:val="32"/>
        </w:rPr>
        <w:t>10%</w:t>
      </w:r>
      <w:r w:rsidRPr="006E5519">
        <w:rPr>
          <w:rFonts w:eastAsia="仿宋_GB2312" w:hint="eastAsia"/>
          <w:sz w:val="32"/>
          <w:szCs w:val="32"/>
        </w:rPr>
        <w:t>。</w:t>
      </w:r>
    </w:p>
    <w:p w:rsidR="00EE0E3D" w:rsidRPr="006E5519" w:rsidRDefault="00506368" w:rsidP="00EE0E3D">
      <w:pPr>
        <w:pStyle w:val="2"/>
        <w:rPr>
          <w:rFonts w:ascii="Times New Roman" w:eastAsia="仿宋_GB2312" w:hAnsi="Times New Roman"/>
        </w:rPr>
      </w:pPr>
      <w:bookmarkStart w:id="62" w:name="_Toc503858746"/>
      <w:r w:rsidRPr="006E5519">
        <w:rPr>
          <w:rFonts w:ascii="Times New Roman" w:eastAsia="仿宋_GB2312" w:hAnsi="Times New Roman" w:hint="eastAsia"/>
        </w:rPr>
        <w:t>《成都市</w:t>
      </w:r>
      <w:bookmarkStart w:id="63" w:name="OLE_LINK3"/>
      <w:bookmarkStart w:id="64" w:name="OLE_LINK5"/>
      <w:bookmarkStart w:id="65" w:name="OLE_LINK6"/>
      <w:r w:rsidRPr="006E5519">
        <w:rPr>
          <w:rFonts w:ascii="Times New Roman" w:eastAsia="仿宋_GB2312" w:hAnsi="Times New Roman" w:hint="eastAsia"/>
        </w:rPr>
        <w:t>电动汽车充换电基础设施建设专项规划》（</w:t>
      </w:r>
      <w:r w:rsidRPr="006E5519">
        <w:rPr>
          <w:rFonts w:ascii="Times New Roman" w:eastAsia="仿宋_GB2312" w:hAnsi="Times New Roman"/>
        </w:rPr>
        <w:t>2016-2020</w:t>
      </w:r>
      <w:bookmarkEnd w:id="63"/>
      <w:bookmarkEnd w:id="64"/>
      <w:bookmarkEnd w:id="65"/>
      <w:r w:rsidRPr="006E5519">
        <w:rPr>
          <w:rFonts w:ascii="Times New Roman" w:eastAsia="仿宋_GB2312" w:hAnsi="Times New Roman" w:hint="eastAsia"/>
        </w:rPr>
        <w:t>）</w:t>
      </w:r>
      <w:bookmarkEnd w:id="62"/>
    </w:p>
    <w:p w:rsidR="00EE0E3D" w:rsidRPr="006E5519" w:rsidRDefault="00506368" w:rsidP="00EE0E3D">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成都市电动汽车充电基础设施采用以自（专）用充（换）电设施为主，公共充（换）电设施为辅的模式，优先建设公交、市政、物流、客运等公共服务领域结合其专用停车场所合建的充（换）电设施；积</w:t>
      </w:r>
      <w:r w:rsidRPr="006E5519">
        <w:rPr>
          <w:rFonts w:eastAsia="仿宋_GB2312" w:hint="eastAsia"/>
          <w:sz w:val="32"/>
          <w:szCs w:val="32"/>
        </w:rPr>
        <w:lastRenderedPageBreak/>
        <w:t>极推进公务与私人乘用领域，结合居民小区、单位停车场配建充电桩；合理布局结合社会公共停车场、商业与公共服务建筑配建停车场合建公共充（换）电设施，满足各类电动汽车的充电需求。</w:t>
      </w:r>
    </w:p>
    <w:p w:rsidR="00EE0E3D" w:rsidRPr="006E5519" w:rsidRDefault="00506368" w:rsidP="00EE0E3D">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规划提出“合建、配建为主，独立占地作为补充”的规划模式，充分利用自用、专用停车位及社会公共停车场所建设充（换）电设施，集约高效利用土地资源，分区域落实充（换）电设施的规划建设。</w:t>
      </w:r>
    </w:p>
    <w:p w:rsidR="00921E58" w:rsidRPr="006E5519" w:rsidRDefault="00506368" w:rsidP="00921E58">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规划提出原则上，新建住宅配建停车位应</w:t>
      </w:r>
      <w:r w:rsidRPr="006E5519">
        <w:rPr>
          <w:rFonts w:eastAsia="仿宋_GB2312"/>
          <w:sz w:val="32"/>
          <w:szCs w:val="32"/>
        </w:rPr>
        <w:t>100%</w:t>
      </w:r>
      <w:r w:rsidRPr="006E5519">
        <w:rPr>
          <w:rFonts w:eastAsia="仿宋_GB2312" w:hint="eastAsia"/>
          <w:sz w:val="32"/>
          <w:szCs w:val="32"/>
        </w:rPr>
        <w:t>配建或预留，其中不少于</w:t>
      </w:r>
      <w:r w:rsidRPr="006E5519">
        <w:rPr>
          <w:rFonts w:eastAsia="仿宋_GB2312"/>
          <w:sz w:val="32"/>
          <w:szCs w:val="32"/>
        </w:rPr>
        <w:t>10%</w:t>
      </w:r>
      <w:r w:rsidRPr="006E5519">
        <w:rPr>
          <w:rFonts w:eastAsia="仿宋_GB2312" w:hint="eastAsia"/>
          <w:sz w:val="32"/>
          <w:szCs w:val="32"/>
        </w:rPr>
        <w:t>的停车位应与住宅项目同步建设完成充电设施，达到同步使用要求，建设位置结合小区布局合理安排；新建大型公共建筑物配建停车场配建或预留的车位比例不低于</w:t>
      </w:r>
      <w:r w:rsidRPr="006E5519">
        <w:rPr>
          <w:rFonts w:eastAsia="仿宋_GB2312"/>
          <w:sz w:val="32"/>
          <w:szCs w:val="32"/>
        </w:rPr>
        <w:t>10%</w:t>
      </w:r>
      <w:r w:rsidRPr="006E5519">
        <w:rPr>
          <w:rFonts w:eastAsia="仿宋_GB2312" w:hint="eastAsia"/>
          <w:sz w:val="32"/>
          <w:szCs w:val="32"/>
        </w:rPr>
        <w:t>；新建公共停车场配建或预留的车位比例不低于</w:t>
      </w:r>
      <w:r w:rsidRPr="006E5519">
        <w:rPr>
          <w:rFonts w:eastAsia="仿宋_GB2312"/>
          <w:sz w:val="32"/>
          <w:szCs w:val="32"/>
        </w:rPr>
        <w:t>18%</w:t>
      </w:r>
      <w:r w:rsidRPr="006E5519">
        <w:rPr>
          <w:rFonts w:eastAsia="仿宋_GB2312" w:hint="eastAsia"/>
          <w:sz w:val="32"/>
          <w:szCs w:val="32"/>
        </w:rPr>
        <w:t>。</w:t>
      </w:r>
    </w:p>
    <w:p w:rsidR="001E4F6D" w:rsidRPr="006E5519" w:rsidRDefault="001E4F6D"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FD6608" w:rsidRPr="006E5519" w:rsidRDefault="00FD6608" w:rsidP="00921E58">
      <w:pPr>
        <w:tabs>
          <w:tab w:val="left" w:pos="1274"/>
        </w:tabs>
        <w:spacing w:line="360" w:lineRule="auto"/>
        <w:ind w:firstLineChars="200" w:firstLine="640"/>
        <w:rPr>
          <w:rFonts w:eastAsia="仿宋_GB2312"/>
          <w:sz w:val="32"/>
          <w:szCs w:val="32"/>
        </w:rPr>
      </w:pPr>
    </w:p>
    <w:p w:rsidR="00CC7E29" w:rsidRPr="006E5519" w:rsidRDefault="00506368" w:rsidP="00CC7E29">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 xml:space="preserve">4.3-1 </w:t>
      </w:r>
      <w:r w:rsidRPr="006E5519">
        <w:rPr>
          <w:rFonts w:eastAsia="仿宋_GB2312" w:hint="eastAsia"/>
          <w:sz w:val="30"/>
          <w:szCs w:val="30"/>
        </w:rPr>
        <w:t>成都市自用充电设施施配建标准一览表</w:t>
      </w:r>
    </w:p>
    <w:tbl>
      <w:tblPr>
        <w:tblW w:w="5000" w:type="pct"/>
        <w:tblCellMar>
          <w:left w:w="17" w:type="dxa"/>
          <w:right w:w="17" w:type="dxa"/>
        </w:tblCellMar>
        <w:tblLook w:val="04A0"/>
      </w:tblPr>
      <w:tblGrid>
        <w:gridCol w:w="679"/>
        <w:gridCol w:w="761"/>
        <w:gridCol w:w="679"/>
        <w:gridCol w:w="899"/>
        <w:gridCol w:w="682"/>
        <w:gridCol w:w="899"/>
        <w:gridCol w:w="682"/>
        <w:gridCol w:w="899"/>
        <w:gridCol w:w="682"/>
        <w:gridCol w:w="680"/>
        <w:gridCol w:w="682"/>
        <w:gridCol w:w="899"/>
        <w:gridCol w:w="670"/>
      </w:tblGrid>
      <w:tr w:rsidR="00921E58" w:rsidRPr="006E5519" w:rsidTr="001464EA">
        <w:trPr>
          <w:trHeight w:val="1152"/>
          <w:tblHeader/>
        </w:trPr>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区域</w:t>
            </w:r>
          </w:p>
        </w:tc>
        <w:tc>
          <w:tcPr>
            <w:tcW w:w="736" w:type="pct"/>
            <w:gridSpan w:val="2"/>
            <w:tcBorders>
              <w:top w:val="single" w:sz="4" w:space="0" w:color="auto"/>
              <w:left w:val="nil"/>
              <w:bottom w:val="single" w:sz="4" w:space="0" w:color="auto"/>
              <w:right w:val="single" w:sz="4" w:space="0" w:color="auto"/>
            </w:tcBorders>
            <w:shd w:val="clear" w:color="auto" w:fill="auto"/>
            <w:vAlign w:val="center"/>
            <w:hideMark/>
          </w:tcPr>
          <w:p w:rsidR="00FC403C" w:rsidRPr="006E5519" w:rsidRDefault="00506368">
            <w:pPr>
              <w:keepNext/>
              <w:keepLines/>
              <w:widowControl/>
              <w:spacing w:before="260" w:after="260" w:line="415" w:lineRule="auto"/>
              <w:jc w:val="center"/>
              <w:rPr>
                <w:rFonts w:eastAsia="仿宋_GB2312"/>
                <w:b/>
                <w:kern w:val="0"/>
                <w:sz w:val="24"/>
                <w:szCs w:val="28"/>
              </w:rPr>
            </w:pPr>
            <w:r w:rsidRPr="006E5519">
              <w:rPr>
                <w:rFonts w:eastAsia="仿宋_GB2312" w:hint="eastAsia"/>
                <w:b/>
                <w:kern w:val="0"/>
                <w:sz w:val="24"/>
                <w:szCs w:val="28"/>
              </w:rPr>
              <w:t>住宅小区</w:t>
            </w:r>
          </w:p>
        </w:tc>
        <w:tc>
          <w:tcPr>
            <w:tcW w:w="807" w:type="pct"/>
            <w:gridSpan w:val="2"/>
            <w:tcBorders>
              <w:top w:val="single" w:sz="4" w:space="0" w:color="auto"/>
              <w:left w:val="nil"/>
              <w:bottom w:val="single" w:sz="4" w:space="0" w:color="auto"/>
              <w:right w:val="single" w:sz="4" w:space="0" w:color="auto"/>
            </w:tcBorders>
            <w:shd w:val="clear" w:color="auto" w:fill="auto"/>
            <w:vAlign w:val="center"/>
            <w:hideMark/>
          </w:tcPr>
          <w:p w:rsidR="00FC403C" w:rsidRPr="006E5519" w:rsidRDefault="00506368">
            <w:pPr>
              <w:keepNext/>
              <w:keepLines/>
              <w:widowControl/>
              <w:spacing w:before="260" w:after="260" w:line="415" w:lineRule="auto"/>
              <w:jc w:val="center"/>
              <w:rPr>
                <w:rFonts w:eastAsia="仿宋_GB2312"/>
                <w:b/>
                <w:kern w:val="0"/>
                <w:sz w:val="24"/>
                <w:szCs w:val="28"/>
              </w:rPr>
            </w:pPr>
            <w:r w:rsidRPr="006E5519">
              <w:rPr>
                <w:rFonts w:eastAsia="仿宋_GB2312" w:hint="eastAsia"/>
                <w:b/>
                <w:kern w:val="0"/>
                <w:sz w:val="24"/>
                <w:szCs w:val="28"/>
              </w:rPr>
              <w:t>商业楼宇</w:t>
            </w:r>
          </w:p>
        </w:tc>
        <w:tc>
          <w:tcPr>
            <w:tcW w:w="807" w:type="pct"/>
            <w:gridSpan w:val="2"/>
            <w:tcBorders>
              <w:top w:val="single" w:sz="4" w:space="0" w:color="auto"/>
              <w:left w:val="nil"/>
              <w:bottom w:val="single" w:sz="4" w:space="0" w:color="auto"/>
              <w:right w:val="single" w:sz="4" w:space="0" w:color="auto"/>
            </w:tcBorders>
            <w:shd w:val="clear" w:color="auto" w:fill="auto"/>
            <w:vAlign w:val="center"/>
            <w:hideMark/>
          </w:tcPr>
          <w:p w:rsidR="00FC403C" w:rsidRPr="006E5519" w:rsidRDefault="00506368">
            <w:pPr>
              <w:keepNext/>
              <w:keepLines/>
              <w:widowControl/>
              <w:spacing w:before="260" w:after="260" w:line="415" w:lineRule="auto"/>
              <w:jc w:val="center"/>
              <w:rPr>
                <w:rFonts w:eastAsia="仿宋_GB2312"/>
                <w:b/>
                <w:kern w:val="0"/>
                <w:sz w:val="24"/>
                <w:szCs w:val="28"/>
              </w:rPr>
            </w:pPr>
            <w:r w:rsidRPr="006E5519">
              <w:rPr>
                <w:rFonts w:eastAsia="仿宋_GB2312" w:hint="eastAsia"/>
                <w:b/>
                <w:kern w:val="0"/>
                <w:sz w:val="24"/>
                <w:szCs w:val="28"/>
              </w:rPr>
              <w:t>办公场所</w:t>
            </w:r>
          </w:p>
        </w:tc>
        <w:tc>
          <w:tcPr>
            <w:tcW w:w="807" w:type="pct"/>
            <w:gridSpan w:val="2"/>
            <w:tcBorders>
              <w:top w:val="single" w:sz="4" w:space="0" w:color="auto"/>
              <w:left w:val="nil"/>
              <w:bottom w:val="single" w:sz="4" w:space="0" w:color="auto"/>
              <w:right w:val="single" w:sz="4" w:space="0" w:color="auto"/>
            </w:tcBorders>
            <w:shd w:val="clear" w:color="auto" w:fill="auto"/>
            <w:vAlign w:val="center"/>
            <w:hideMark/>
          </w:tcPr>
          <w:p w:rsidR="00FC403C" w:rsidRPr="006E5519" w:rsidRDefault="00506368">
            <w:pPr>
              <w:keepNext/>
              <w:keepLines/>
              <w:widowControl/>
              <w:spacing w:before="260" w:after="260" w:line="415" w:lineRule="auto"/>
              <w:jc w:val="center"/>
              <w:rPr>
                <w:rFonts w:eastAsia="仿宋_GB2312"/>
                <w:b/>
                <w:kern w:val="0"/>
                <w:sz w:val="24"/>
                <w:szCs w:val="28"/>
              </w:rPr>
            </w:pPr>
            <w:r w:rsidRPr="006E5519">
              <w:rPr>
                <w:rFonts w:eastAsia="仿宋_GB2312" w:hint="eastAsia"/>
                <w:b/>
                <w:kern w:val="0"/>
                <w:sz w:val="24"/>
                <w:szCs w:val="28"/>
              </w:rPr>
              <w:t>医院、学校、文体等大型公建</w:t>
            </w:r>
          </w:p>
        </w:tc>
        <w:tc>
          <w:tcPr>
            <w:tcW w:w="695" w:type="pct"/>
            <w:gridSpan w:val="2"/>
            <w:tcBorders>
              <w:top w:val="single" w:sz="4" w:space="0" w:color="auto"/>
              <w:left w:val="nil"/>
              <w:bottom w:val="single" w:sz="4" w:space="0" w:color="auto"/>
              <w:right w:val="single" w:sz="4" w:space="0" w:color="auto"/>
            </w:tcBorders>
            <w:shd w:val="clear" w:color="auto" w:fill="auto"/>
            <w:vAlign w:val="center"/>
            <w:hideMark/>
          </w:tcPr>
          <w:p w:rsidR="00FC403C" w:rsidRPr="006E5519" w:rsidRDefault="00506368">
            <w:pPr>
              <w:keepNext/>
              <w:keepLines/>
              <w:widowControl/>
              <w:spacing w:before="260" w:after="260" w:line="415" w:lineRule="auto"/>
              <w:jc w:val="center"/>
              <w:rPr>
                <w:rFonts w:eastAsia="仿宋_GB2312"/>
                <w:b/>
                <w:kern w:val="0"/>
                <w:sz w:val="24"/>
                <w:szCs w:val="28"/>
              </w:rPr>
            </w:pPr>
            <w:r w:rsidRPr="006E5519">
              <w:rPr>
                <w:rFonts w:eastAsia="仿宋_GB2312" w:hint="eastAsia"/>
                <w:b/>
                <w:kern w:val="0"/>
                <w:sz w:val="24"/>
                <w:szCs w:val="28"/>
              </w:rPr>
              <w:t>工业、物流企业</w:t>
            </w: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FC403C" w:rsidRPr="006E5519" w:rsidRDefault="00506368">
            <w:pPr>
              <w:keepNext/>
              <w:keepLines/>
              <w:widowControl/>
              <w:spacing w:before="260" w:after="260" w:line="415" w:lineRule="auto"/>
              <w:jc w:val="center"/>
              <w:rPr>
                <w:rFonts w:eastAsia="仿宋_GB2312"/>
                <w:b/>
                <w:kern w:val="0"/>
                <w:sz w:val="24"/>
                <w:szCs w:val="28"/>
              </w:rPr>
            </w:pPr>
            <w:r w:rsidRPr="006E5519">
              <w:rPr>
                <w:rFonts w:eastAsia="仿宋_GB2312" w:hint="eastAsia"/>
                <w:b/>
                <w:kern w:val="0"/>
                <w:sz w:val="24"/>
                <w:szCs w:val="28"/>
              </w:rPr>
              <w:t>公共停车场</w:t>
            </w:r>
          </w:p>
        </w:tc>
      </w:tr>
      <w:tr w:rsidR="00921E58" w:rsidRPr="006E5519" w:rsidTr="001464EA">
        <w:trPr>
          <w:trHeight w:val="288"/>
          <w:tblHeader/>
        </w:trPr>
        <w:tc>
          <w:tcPr>
            <w:tcW w:w="347" w:type="pct"/>
            <w:vMerge/>
            <w:tcBorders>
              <w:top w:val="single" w:sz="4" w:space="0" w:color="auto"/>
              <w:left w:val="single" w:sz="4" w:space="0" w:color="auto"/>
              <w:bottom w:val="single" w:sz="4" w:space="0" w:color="auto"/>
              <w:right w:val="single" w:sz="4" w:space="0" w:color="auto"/>
            </w:tcBorders>
            <w:vAlign w:val="center"/>
            <w:hideMark/>
          </w:tcPr>
          <w:p w:rsidR="00FC403C" w:rsidRPr="006E5519" w:rsidRDefault="00FC403C">
            <w:pPr>
              <w:widowControl/>
              <w:jc w:val="left"/>
              <w:rPr>
                <w:rFonts w:eastAsia="仿宋_GB2312"/>
                <w:b/>
                <w:kern w:val="0"/>
                <w:sz w:val="24"/>
                <w:szCs w:val="28"/>
              </w:rPr>
            </w:pPr>
          </w:p>
        </w:tc>
        <w:tc>
          <w:tcPr>
            <w:tcW w:w="38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新建</w:t>
            </w:r>
          </w:p>
        </w:tc>
        <w:tc>
          <w:tcPr>
            <w:tcW w:w="347"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已建</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新建</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已建</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新建</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已建</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新建</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已建</w:t>
            </w:r>
          </w:p>
        </w:tc>
        <w:tc>
          <w:tcPr>
            <w:tcW w:w="347"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新建</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已建</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新建</w:t>
            </w:r>
          </w:p>
        </w:tc>
        <w:tc>
          <w:tcPr>
            <w:tcW w:w="342"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b/>
                <w:kern w:val="0"/>
                <w:sz w:val="24"/>
                <w:szCs w:val="28"/>
              </w:rPr>
            </w:pPr>
            <w:r w:rsidRPr="006E5519">
              <w:rPr>
                <w:rFonts w:eastAsia="仿宋_GB2312" w:hint="eastAsia"/>
                <w:b/>
                <w:kern w:val="0"/>
                <w:sz w:val="24"/>
                <w:szCs w:val="28"/>
              </w:rPr>
              <w:t>已建</w:t>
            </w:r>
          </w:p>
        </w:tc>
      </w:tr>
      <w:tr w:rsidR="00921E58" w:rsidRPr="006E5519" w:rsidTr="001464EA">
        <w:trPr>
          <w:trHeight w:val="144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中心城区</w:t>
            </w:r>
            <w:r w:rsidRPr="006E5519">
              <w:rPr>
                <w:rFonts w:eastAsia="仿宋_GB2312"/>
                <w:kern w:val="0"/>
                <w:sz w:val="24"/>
                <w:szCs w:val="28"/>
              </w:rPr>
              <w:t>-</w:t>
            </w:r>
            <w:r w:rsidRPr="006E5519">
              <w:rPr>
                <w:rFonts w:eastAsia="仿宋_GB2312"/>
                <w:kern w:val="0"/>
                <w:sz w:val="24"/>
                <w:szCs w:val="28"/>
              </w:rPr>
              <w:t>城都天府区</w:t>
            </w:r>
          </w:p>
        </w:tc>
        <w:tc>
          <w:tcPr>
            <w:tcW w:w="38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kern w:val="0"/>
                <w:sz w:val="24"/>
                <w:szCs w:val="28"/>
              </w:rPr>
              <w:t>100%</w:t>
            </w:r>
            <w:r w:rsidRPr="006E5519">
              <w:rPr>
                <w:rFonts w:eastAsia="仿宋_GB2312"/>
                <w:kern w:val="0"/>
                <w:sz w:val="24"/>
                <w:szCs w:val="28"/>
              </w:rPr>
              <w:t>配建或预留，其中配建比例</w:t>
            </w:r>
            <w:r w:rsidRPr="006E5519">
              <w:rPr>
                <w:rFonts w:eastAsia="仿宋_GB2312"/>
                <w:kern w:val="0"/>
                <w:sz w:val="24"/>
                <w:szCs w:val="28"/>
              </w:rPr>
              <w:t>≥</w:t>
            </w:r>
            <w:r w:rsidRPr="006E5519">
              <w:rPr>
                <w:rFonts w:eastAsia="仿宋_GB2312"/>
                <w:kern w:val="0"/>
                <w:sz w:val="24"/>
                <w:szCs w:val="28"/>
              </w:rPr>
              <w:t>建或预</w:t>
            </w:r>
          </w:p>
        </w:tc>
        <w:tc>
          <w:tcPr>
            <w:tcW w:w="347"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10%</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30%</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其中配</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10%</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35%</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其中配</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br/>
              <w:t>10%</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25%</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其中配</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10%</w:t>
            </w:r>
          </w:p>
        </w:tc>
        <w:tc>
          <w:tcPr>
            <w:tcW w:w="347"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10%</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10%</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30%</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其中配</w:t>
            </w:r>
          </w:p>
        </w:tc>
        <w:tc>
          <w:tcPr>
            <w:tcW w:w="342"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10%</w:t>
            </w:r>
          </w:p>
        </w:tc>
      </w:tr>
      <w:tr w:rsidR="00921E58" w:rsidRPr="006E5519" w:rsidTr="001464EA">
        <w:trPr>
          <w:trHeight w:val="144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都市新城</w:t>
            </w:r>
          </w:p>
        </w:tc>
        <w:tc>
          <w:tcPr>
            <w:tcW w:w="38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kern w:val="0"/>
                <w:sz w:val="24"/>
                <w:szCs w:val="28"/>
              </w:rPr>
              <w:t>100%</w:t>
            </w:r>
            <w:r w:rsidRPr="006E5519">
              <w:rPr>
                <w:rFonts w:eastAsia="仿宋_GB2312"/>
                <w:kern w:val="0"/>
                <w:sz w:val="24"/>
                <w:szCs w:val="28"/>
              </w:rPr>
              <w:t>配建或预留，其中配建比例</w:t>
            </w:r>
            <w:r w:rsidRPr="006E5519">
              <w:rPr>
                <w:rFonts w:eastAsia="仿宋_GB2312"/>
                <w:kern w:val="0"/>
                <w:sz w:val="24"/>
                <w:szCs w:val="28"/>
              </w:rPr>
              <w:t>≥</w:t>
            </w:r>
            <w:r w:rsidRPr="006E5519">
              <w:rPr>
                <w:rFonts w:eastAsia="仿宋_GB2312"/>
                <w:kern w:val="0"/>
                <w:sz w:val="24"/>
                <w:szCs w:val="28"/>
              </w:rPr>
              <w:t>建或预</w:t>
            </w:r>
          </w:p>
        </w:tc>
        <w:tc>
          <w:tcPr>
            <w:tcW w:w="347"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8%</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23%</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8%</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30%</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其中配</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br/>
              <w:t>10%</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22%</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其中配</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br/>
              <w:t>10%</w:t>
            </w:r>
          </w:p>
        </w:tc>
        <w:tc>
          <w:tcPr>
            <w:tcW w:w="347"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8%</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8%</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23%</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w:t>
            </w:r>
          </w:p>
        </w:tc>
        <w:tc>
          <w:tcPr>
            <w:tcW w:w="342"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8%</w:t>
            </w:r>
          </w:p>
        </w:tc>
      </w:tr>
      <w:tr w:rsidR="00921E58" w:rsidRPr="006E5519" w:rsidTr="001464EA">
        <w:trPr>
          <w:trHeight w:val="144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卫星城</w:t>
            </w:r>
          </w:p>
        </w:tc>
        <w:tc>
          <w:tcPr>
            <w:tcW w:w="38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kern w:val="0"/>
                <w:sz w:val="24"/>
                <w:szCs w:val="28"/>
              </w:rPr>
              <w:t>100%</w:t>
            </w:r>
            <w:r w:rsidRPr="006E5519">
              <w:rPr>
                <w:rFonts w:eastAsia="仿宋_GB2312"/>
                <w:kern w:val="0"/>
                <w:sz w:val="24"/>
                <w:szCs w:val="28"/>
              </w:rPr>
              <w:t>配建或预留，其中配建比例</w:t>
            </w:r>
            <w:r w:rsidRPr="006E5519">
              <w:rPr>
                <w:rFonts w:eastAsia="仿宋_GB2312"/>
                <w:kern w:val="0"/>
                <w:sz w:val="24"/>
                <w:szCs w:val="28"/>
              </w:rPr>
              <w:t>≥</w:t>
            </w:r>
            <w:r w:rsidRPr="006E5519">
              <w:rPr>
                <w:rFonts w:eastAsia="仿宋_GB2312"/>
                <w:kern w:val="0"/>
                <w:sz w:val="24"/>
                <w:szCs w:val="28"/>
              </w:rPr>
              <w:t>建或预</w:t>
            </w:r>
          </w:p>
        </w:tc>
        <w:tc>
          <w:tcPr>
            <w:tcW w:w="347"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6%</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18%</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6%</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25%</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其中配</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10%</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10%</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10%</w:t>
            </w:r>
          </w:p>
        </w:tc>
        <w:tc>
          <w:tcPr>
            <w:tcW w:w="347"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6%</w:t>
            </w:r>
          </w:p>
        </w:tc>
        <w:tc>
          <w:tcPr>
            <w:tcW w:w="348"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6%</w:t>
            </w:r>
          </w:p>
        </w:tc>
        <w:tc>
          <w:tcPr>
            <w:tcW w:w="459"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配建或预留≥</w:t>
            </w:r>
            <w:r w:rsidRPr="006E5519">
              <w:rPr>
                <w:rFonts w:eastAsia="仿宋_GB2312"/>
                <w:kern w:val="0"/>
                <w:sz w:val="24"/>
                <w:szCs w:val="28"/>
              </w:rPr>
              <w:t>18%</w:t>
            </w:r>
            <w:r w:rsidRPr="006E5519">
              <w:rPr>
                <w:rFonts w:eastAsia="仿宋_GB2312"/>
                <w:kern w:val="0"/>
                <w:sz w:val="24"/>
                <w:szCs w:val="28"/>
              </w:rPr>
              <w:t>，其中配建比例</w:t>
            </w:r>
            <w:r w:rsidRPr="006E5519">
              <w:rPr>
                <w:rFonts w:eastAsia="仿宋_GB2312"/>
                <w:kern w:val="0"/>
                <w:sz w:val="24"/>
                <w:szCs w:val="28"/>
              </w:rPr>
              <w:t>≥</w:t>
            </w:r>
            <w:r w:rsidRPr="006E5519">
              <w:rPr>
                <w:rFonts w:eastAsia="仿宋_GB2312"/>
                <w:kern w:val="0"/>
                <w:sz w:val="24"/>
                <w:szCs w:val="28"/>
              </w:rPr>
              <w:t>其中</w:t>
            </w:r>
          </w:p>
        </w:tc>
        <w:tc>
          <w:tcPr>
            <w:tcW w:w="342" w:type="pct"/>
            <w:tcBorders>
              <w:top w:val="nil"/>
              <w:left w:val="nil"/>
              <w:bottom w:val="single" w:sz="4" w:space="0" w:color="auto"/>
              <w:right w:val="single" w:sz="4" w:space="0" w:color="auto"/>
            </w:tcBorders>
            <w:shd w:val="clear" w:color="auto" w:fill="auto"/>
            <w:vAlign w:val="center"/>
            <w:hideMark/>
          </w:tcPr>
          <w:p w:rsidR="00FC403C" w:rsidRPr="006E5519" w:rsidRDefault="00506368">
            <w:pPr>
              <w:widowControl/>
              <w:jc w:val="left"/>
              <w:rPr>
                <w:rFonts w:eastAsia="仿宋_GB2312"/>
                <w:kern w:val="0"/>
                <w:sz w:val="24"/>
                <w:szCs w:val="28"/>
              </w:rPr>
            </w:pPr>
            <w:r w:rsidRPr="006E5519">
              <w:rPr>
                <w:rFonts w:eastAsia="仿宋_GB2312" w:hint="eastAsia"/>
                <w:kern w:val="0"/>
                <w:sz w:val="24"/>
                <w:szCs w:val="28"/>
              </w:rPr>
              <w:t>配建≥</w:t>
            </w:r>
            <w:r w:rsidRPr="006E5519">
              <w:rPr>
                <w:rFonts w:eastAsia="仿宋_GB2312"/>
                <w:kern w:val="0"/>
                <w:sz w:val="24"/>
                <w:szCs w:val="28"/>
              </w:rPr>
              <w:t>6%</w:t>
            </w:r>
          </w:p>
        </w:tc>
      </w:tr>
    </w:tbl>
    <w:p w:rsidR="00781BB4" w:rsidRPr="006E5519" w:rsidRDefault="00506368" w:rsidP="00D31761">
      <w:pPr>
        <w:tabs>
          <w:tab w:val="left" w:pos="1274"/>
        </w:tabs>
        <w:adjustRightInd w:val="0"/>
        <w:snapToGrid w:val="0"/>
        <w:jc w:val="left"/>
        <w:rPr>
          <w:rFonts w:eastAsia="仿宋_GB2312"/>
          <w:sz w:val="28"/>
          <w:szCs w:val="28"/>
        </w:rPr>
      </w:pPr>
      <w:r w:rsidRPr="006E5519">
        <w:rPr>
          <w:rFonts w:eastAsia="仿宋_GB2312" w:hint="eastAsia"/>
          <w:sz w:val="28"/>
          <w:szCs w:val="28"/>
        </w:rPr>
        <w:t>注：①</w:t>
      </w:r>
      <w:r w:rsidRPr="006E5519">
        <w:rPr>
          <w:rFonts w:eastAsia="仿宋_GB2312"/>
          <w:sz w:val="28"/>
          <w:szCs w:val="28"/>
        </w:rPr>
        <w:t xml:space="preserve"> </w:t>
      </w:r>
      <w:r w:rsidRPr="006E5519">
        <w:rPr>
          <w:rFonts w:eastAsia="仿宋_GB2312" w:hint="eastAsia"/>
          <w:sz w:val="28"/>
          <w:szCs w:val="28"/>
        </w:rPr>
        <w:t>配建比例指配建充电桩的停车位比例，预留比例为预留充电桩建设安装条件的停车位比例。</w:t>
      </w:r>
    </w:p>
    <w:p w:rsidR="00781BB4" w:rsidRPr="006E5519" w:rsidRDefault="00506368" w:rsidP="00D31761">
      <w:pPr>
        <w:tabs>
          <w:tab w:val="left" w:pos="1274"/>
        </w:tabs>
        <w:adjustRightInd w:val="0"/>
        <w:snapToGrid w:val="0"/>
        <w:ind w:firstLine="560"/>
        <w:jc w:val="left"/>
        <w:rPr>
          <w:rFonts w:eastAsia="仿宋_GB2312"/>
          <w:sz w:val="28"/>
          <w:szCs w:val="28"/>
        </w:rPr>
      </w:pPr>
      <w:r w:rsidRPr="006E5519">
        <w:rPr>
          <w:rFonts w:eastAsia="仿宋_GB2312" w:hint="eastAsia"/>
          <w:sz w:val="28"/>
          <w:szCs w:val="28"/>
        </w:rPr>
        <w:t>②</w:t>
      </w:r>
      <w:r w:rsidRPr="006E5519">
        <w:rPr>
          <w:rFonts w:eastAsia="仿宋_GB2312"/>
          <w:sz w:val="28"/>
          <w:szCs w:val="28"/>
        </w:rPr>
        <w:t xml:space="preserve"> </w:t>
      </w:r>
      <w:r w:rsidRPr="006E5519">
        <w:rPr>
          <w:rFonts w:eastAsia="仿宋_GB2312" w:hint="eastAsia"/>
          <w:sz w:val="28"/>
          <w:szCs w:val="28"/>
        </w:rPr>
        <w:t>改（扩）建建筑按照本表确定的新建标准执行。</w:t>
      </w:r>
    </w:p>
    <w:p w:rsidR="00781BB4" w:rsidRPr="006E5519" w:rsidRDefault="00506368" w:rsidP="00D31761">
      <w:pPr>
        <w:tabs>
          <w:tab w:val="left" w:pos="1274"/>
        </w:tabs>
        <w:adjustRightInd w:val="0"/>
        <w:snapToGrid w:val="0"/>
        <w:ind w:firstLine="560"/>
        <w:jc w:val="left"/>
        <w:rPr>
          <w:rFonts w:eastAsia="仿宋_GB2312"/>
          <w:sz w:val="30"/>
          <w:szCs w:val="30"/>
        </w:rPr>
      </w:pPr>
      <w:r w:rsidRPr="006E5519">
        <w:rPr>
          <w:rFonts w:eastAsia="仿宋_GB2312" w:hint="eastAsia"/>
          <w:sz w:val="28"/>
          <w:szCs w:val="28"/>
        </w:rPr>
        <w:t>③</w:t>
      </w:r>
      <w:r w:rsidRPr="006E5519">
        <w:rPr>
          <w:rFonts w:eastAsia="仿宋_GB2312"/>
          <w:sz w:val="28"/>
          <w:szCs w:val="28"/>
        </w:rPr>
        <w:t xml:space="preserve"> </w:t>
      </w:r>
      <w:r w:rsidRPr="006E5519">
        <w:rPr>
          <w:rFonts w:eastAsia="仿宋_GB2312" w:hint="eastAsia"/>
          <w:sz w:val="28"/>
          <w:szCs w:val="28"/>
        </w:rPr>
        <w:t>空港新城和都江堰市按都市新城配建标准执行。</w:t>
      </w:r>
    </w:p>
    <w:p w:rsidR="00EE0E3D" w:rsidRPr="006E5519" w:rsidRDefault="00506368" w:rsidP="00EE0E3D">
      <w:pPr>
        <w:pStyle w:val="2"/>
        <w:rPr>
          <w:rFonts w:ascii="Times New Roman" w:eastAsia="仿宋_GB2312" w:hAnsi="Times New Roman"/>
        </w:rPr>
      </w:pPr>
      <w:bookmarkStart w:id="66" w:name="_Toc503858747"/>
      <w:r w:rsidRPr="006E5519">
        <w:rPr>
          <w:rFonts w:ascii="Times New Roman" w:eastAsia="仿宋_GB2312" w:hAnsi="Times New Roman" w:hint="eastAsia"/>
        </w:rPr>
        <w:t>《昆明市电动汽车充电基础设施专项规划》（</w:t>
      </w:r>
      <w:r w:rsidRPr="006E5519">
        <w:rPr>
          <w:rFonts w:ascii="Times New Roman" w:eastAsia="仿宋_GB2312" w:hAnsi="Times New Roman"/>
        </w:rPr>
        <w:t>2016-2020</w:t>
      </w:r>
      <w:r w:rsidRPr="006E5519">
        <w:rPr>
          <w:rFonts w:ascii="Times New Roman" w:eastAsia="仿宋_GB2312" w:hAnsi="Times New Roman" w:hint="eastAsia"/>
        </w:rPr>
        <w:t>）</w:t>
      </w:r>
      <w:bookmarkEnd w:id="66"/>
    </w:p>
    <w:p w:rsidR="00EE0E3D" w:rsidRPr="006E5519" w:rsidRDefault="00506368" w:rsidP="00EE0E3D">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昆明市电动汽车充电基础设施规划采用“专用和自用为主、公用</w:t>
      </w:r>
      <w:r w:rsidRPr="006E5519">
        <w:rPr>
          <w:rFonts w:eastAsia="仿宋_GB2312" w:hint="eastAsia"/>
          <w:sz w:val="32"/>
          <w:szCs w:val="32"/>
        </w:rPr>
        <w:lastRenderedPageBreak/>
        <w:t>为辅，快慢结合、分类落实”的模式，坚持统筹规划，分类实施。</w:t>
      </w:r>
    </w:p>
    <w:p w:rsidR="00EE0E3D" w:rsidRPr="006E5519" w:rsidRDefault="00506368" w:rsidP="00EE0E3D">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规划针对专用、公共及自用三类充电设施分别提出对应建设模式，其中，公交、出租、环卫、旅游、物流等专用领域充电设施以集中式充电站为主，分散式专用充电桩（群）为辅，由车辆使用单位自行或委托配建充电设施；公共充电设施以分散式公共充电桩（群）为主，集中式公共充电站为辅，分散式公共充电桩（群）以慢充为主，集中式公共充电站以快充为主；自用充电设施以慢充为主，快充为辅。</w:t>
      </w:r>
    </w:p>
    <w:p w:rsidR="00EE0E3D" w:rsidRPr="006E5519" w:rsidRDefault="00506368" w:rsidP="00EE0E3D">
      <w:pPr>
        <w:tabs>
          <w:tab w:val="left" w:pos="1274"/>
        </w:tabs>
        <w:spacing w:line="360" w:lineRule="auto"/>
        <w:ind w:firstLineChars="200" w:firstLine="640"/>
        <w:rPr>
          <w:rFonts w:eastAsia="仿宋_GB2312"/>
          <w:sz w:val="32"/>
          <w:szCs w:val="32"/>
        </w:rPr>
      </w:pPr>
      <w:r w:rsidRPr="006E5519">
        <w:rPr>
          <w:rFonts w:eastAsia="仿宋_GB2312" w:hint="eastAsia"/>
          <w:sz w:val="32"/>
          <w:szCs w:val="32"/>
        </w:rPr>
        <w:t>规划确定昆明市电动汽车与充电站之比约为：公交专用</w:t>
      </w:r>
      <w:r w:rsidRPr="006E5519">
        <w:rPr>
          <w:rFonts w:eastAsia="仿宋_GB2312"/>
          <w:sz w:val="32"/>
          <w:szCs w:val="32"/>
        </w:rPr>
        <w:t>50</w:t>
      </w:r>
      <w:r w:rsidRPr="006E5519">
        <w:rPr>
          <w:rFonts w:eastAsia="仿宋_GB2312" w:hint="eastAsia"/>
          <w:sz w:val="32"/>
          <w:szCs w:val="32"/>
        </w:rPr>
        <w:t>辆</w:t>
      </w:r>
      <w:r w:rsidRPr="006E5519">
        <w:rPr>
          <w:rFonts w:eastAsia="仿宋_GB2312"/>
          <w:sz w:val="32"/>
          <w:szCs w:val="32"/>
        </w:rPr>
        <w:t>/</w:t>
      </w:r>
      <w:r w:rsidRPr="006E5519">
        <w:rPr>
          <w:rFonts w:eastAsia="仿宋_GB2312" w:hint="eastAsia"/>
          <w:sz w:val="32"/>
          <w:szCs w:val="32"/>
        </w:rPr>
        <w:t>站（车桩比为</w:t>
      </w:r>
      <w:r w:rsidRPr="006E5519">
        <w:rPr>
          <w:rFonts w:eastAsia="仿宋_GB2312"/>
          <w:sz w:val="32"/>
          <w:szCs w:val="32"/>
        </w:rPr>
        <w:t>2:1</w:t>
      </w:r>
      <w:r w:rsidRPr="006E5519">
        <w:rPr>
          <w:rFonts w:eastAsia="仿宋_GB2312" w:hint="eastAsia"/>
          <w:sz w:val="32"/>
          <w:szCs w:val="32"/>
        </w:rPr>
        <w:t>），出租车专用</w:t>
      </w:r>
      <w:r w:rsidRPr="006E5519">
        <w:rPr>
          <w:rFonts w:eastAsia="仿宋_GB2312"/>
          <w:sz w:val="32"/>
          <w:szCs w:val="32"/>
        </w:rPr>
        <w:t>90</w:t>
      </w:r>
      <w:r w:rsidRPr="006E5519">
        <w:rPr>
          <w:rFonts w:eastAsia="仿宋_GB2312" w:hint="eastAsia"/>
          <w:sz w:val="32"/>
          <w:szCs w:val="32"/>
        </w:rPr>
        <w:t>辆</w:t>
      </w:r>
      <w:r w:rsidRPr="006E5519">
        <w:rPr>
          <w:rFonts w:eastAsia="仿宋_GB2312"/>
          <w:sz w:val="32"/>
          <w:szCs w:val="32"/>
        </w:rPr>
        <w:t>/</w:t>
      </w:r>
      <w:r w:rsidRPr="006E5519">
        <w:rPr>
          <w:rFonts w:eastAsia="仿宋_GB2312" w:hint="eastAsia"/>
          <w:sz w:val="32"/>
          <w:szCs w:val="32"/>
        </w:rPr>
        <w:t>站（车桩比为</w:t>
      </w:r>
      <w:r w:rsidRPr="006E5519">
        <w:rPr>
          <w:rFonts w:eastAsia="仿宋_GB2312"/>
          <w:sz w:val="32"/>
          <w:szCs w:val="32"/>
        </w:rPr>
        <w:t>3:1</w:t>
      </w:r>
      <w:r w:rsidRPr="006E5519">
        <w:rPr>
          <w:rFonts w:eastAsia="仿宋_GB2312" w:hint="eastAsia"/>
          <w:sz w:val="32"/>
          <w:szCs w:val="32"/>
        </w:rPr>
        <w:t>），环卫车专用</w:t>
      </w:r>
      <w:r w:rsidRPr="006E5519">
        <w:rPr>
          <w:rFonts w:eastAsia="仿宋_GB2312"/>
          <w:sz w:val="32"/>
          <w:szCs w:val="32"/>
        </w:rPr>
        <w:t>50</w:t>
      </w:r>
      <w:r w:rsidRPr="006E5519">
        <w:rPr>
          <w:rFonts w:eastAsia="仿宋_GB2312" w:hint="eastAsia"/>
          <w:sz w:val="32"/>
          <w:szCs w:val="32"/>
        </w:rPr>
        <w:t>辆</w:t>
      </w:r>
      <w:r w:rsidRPr="006E5519">
        <w:rPr>
          <w:rFonts w:eastAsia="仿宋_GB2312"/>
          <w:sz w:val="32"/>
          <w:szCs w:val="32"/>
        </w:rPr>
        <w:t>/</w:t>
      </w:r>
      <w:r w:rsidRPr="006E5519">
        <w:rPr>
          <w:rFonts w:eastAsia="仿宋_GB2312" w:hint="eastAsia"/>
          <w:sz w:val="32"/>
          <w:szCs w:val="32"/>
        </w:rPr>
        <w:t>站（车桩比为</w:t>
      </w:r>
      <w:r w:rsidRPr="006E5519">
        <w:rPr>
          <w:rFonts w:eastAsia="仿宋_GB2312"/>
          <w:sz w:val="32"/>
          <w:szCs w:val="32"/>
        </w:rPr>
        <w:t>2:1</w:t>
      </w:r>
      <w:r w:rsidRPr="006E5519">
        <w:rPr>
          <w:rFonts w:eastAsia="仿宋_GB2312" w:hint="eastAsia"/>
          <w:sz w:val="32"/>
          <w:szCs w:val="32"/>
        </w:rPr>
        <w:t>），物流车专用</w:t>
      </w:r>
      <w:r w:rsidRPr="006E5519">
        <w:rPr>
          <w:rFonts w:eastAsia="仿宋_GB2312"/>
          <w:sz w:val="32"/>
          <w:szCs w:val="32"/>
        </w:rPr>
        <w:t>100</w:t>
      </w:r>
      <w:r w:rsidRPr="006E5519">
        <w:rPr>
          <w:rFonts w:eastAsia="仿宋_GB2312" w:hint="eastAsia"/>
          <w:sz w:val="32"/>
          <w:szCs w:val="32"/>
        </w:rPr>
        <w:t>辆</w:t>
      </w:r>
      <w:r w:rsidRPr="006E5519">
        <w:rPr>
          <w:rFonts w:eastAsia="仿宋_GB2312"/>
          <w:sz w:val="32"/>
          <w:szCs w:val="32"/>
        </w:rPr>
        <w:t>/</w:t>
      </w:r>
      <w:r w:rsidRPr="006E5519">
        <w:rPr>
          <w:rFonts w:eastAsia="仿宋_GB2312" w:hint="eastAsia"/>
          <w:sz w:val="32"/>
          <w:szCs w:val="32"/>
        </w:rPr>
        <w:t>站（车桩比为</w:t>
      </w:r>
      <w:r w:rsidRPr="006E5519">
        <w:rPr>
          <w:rFonts w:eastAsia="仿宋_GB2312"/>
          <w:sz w:val="32"/>
          <w:szCs w:val="32"/>
        </w:rPr>
        <w:t>2:1</w:t>
      </w:r>
      <w:r w:rsidRPr="006E5519">
        <w:rPr>
          <w:rFonts w:eastAsia="仿宋_GB2312" w:hint="eastAsia"/>
          <w:sz w:val="32"/>
          <w:szCs w:val="32"/>
        </w:rPr>
        <w:t>），旅游车专用</w:t>
      </w:r>
      <w:r w:rsidRPr="006E5519">
        <w:rPr>
          <w:rFonts w:eastAsia="仿宋_GB2312"/>
          <w:sz w:val="32"/>
          <w:szCs w:val="32"/>
        </w:rPr>
        <w:t>50</w:t>
      </w:r>
      <w:r w:rsidRPr="006E5519">
        <w:rPr>
          <w:rFonts w:eastAsia="仿宋_GB2312" w:hint="eastAsia"/>
          <w:sz w:val="32"/>
          <w:szCs w:val="32"/>
        </w:rPr>
        <w:t>辆</w:t>
      </w:r>
      <w:r w:rsidRPr="006E5519">
        <w:rPr>
          <w:rFonts w:eastAsia="仿宋_GB2312"/>
          <w:sz w:val="32"/>
          <w:szCs w:val="32"/>
        </w:rPr>
        <w:t>/</w:t>
      </w:r>
      <w:r w:rsidRPr="006E5519">
        <w:rPr>
          <w:rFonts w:eastAsia="仿宋_GB2312" w:hint="eastAsia"/>
          <w:sz w:val="32"/>
          <w:szCs w:val="32"/>
        </w:rPr>
        <w:t>站（车桩比为</w:t>
      </w:r>
      <w:r w:rsidRPr="006E5519">
        <w:rPr>
          <w:rFonts w:eastAsia="仿宋_GB2312"/>
          <w:sz w:val="32"/>
          <w:szCs w:val="32"/>
        </w:rPr>
        <w:t>2:1</w:t>
      </w:r>
      <w:r w:rsidRPr="006E5519">
        <w:rPr>
          <w:rFonts w:eastAsia="仿宋_GB2312" w:hint="eastAsia"/>
          <w:sz w:val="32"/>
          <w:szCs w:val="32"/>
        </w:rPr>
        <w:t>），其他电动乘用车按车桩比</w:t>
      </w:r>
      <w:r w:rsidRPr="006E5519">
        <w:rPr>
          <w:rFonts w:eastAsia="仿宋_GB2312"/>
          <w:sz w:val="32"/>
          <w:szCs w:val="32"/>
        </w:rPr>
        <w:t>1:1</w:t>
      </w:r>
      <w:r w:rsidRPr="006E5519">
        <w:rPr>
          <w:rFonts w:eastAsia="仿宋_GB2312" w:hint="eastAsia"/>
          <w:sz w:val="32"/>
          <w:szCs w:val="32"/>
        </w:rPr>
        <w:t>配建自用或专用充电桩，每</w:t>
      </w:r>
      <w:r w:rsidRPr="006E5519">
        <w:rPr>
          <w:rFonts w:eastAsia="仿宋_GB2312"/>
          <w:sz w:val="32"/>
          <w:szCs w:val="32"/>
        </w:rPr>
        <w:t>8</w:t>
      </w:r>
      <w:r w:rsidRPr="006E5519">
        <w:rPr>
          <w:rFonts w:eastAsia="仿宋_GB2312" w:hint="eastAsia"/>
          <w:sz w:val="32"/>
          <w:szCs w:val="32"/>
        </w:rPr>
        <w:t>辆电动汽车至少配套建设</w:t>
      </w:r>
      <w:r w:rsidRPr="006E5519">
        <w:rPr>
          <w:rFonts w:eastAsia="仿宋_GB2312"/>
          <w:sz w:val="32"/>
          <w:szCs w:val="32"/>
        </w:rPr>
        <w:t>1</w:t>
      </w:r>
      <w:r w:rsidRPr="006E5519">
        <w:rPr>
          <w:rFonts w:eastAsia="仿宋_GB2312" w:hint="eastAsia"/>
          <w:sz w:val="32"/>
          <w:szCs w:val="32"/>
        </w:rPr>
        <w:t>个分散式公共充电桩。原则上，新建住宅配建停车位应</w:t>
      </w:r>
      <w:r w:rsidRPr="006E5519">
        <w:rPr>
          <w:rFonts w:eastAsia="仿宋_GB2312"/>
          <w:sz w:val="32"/>
          <w:szCs w:val="32"/>
        </w:rPr>
        <w:t>100%</w:t>
      </w:r>
      <w:r w:rsidRPr="006E5519">
        <w:rPr>
          <w:rFonts w:eastAsia="仿宋_GB2312" w:hint="eastAsia"/>
          <w:sz w:val="32"/>
          <w:szCs w:val="32"/>
        </w:rPr>
        <w:t>建设充电基础设施或预留建设安装条件，大型公共建筑物配建停车场、社会公共停车场建设充电基础设施或预留建设安装条件的车位比例不低于</w:t>
      </w:r>
      <w:r w:rsidRPr="006E5519">
        <w:rPr>
          <w:rFonts w:eastAsia="仿宋_GB2312"/>
          <w:sz w:val="32"/>
          <w:szCs w:val="32"/>
        </w:rPr>
        <w:t>10%</w:t>
      </w:r>
      <w:r w:rsidRPr="006E5519">
        <w:rPr>
          <w:rFonts w:eastAsia="仿宋_GB2312" w:hint="eastAsia"/>
          <w:sz w:val="32"/>
          <w:szCs w:val="32"/>
        </w:rPr>
        <w:t>，每</w:t>
      </w:r>
      <w:r w:rsidRPr="006E5519">
        <w:rPr>
          <w:rFonts w:eastAsia="仿宋_GB2312"/>
          <w:sz w:val="32"/>
          <w:szCs w:val="32"/>
        </w:rPr>
        <w:t>2000</w:t>
      </w:r>
      <w:r w:rsidRPr="006E5519">
        <w:rPr>
          <w:rFonts w:eastAsia="仿宋_GB2312" w:hint="eastAsia"/>
          <w:sz w:val="32"/>
          <w:szCs w:val="32"/>
        </w:rPr>
        <w:t>辆电动汽车应至少配套建设</w:t>
      </w:r>
      <w:r w:rsidRPr="006E5519">
        <w:rPr>
          <w:rFonts w:eastAsia="仿宋_GB2312"/>
          <w:sz w:val="32"/>
          <w:szCs w:val="32"/>
        </w:rPr>
        <w:t>1</w:t>
      </w:r>
      <w:r w:rsidRPr="006E5519">
        <w:rPr>
          <w:rFonts w:eastAsia="仿宋_GB2312" w:hint="eastAsia"/>
          <w:sz w:val="32"/>
          <w:szCs w:val="32"/>
        </w:rPr>
        <w:t>座公共充电站。</w:t>
      </w:r>
    </w:p>
    <w:p w:rsidR="00ED7B75" w:rsidRPr="006E5519" w:rsidRDefault="00506368" w:rsidP="00396F31">
      <w:pPr>
        <w:pStyle w:val="2"/>
        <w:rPr>
          <w:rFonts w:ascii="Times New Roman" w:eastAsia="仿宋_GB2312" w:hAnsi="Times New Roman"/>
        </w:rPr>
      </w:pPr>
      <w:bookmarkStart w:id="67" w:name="_Ref457805661"/>
      <w:bookmarkStart w:id="68" w:name="_Toc503858748"/>
      <w:bookmarkEnd w:id="60"/>
      <w:r w:rsidRPr="006E5519">
        <w:rPr>
          <w:rFonts w:ascii="Times New Roman" w:eastAsia="仿宋_GB2312" w:hAnsi="Times New Roman" w:hint="eastAsia"/>
        </w:rPr>
        <w:t>小结</w:t>
      </w:r>
      <w:bookmarkEnd w:id="67"/>
      <w:bookmarkEnd w:id="68"/>
    </w:p>
    <w:p w:rsidR="00ED7B75" w:rsidRPr="006E5519" w:rsidRDefault="00506368">
      <w:pPr>
        <w:tabs>
          <w:tab w:val="left" w:pos="1274"/>
        </w:tabs>
        <w:spacing w:line="360" w:lineRule="auto"/>
        <w:ind w:firstLine="552"/>
        <w:rPr>
          <w:rFonts w:eastAsia="仿宋_GB2312"/>
          <w:sz w:val="32"/>
          <w:szCs w:val="32"/>
        </w:rPr>
      </w:pPr>
      <w:r w:rsidRPr="006E5519">
        <w:rPr>
          <w:rFonts w:eastAsia="仿宋_GB2312" w:hint="eastAsia"/>
          <w:sz w:val="32"/>
          <w:szCs w:val="32"/>
        </w:rPr>
        <w:t>（一）根据相关城市经验，电动汽车充电模式分为交流充电、直流充电、电池组更换三类。</w:t>
      </w:r>
    </w:p>
    <w:p w:rsidR="001E4F6D" w:rsidRPr="006E5519" w:rsidRDefault="001E4F6D">
      <w:pPr>
        <w:tabs>
          <w:tab w:val="left" w:pos="1274"/>
        </w:tabs>
        <w:spacing w:line="360" w:lineRule="auto"/>
        <w:ind w:firstLine="552"/>
        <w:rPr>
          <w:rFonts w:eastAsia="仿宋_GB2312"/>
          <w:sz w:val="32"/>
          <w:szCs w:val="32"/>
        </w:rPr>
      </w:pPr>
    </w:p>
    <w:p w:rsidR="00ED7B75" w:rsidRPr="006E5519" w:rsidRDefault="00506368">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fldSimple w:instr=" REF _Ref457805661 \r \h  \* MERGEFORMAT ">
        <w:r w:rsidRPr="006E5519">
          <w:rPr>
            <w:rFonts w:eastAsia="仿宋_GB2312"/>
            <w:sz w:val="30"/>
            <w:szCs w:val="30"/>
          </w:rPr>
          <w:t>4.5</w:t>
        </w:r>
      </w:fldSimple>
      <w:r w:rsidRPr="006E5519">
        <w:rPr>
          <w:rFonts w:eastAsia="仿宋_GB2312"/>
          <w:sz w:val="30"/>
          <w:szCs w:val="30"/>
        </w:rPr>
        <w:t xml:space="preserve">-1   </w:t>
      </w:r>
      <w:r w:rsidRPr="006E5519">
        <w:rPr>
          <w:rFonts w:eastAsia="仿宋_GB2312" w:hint="eastAsia"/>
          <w:sz w:val="30"/>
          <w:szCs w:val="30"/>
        </w:rPr>
        <w:t>电动汽车充电模式及其特点对照表</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90"/>
        <w:gridCol w:w="2653"/>
        <w:gridCol w:w="2967"/>
        <w:gridCol w:w="2965"/>
      </w:tblGrid>
      <w:tr w:rsidR="00ED7B75" w:rsidRPr="006E5519">
        <w:trPr>
          <w:trHeight w:val="571"/>
          <w:tblHeader/>
          <w:jc w:val="center"/>
        </w:trPr>
        <w:tc>
          <w:tcPr>
            <w:tcW w:w="1390" w:type="dxa"/>
            <w:tcMar>
              <w:top w:w="15" w:type="dxa"/>
              <w:left w:w="108" w:type="dxa"/>
              <w:bottom w:w="0" w:type="dxa"/>
              <w:right w:w="108" w:type="dxa"/>
            </w:tcMar>
            <w:vAlign w:val="center"/>
          </w:tcPr>
          <w:p w:rsidR="00ED7B75" w:rsidRPr="006E5519" w:rsidRDefault="00ED7B75">
            <w:pPr>
              <w:pStyle w:val="a8"/>
              <w:adjustRightInd w:val="0"/>
              <w:snapToGrid w:val="0"/>
              <w:spacing w:before="0" w:beforeAutospacing="0" w:after="0" w:afterAutospacing="0" w:line="360" w:lineRule="auto"/>
              <w:jc w:val="center"/>
              <w:textAlignment w:val="center"/>
              <w:rPr>
                <w:rFonts w:ascii="Times New Roman" w:eastAsia="仿宋_GB2312" w:hAnsi="Times New Roman" w:cs="Times New Roman"/>
                <w:b/>
                <w:kern w:val="24"/>
                <w:sz w:val="28"/>
                <w:szCs w:val="28"/>
              </w:rPr>
            </w:pPr>
          </w:p>
        </w:tc>
        <w:tc>
          <w:tcPr>
            <w:tcW w:w="2653" w:type="dxa"/>
            <w:tcMar>
              <w:top w:w="15" w:type="dxa"/>
              <w:left w:w="108" w:type="dxa"/>
              <w:bottom w:w="0" w:type="dxa"/>
              <w:right w:w="108" w:type="dxa"/>
            </w:tcMar>
            <w:vAlign w:val="center"/>
          </w:tcPr>
          <w:p w:rsidR="00ED7B75" w:rsidRPr="006E5519" w:rsidRDefault="00506368">
            <w:pPr>
              <w:pStyle w:val="a8"/>
              <w:adjustRightInd w:val="0"/>
              <w:snapToGrid w:val="0"/>
              <w:spacing w:before="0" w:beforeAutospacing="0" w:after="0" w:afterAutospacing="0" w:line="360" w:lineRule="auto"/>
              <w:jc w:val="center"/>
              <w:textAlignment w:val="center"/>
              <w:rPr>
                <w:rFonts w:ascii="Times New Roman" w:eastAsia="仿宋_GB2312" w:hAnsi="Times New Roman" w:cs="Times New Roman"/>
                <w:b/>
                <w:kern w:val="24"/>
                <w:sz w:val="28"/>
                <w:szCs w:val="28"/>
              </w:rPr>
            </w:pPr>
            <w:r w:rsidRPr="006E5519">
              <w:rPr>
                <w:rFonts w:ascii="Times New Roman" w:eastAsia="仿宋_GB2312" w:hAnsi="Times New Roman" w:cs="Times New Roman" w:hint="eastAsia"/>
                <w:b/>
                <w:kern w:val="24"/>
                <w:sz w:val="28"/>
                <w:szCs w:val="28"/>
              </w:rPr>
              <w:t>交流充电</w:t>
            </w:r>
          </w:p>
          <w:p w:rsidR="00ED7B75" w:rsidRPr="006E5519" w:rsidRDefault="00506368">
            <w:pPr>
              <w:pStyle w:val="a8"/>
              <w:adjustRightInd w:val="0"/>
              <w:snapToGrid w:val="0"/>
              <w:spacing w:before="0" w:beforeAutospacing="0" w:after="0" w:afterAutospacing="0" w:line="360" w:lineRule="auto"/>
              <w:jc w:val="center"/>
              <w:textAlignment w:val="center"/>
              <w:rPr>
                <w:rFonts w:ascii="Times New Roman" w:eastAsia="仿宋_GB2312" w:hAnsi="Times New Roman" w:cs="Times New Roman"/>
                <w:b/>
                <w:kern w:val="24"/>
                <w:sz w:val="28"/>
                <w:szCs w:val="28"/>
              </w:rPr>
            </w:pPr>
            <w:r w:rsidRPr="006E5519">
              <w:rPr>
                <w:rFonts w:ascii="Times New Roman" w:eastAsia="仿宋_GB2312" w:hAnsi="Times New Roman" w:cs="Times New Roman" w:hint="eastAsia"/>
                <w:b/>
                <w:kern w:val="24"/>
                <w:sz w:val="28"/>
                <w:szCs w:val="28"/>
              </w:rPr>
              <w:t>（慢速充电）</w:t>
            </w:r>
            <w:r w:rsidRPr="006E5519">
              <w:rPr>
                <w:rFonts w:ascii="Times New Roman" w:eastAsia="仿宋_GB2312" w:hAnsi="Times New Roman" w:cs="Times New Roman"/>
                <w:b/>
                <w:kern w:val="24"/>
                <w:sz w:val="28"/>
                <w:szCs w:val="28"/>
              </w:rPr>
              <w:t xml:space="preserve"> </w:t>
            </w:r>
          </w:p>
        </w:tc>
        <w:tc>
          <w:tcPr>
            <w:tcW w:w="2967" w:type="dxa"/>
            <w:tcMar>
              <w:top w:w="15" w:type="dxa"/>
              <w:left w:w="108" w:type="dxa"/>
              <w:bottom w:w="0" w:type="dxa"/>
              <w:right w:w="108" w:type="dxa"/>
            </w:tcMar>
            <w:vAlign w:val="center"/>
          </w:tcPr>
          <w:p w:rsidR="00ED7B75" w:rsidRPr="006E5519" w:rsidRDefault="00506368">
            <w:pPr>
              <w:pStyle w:val="a8"/>
              <w:adjustRightInd w:val="0"/>
              <w:snapToGrid w:val="0"/>
              <w:spacing w:before="0" w:beforeAutospacing="0" w:after="0" w:afterAutospacing="0" w:line="360" w:lineRule="auto"/>
              <w:jc w:val="center"/>
              <w:textAlignment w:val="center"/>
              <w:rPr>
                <w:rFonts w:ascii="Times New Roman" w:eastAsia="仿宋_GB2312" w:hAnsi="Times New Roman" w:cs="Times New Roman"/>
                <w:b/>
                <w:kern w:val="24"/>
                <w:sz w:val="28"/>
                <w:szCs w:val="28"/>
              </w:rPr>
            </w:pPr>
            <w:r w:rsidRPr="006E5519">
              <w:rPr>
                <w:rFonts w:ascii="Times New Roman" w:eastAsia="仿宋_GB2312" w:hAnsi="Times New Roman" w:cs="Times New Roman" w:hint="eastAsia"/>
                <w:b/>
                <w:kern w:val="24"/>
                <w:sz w:val="28"/>
                <w:szCs w:val="28"/>
              </w:rPr>
              <w:t>直流充电</w:t>
            </w:r>
          </w:p>
          <w:p w:rsidR="00ED7B75" w:rsidRPr="006E5519" w:rsidRDefault="00506368">
            <w:pPr>
              <w:pStyle w:val="a8"/>
              <w:adjustRightInd w:val="0"/>
              <w:snapToGrid w:val="0"/>
              <w:spacing w:before="0" w:beforeAutospacing="0" w:after="0" w:afterAutospacing="0" w:line="360" w:lineRule="auto"/>
              <w:jc w:val="center"/>
              <w:textAlignment w:val="center"/>
              <w:rPr>
                <w:rFonts w:ascii="Times New Roman" w:eastAsia="仿宋_GB2312" w:hAnsi="Times New Roman" w:cs="Times New Roman"/>
                <w:b/>
                <w:kern w:val="24"/>
                <w:sz w:val="28"/>
                <w:szCs w:val="28"/>
              </w:rPr>
            </w:pPr>
            <w:r w:rsidRPr="006E5519">
              <w:rPr>
                <w:rFonts w:ascii="Times New Roman" w:eastAsia="仿宋_GB2312" w:hAnsi="Times New Roman" w:cs="Times New Roman" w:hint="eastAsia"/>
                <w:b/>
                <w:kern w:val="24"/>
                <w:sz w:val="28"/>
                <w:szCs w:val="28"/>
              </w:rPr>
              <w:t>（快速充电）</w:t>
            </w:r>
            <w:r w:rsidRPr="006E5519">
              <w:rPr>
                <w:rFonts w:ascii="Times New Roman" w:eastAsia="仿宋_GB2312" w:hAnsi="Times New Roman" w:cs="Times New Roman"/>
                <w:b/>
                <w:kern w:val="24"/>
                <w:sz w:val="28"/>
                <w:szCs w:val="28"/>
              </w:rPr>
              <w:t xml:space="preserve"> </w:t>
            </w:r>
          </w:p>
        </w:tc>
        <w:tc>
          <w:tcPr>
            <w:tcW w:w="2965" w:type="dxa"/>
            <w:tcMar>
              <w:top w:w="15" w:type="dxa"/>
              <w:left w:w="108" w:type="dxa"/>
              <w:bottom w:w="0" w:type="dxa"/>
              <w:right w:w="108" w:type="dxa"/>
            </w:tcMar>
            <w:vAlign w:val="center"/>
          </w:tcPr>
          <w:p w:rsidR="00ED7B75" w:rsidRPr="006E5519" w:rsidRDefault="00506368">
            <w:pPr>
              <w:pStyle w:val="a8"/>
              <w:adjustRightInd w:val="0"/>
              <w:snapToGrid w:val="0"/>
              <w:spacing w:before="0" w:beforeAutospacing="0" w:after="0" w:afterAutospacing="0" w:line="360" w:lineRule="auto"/>
              <w:jc w:val="center"/>
              <w:textAlignment w:val="center"/>
              <w:rPr>
                <w:rFonts w:ascii="Times New Roman" w:eastAsia="仿宋_GB2312" w:hAnsi="Times New Roman" w:cs="Times New Roman"/>
                <w:b/>
                <w:kern w:val="24"/>
                <w:sz w:val="28"/>
                <w:szCs w:val="28"/>
              </w:rPr>
            </w:pPr>
            <w:r w:rsidRPr="006E5519">
              <w:rPr>
                <w:rFonts w:ascii="Times New Roman" w:eastAsia="仿宋_GB2312" w:hAnsi="Times New Roman" w:cs="Times New Roman" w:hint="eastAsia"/>
                <w:b/>
                <w:kern w:val="24"/>
                <w:sz w:val="28"/>
                <w:szCs w:val="28"/>
              </w:rPr>
              <w:t>电池组更换</w:t>
            </w:r>
          </w:p>
          <w:p w:rsidR="00ED7B75" w:rsidRPr="006E5519" w:rsidRDefault="00506368">
            <w:pPr>
              <w:pStyle w:val="a8"/>
              <w:adjustRightInd w:val="0"/>
              <w:snapToGrid w:val="0"/>
              <w:spacing w:before="0" w:beforeAutospacing="0" w:after="0" w:afterAutospacing="0" w:line="360" w:lineRule="auto"/>
              <w:jc w:val="center"/>
              <w:textAlignment w:val="center"/>
              <w:rPr>
                <w:rFonts w:ascii="Times New Roman" w:eastAsia="仿宋_GB2312" w:hAnsi="Times New Roman" w:cs="Times New Roman"/>
                <w:b/>
                <w:kern w:val="24"/>
                <w:sz w:val="28"/>
                <w:szCs w:val="28"/>
              </w:rPr>
            </w:pPr>
            <w:r w:rsidRPr="006E5519">
              <w:rPr>
                <w:rFonts w:ascii="Times New Roman" w:eastAsia="仿宋_GB2312" w:hAnsi="Times New Roman" w:cs="Times New Roman" w:hint="eastAsia"/>
                <w:b/>
                <w:kern w:val="24"/>
                <w:sz w:val="28"/>
                <w:szCs w:val="28"/>
              </w:rPr>
              <w:t>（机械充电）</w:t>
            </w:r>
          </w:p>
        </w:tc>
      </w:tr>
      <w:tr w:rsidR="00ED7B75" w:rsidRPr="006E5519">
        <w:trPr>
          <w:trHeight w:val="705"/>
          <w:jc w:val="center"/>
        </w:trPr>
        <w:tc>
          <w:tcPr>
            <w:tcW w:w="1390"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center"/>
              <w:textAlignment w:val="center"/>
              <w:rPr>
                <w:rFonts w:eastAsia="仿宋_GB2312"/>
                <w:kern w:val="24"/>
                <w:sz w:val="28"/>
                <w:szCs w:val="28"/>
              </w:rPr>
            </w:pPr>
            <w:r w:rsidRPr="006E5519">
              <w:rPr>
                <w:rFonts w:eastAsia="仿宋_GB2312" w:hint="eastAsia"/>
                <w:kern w:val="24"/>
                <w:sz w:val="28"/>
                <w:szCs w:val="28"/>
              </w:rPr>
              <w:t>定义</w:t>
            </w:r>
            <w:r w:rsidRPr="006E5519">
              <w:rPr>
                <w:rFonts w:eastAsia="仿宋_GB2312"/>
                <w:kern w:val="24"/>
                <w:sz w:val="28"/>
                <w:szCs w:val="28"/>
              </w:rPr>
              <w:t xml:space="preserve"> </w:t>
            </w:r>
          </w:p>
        </w:tc>
        <w:tc>
          <w:tcPr>
            <w:tcW w:w="2653"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采用小电流的恒压或恒流充电（交流充电桩）</w:t>
            </w:r>
            <w:r w:rsidRPr="006E5519">
              <w:rPr>
                <w:rFonts w:eastAsia="仿宋_GB2312"/>
                <w:kern w:val="24"/>
                <w:sz w:val="28"/>
                <w:szCs w:val="28"/>
              </w:rPr>
              <w:t xml:space="preserve"> </w:t>
            </w:r>
          </w:p>
        </w:tc>
        <w:tc>
          <w:tcPr>
            <w:tcW w:w="2967"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大电流直流充电（直流充电桩）</w:t>
            </w:r>
            <w:r w:rsidRPr="006E5519">
              <w:rPr>
                <w:rFonts w:eastAsia="仿宋_GB2312"/>
                <w:kern w:val="24"/>
                <w:sz w:val="28"/>
                <w:szCs w:val="28"/>
              </w:rPr>
              <w:t xml:space="preserve"> </w:t>
            </w:r>
          </w:p>
        </w:tc>
        <w:tc>
          <w:tcPr>
            <w:tcW w:w="2965"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直接更换电动汽车的电池组</w:t>
            </w:r>
            <w:r w:rsidRPr="006E5519">
              <w:rPr>
                <w:rFonts w:eastAsia="仿宋_GB2312"/>
                <w:kern w:val="24"/>
                <w:sz w:val="28"/>
                <w:szCs w:val="28"/>
              </w:rPr>
              <w:t xml:space="preserve"> </w:t>
            </w:r>
          </w:p>
        </w:tc>
      </w:tr>
      <w:tr w:rsidR="00ED7B75" w:rsidRPr="006E5519">
        <w:trPr>
          <w:trHeight w:val="705"/>
          <w:jc w:val="center"/>
        </w:trPr>
        <w:tc>
          <w:tcPr>
            <w:tcW w:w="1390"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center"/>
              <w:textAlignment w:val="center"/>
              <w:rPr>
                <w:rFonts w:eastAsia="仿宋_GB2312"/>
                <w:kern w:val="24"/>
                <w:sz w:val="28"/>
                <w:szCs w:val="28"/>
              </w:rPr>
            </w:pPr>
            <w:r w:rsidRPr="006E5519">
              <w:rPr>
                <w:rFonts w:eastAsia="仿宋_GB2312" w:hint="eastAsia"/>
                <w:kern w:val="24"/>
                <w:sz w:val="28"/>
                <w:szCs w:val="28"/>
              </w:rPr>
              <w:t>充电</w:t>
            </w:r>
          </w:p>
          <w:p w:rsidR="00ED7B75" w:rsidRPr="006E5519" w:rsidRDefault="00506368">
            <w:pPr>
              <w:widowControl/>
              <w:adjustRightInd w:val="0"/>
              <w:snapToGrid w:val="0"/>
              <w:spacing w:line="360" w:lineRule="exact"/>
              <w:jc w:val="center"/>
              <w:textAlignment w:val="center"/>
              <w:rPr>
                <w:rFonts w:eastAsia="仿宋_GB2312"/>
                <w:kern w:val="24"/>
                <w:sz w:val="28"/>
                <w:szCs w:val="28"/>
              </w:rPr>
            </w:pPr>
            <w:r w:rsidRPr="006E5519">
              <w:rPr>
                <w:rFonts w:eastAsia="仿宋_GB2312" w:hint="eastAsia"/>
                <w:kern w:val="24"/>
                <w:sz w:val="28"/>
                <w:szCs w:val="28"/>
              </w:rPr>
              <w:t>时间</w:t>
            </w:r>
            <w:r w:rsidRPr="006E5519">
              <w:rPr>
                <w:rFonts w:eastAsia="仿宋_GB2312"/>
                <w:kern w:val="24"/>
                <w:sz w:val="28"/>
                <w:szCs w:val="28"/>
              </w:rPr>
              <w:t xml:space="preserve"> </w:t>
            </w:r>
          </w:p>
        </w:tc>
        <w:tc>
          <w:tcPr>
            <w:tcW w:w="2653"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kern w:val="24"/>
                <w:sz w:val="28"/>
                <w:szCs w:val="28"/>
              </w:rPr>
              <w:t>4</w:t>
            </w:r>
            <w:r w:rsidRPr="006E5519">
              <w:rPr>
                <w:rFonts w:eastAsia="仿宋_GB2312"/>
                <w:kern w:val="24"/>
                <w:sz w:val="28"/>
                <w:szCs w:val="28"/>
              </w:rPr>
              <w:t>～</w:t>
            </w:r>
            <w:r w:rsidRPr="006E5519">
              <w:rPr>
                <w:rFonts w:eastAsia="仿宋_GB2312"/>
                <w:kern w:val="24"/>
                <w:sz w:val="28"/>
                <w:szCs w:val="28"/>
              </w:rPr>
              <w:t>7</w:t>
            </w:r>
            <w:r w:rsidRPr="006E5519">
              <w:rPr>
                <w:rFonts w:eastAsia="仿宋_GB2312"/>
                <w:kern w:val="24"/>
                <w:sz w:val="28"/>
                <w:szCs w:val="28"/>
              </w:rPr>
              <w:t>小时</w:t>
            </w:r>
          </w:p>
        </w:tc>
        <w:tc>
          <w:tcPr>
            <w:tcW w:w="2967"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kern w:val="24"/>
                <w:sz w:val="28"/>
                <w:szCs w:val="28"/>
              </w:rPr>
              <w:t>30</w:t>
            </w:r>
            <w:r w:rsidRPr="006E5519">
              <w:rPr>
                <w:rFonts w:eastAsia="仿宋_GB2312"/>
                <w:kern w:val="24"/>
                <w:sz w:val="28"/>
                <w:szCs w:val="28"/>
              </w:rPr>
              <w:t>分钟～</w:t>
            </w:r>
            <w:r w:rsidRPr="006E5519">
              <w:rPr>
                <w:rFonts w:eastAsia="仿宋_GB2312"/>
                <w:kern w:val="24"/>
                <w:sz w:val="28"/>
                <w:szCs w:val="28"/>
              </w:rPr>
              <w:t>1</w:t>
            </w:r>
            <w:r w:rsidRPr="006E5519">
              <w:rPr>
                <w:rFonts w:eastAsia="仿宋_GB2312"/>
                <w:kern w:val="24"/>
                <w:sz w:val="28"/>
                <w:szCs w:val="28"/>
              </w:rPr>
              <w:t>小时</w:t>
            </w:r>
          </w:p>
        </w:tc>
        <w:tc>
          <w:tcPr>
            <w:tcW w:w="2965"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kern w:val="24"/>
                <w:sz w:val="28"/>
                <w:szCs w:val="28"/>
              </w:rPr>
              <w:t>15</w:t>
            </w:r>
            <w:r w:rsidRPr="006E5519">
              <w:rPr>
                <w:rFonts w:eastAsia="仿宋_GB2312"/>
                <w:kern w:val="24"/>
                <w:sz w:val="28"/>
                <w:szCs w:val="28"/>
              </w:rPr>
              <w:t>分钟以内</w:t>
            </w:r>
          </w:p>
        </w:tc>
      </w:tr>
      <w:tr w:rsidR="00ED7B75" w:rsidRPr="006E5519">
        <w:trPr>
          <w:trHeight w:val="1560"/>
          <w:jc w:val="center"/>
        </w:trPr>
        <w:tc>
          <w:tcPr>
            <w:tcW w:w="1390"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center"/>
              <w:textAlignment w:val="center"/>
              <w:rPr>
                <w:rFonts w:eastAsia="仿宋_GB2312"/>
                <w:kern w:val="24"/>
                <w:sz w:val="28"/>
                <w:szCs w:val="28"/>
              </w:rPr>
            </w:pPr>
            <w:r w:rsidRPr="006E5519">
              <w:rPr>
                <w:rFonts w:eastAsia="仿宋_GB2312" w:hint="eastAsia"/>
                <w:kern w:val="24"/>
                <w:sz w:val="28"/>
                <w:szCs w:val="28"/>
              </w:rPr>
              <w:t>特点</w:t>
            </w:r>
            <w:r w:rsidRPr="006E5519">
              <w:rPr>
                <w:rFonts w:eastAsia="仿宋_GB2312"/>
                <w:kern w:val="24"/>
                <w:sz w:val="28"/>
                <w:szCs w:val="28"/>
              </w:rPr>
              <w:t xml:space="preserve"> </w:t>
            </w:r>
          </w:p>
        </w:tc>
        <w:tc>
          <w:tcPr>
            <w:tcW w:w="2653"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充电时间长</w:t>
            </w:r>
          </w:p>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利于延长电池使用寿命</w:t>
            </w:r>
          </w:p>
        </w:tc>
        <w:tc>
          <w:tcPr>
            <w:tcW w:w="2967"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充电速度快</w:t>
            </w:r>
          </w:p>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功率大，对电网冲击较大</w:t>
            </w:r>
          </w:p>
        </w:tc>
        <w:tc>
          <w:tcPr>
            <w:tcW w:w="2965"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补电时间最短</w:t>
            </w:r>
          </w:p>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换电设施投资大、且涉及电池租赁、配送、计量等多个环节，运作复杂</w:t>
            </w:r>
          </w:p>
        </w:tc>
      </w:tr>
      <w:tr w:rsidR="00ED7B75" w:rsidRPr="006E5519">
        <w:trPr>
          <w:trHeight w:val="1665"/>
          <w:jc w:val="center"/>
        </w:trPr>
        <w:tc>
          <w:tcPr>
            <w:tcW w:w="1390"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center"/>
              <w:textAlignment w:val="center"/>
              <w:rPr>
                <w:rFonts w:eastAsia="仿宋_GB2312"/>
                <w:kern w:val="24"/>
                <w:sz w:val="28"/>
                <w:szCs w:val="28"/>
              </w:rPr>
            </w:pPr>
            <w:r w:rsidRPr="006E5519">
              <w:rPr>
                <w:rFonts w:eastAsia="仿宋_GB2312" w:hint="eastAsia"/>
                <w:kern w:val="24"/>
                <w:sz w:val="28"/>
                <w:szCs w:val="28"/>
              </w:rPr>
              <w:t>适用性</w:t>
            </w:r>
            <w:r w:rsidRPr="006E5519">
              <w:rPr>
                <w:rFonts w:eastAsia="仿宋_GB2312"/>
                <w:kern w:val="24"/>
                <w:sz w:val="28"/>
                <w:szCs w:val="28"/>
              </w:rPr>
              <w:t xml:space="preserve"> </w:t>
            </w:r>
          </w:p>
        </w:tc>
        <w:tc>
          <w:tcPr>
            <w:tcW w:w="2653"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车辆行驶距离、时间相对固定，停车空闲期长（利用夜间或长空闲期插充）</w:t>
            </w:r>
          </w:p>
        </w:tc>
        <w:tc>
          <w:tcPr>
            <w:tcW w:w="2967"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满足车辆快速补电的需求</w:t>
            </w:r>
          </w:p>
        </w:tc>
        <w:tc>
          <w:tcPr>
            <w:tcW w:w="2965" w:type="dxa"/>
            <w:tcMar>
              <w:top w:w="15" w:type="dxa"/>
              <w:left w:w="108" w:type="dxa"/>
              <w:bottom w:w="0" w:type="dxa"/>
              <w:right w:w="108" w:type="dxa"/>
            </w:tcMar>
            <w:vAlign w:val="center"/>
          </w:tcPr>
          <w:p w:rsidR="00ED7B75" w:rsidRPr="006E5519" w:rsidRDefault="00506368">
            <w:pPr>
              <w:widowControl/>
              <w:adjustRightInd w:val="0"/>
              <w:snapToGrid w:val="0"/>
              <w:spacing w:line="360" w:lineRule="exact"/>
              <w:jc w:val="left"/>
              <w:textAlignment w:val="center"/>
              <w:rPr>
                <w:rFonts w:eastAsia="仿宋_GB2312"/>
                <w:kern w:val="24"/>
                <w:sz w:val="28"/>
                <w:szCs w:val="28"/>
              </w:rPr>
            </w:pPr>
            <w:r w:rsidRPr="006E5519">
              <w:rPr>
                <w:rFonts w:eastAsia="仿宋_GB2312" w:hint="eastAsia"/>
                <w:kern w:val="24"/>
                <w:sz w:val="28"/>
                <w:szCs w:val="28"/>
              </w:rPr>
              <w:t>为续驶里程长、没能及时充电（或没时间充电）的车辆服务</w:t>
            </w:r>
          </w:p>
        </w:tc>
      </w:tr>
    </w:tbl>
    <w:p w:rsidR="00ED7B75" w:rsidRPr="006E5519" w:rsidRDefault="00506368">
      <w:pPr>
        <w:tabs>
          <w:tab w:val="left" w:pos="1274"/>
        </w:tabs>
        <w:spacing w:line="360" w:lineRule="auto"/>
        <w:ind w:firstLine="552"/>
        <w:rPr>
          <w:rFonts w:eastAsia="仿宋_GB2312"/>
          <w:sz w:val="32"/>
          <w:szCs w:val="32"/>
        </w:rPr>
      </w:pPr>
      <w:r w:rsidRPr="006E5519">
        <w:rPr>
          <w:rFonts w:eastAsia="仿宋_GB2312" w:hint="eastAsia"/>
          <w:sz w:val="32"/>
          <w:szCs w:val="32"/>
        </w:rPr>
        <w:t>（二）充电桩规模应结合电动汽车车辆保有量预测进行，电动汽车车辆保有量与机动车保有量相关。</w:t>
      </w:r>
    </w:p>
    <w:p w:rsidR="00ED7B75" w:rsidRPr="006E5519" w:rsidRDefault="00506368">
      <w:pPr>
        <w:tabs>
          <w:tab w:val="left" w:pos="1274"/>
        </w:tabs>
        <w:spacing w:line="360" w:lineRule="auto"/>
        <w:ind w:firstLine="552"/>
        <w:rPr>
          <w:rFonts w:eastAsia="仿宋_GB2312"/>
          <w:sz w:val="32"/>
          <w:szCs w:val="32"/>
        </w:rPr>
      </w:pPr>
      <w:r w:rsidRPr="006E5519">
        <w:rPr>
          <w:rFonts w:eastAsia="仿宋_GB2312" w:hint="eastAsia"/>
          <w:sz w:val="32"/>
          <w:szCs w:val="32"/>
        </w:rPr>
        <w:t>（三）充电设施可分为专用与公共两大类，专用充电设施在充电设施供应中占主体地位。</w:t>
      </w:r>
      <w:r w:rsidRPr="006E5519">
        <w:rPr>
          <w:rFonts w:eastAsia="仿宋_GB2312"/>
          <w:sz w:val="32"/>
          <w:szCs w:val="32"/>
        </w:rPr>
        <w:t xml:space="preserve"> </w:t>
      </w:r>
    </w:p>
    <w:p w:rsidR="00ED7B75" w:rsidRPr="006E5519" w:rsidRDefault="00506368">
      <w:pPr>
        <w:tabs>
          <w:tab w:val="left" w:pos="1274"/>
        </w:tabs>
        <w:spacing w:line="360" w:lineRule="auto"/>
        <w:ind w:firstLine="552"/>
        <w:rPr>
          <w:rFonts w:eastAsia="仿宋_GB2312"/>
          <w:sz w:val="32"/>
          <w:szCs w:val="32"/>
        </w:rPr>
      </w:pPr>
      <w:r w:rsidRPr="006E5519">
        <w:rPr>
          <w:rFonts w:eastAsia="仿宋_GB2312" w:hint="eastAsia"/>
          <w:sz w:val="32"/>
          <w:szCs w:val="32"/>
        </w:rPr>
        <w:t>专用充电设施：专为私人用户或机构单位（及其职工）所属车辆提供服务的充电设施，以及在住宅小区内为全体业主提供服务的充电设施。</w:t>
      </w:r>
    </w:p>
    <w:p w:rsidR="00ED7B75" w:rsidRPr="006E5519" w:rsidRDefault="00506368">
      <w:pPr>
        <w:tabs>
          <w:tab w:val="left" w:pos="1274"/>
        </w:tabs>
        <w:spacing w:line="360" w:lineRule="auto"/>
        <w:ind w:firstLine="552"/>
        <w:rPr>
          <w:rFonts w:eastAsia="仿宋_GB2312"/>
          <w:sz w:val="32"/>
          <w:szCs w:val="32"/>
        </w:rPr>
      </w:pPr>
      <w:r w:rsidRPr="006E5519">
        <w:rPr>
          <w:rFonts w:eastAsia="仿宋_GB2312" w:hint="eastAsia"/>
          <w:sz w:val="32"/>
          <w:szCs w:val="32"/>
        </w:rPr>
        <w:t>公用充电设施：向全社会开放的充电设施，包括经营性集中式充电设施。</w:t>
      </w:r>
      <w:r w:rsidRPr="006E5519">
        <w:rPr>
          <w:rFonts w:eastAsia="仿宋_GB2312"/>
          <w:sz w:val="32"/>
          <w:szCs w:val="32"/>
        </w:rPr>
        <w:t xml:space="preserve"> </w:t>
      </w:r>
    </w:p>
    <w:p w:rsidR="00ED7B75" w:rsidRPr="006E5519" w:rsidRDefault="00506368">
      <w:pPr>
        <w:tabs>
          <w:tab w:val="left" w:pos="1274"/>
        </w:tabs>
        <w:spacing w:line="360" w:lineRule="auto"/>
        <w:ind w:firstLine="552"/>
        <w:rPr>
          <w:rFonts w:eastAsia="仿宋_GB2312"/>
          <w:sz w:val="32"/>
          <w:szCs w:val="32"/>
        </w:rPr>
      </w:pPr>
      <w:r w:rsidRPr="006E5519">
        <w:rPr>
          <w:rFonts w:eastAsia="仿宋_GB2312" w:hint="eastAsia"/>
          <w:sz w:val="32"/>
          <w:szCs w:val="32"/>
        </w:rPr>
        <w:lastRenderedPageBreak/>
        <w:t>（四）专用充电设施宜结合车辆停车场所建设。现阶段应重点考虑公共交通领域需求。</w:t>
      </w:r>
    </w:p>
    <w:p w:rsidR="00ED7B75" w:rsidRPr="006E5519" w:rsidRDefault="00506368">
      <w:pPr>
        <w:tabs>
          <w:tab w:val="left" w:pos="1274"/>
        </w:tabs>
        <w:spacing w:line="360" w:lineRule="auto"/>
        <w:ind w:firstLine="552"/>
        <w:rPr>
          <w:rFonts w:eastAsia="仿宋_GB2312"/>
          <w:sz w:val="32"/>
          <w:szCs w:val="32"/>
        </w:rPr>
      </w:pPr>
      <w:r w:rsidRPr="006E5519">
        <w:rPr>
          <w:rFonts w:eastAsia="仿宋_GB2312" w:hint="eastAsia"/>
          <w:sz w:val="32"/>
          <w:szCs w:val="32"/>
        </w:rPr>
        <w:t>（五）充电服务网络的建立、完善离不开政策法规的支持与规范，应及时将充电设施规划建设纳入城市规划管理体系。</w:t>
      </w:r>
    </w:p>
    <w:p w:rsidR="00ED7B75" w:rsidRPr="006E5519" w:rsidRDefault="00506368">
      <w:pPr>
        <w:widowControl/>
        <w:jc w:val="left"/>
        <w:rPr>
          <w:rFonts w:eastAsia="仿宋_GB2312"/>
          <w:b/>
          <w:bCs/>
          <w:kern w:val="44"/>
          <w:sz w:val="32"/>
          <w:szCs w:val="32"/>
        </w:rPr>
      </w:pPr>
      <w:r w:rsidRPr="006E5519">
        <w:rPr>
          <w:rFonts w:eastAsia="仿宋_GB2312"/>
          <w:sz w:val="32"/>
          <w:szCs w:val="32"/>
        </w:rPr>
        <w:br w:type="page"/>
      </w:r>
    </w:p>
    <w:p w:rsidR="00ED7B75" w:rsidRPr="006E5519" w:rsidRDefault="00506368">
      <w:pPr>
        <w:pStyle w:val="1"/>
        <w:jc w:val="center"/>
        <w:rPr>
          <w:rFonts w:eastAsia="仿宋_GB2312"/>
          <w:sz w:val="32"/>
          <w:szCs w:val="32"/>
        </w:rPr>
      </w:pPr>
      <w:bookmarkStart w:id="69" w:name="_Toc457805747"/>
      <w:bookmarkStart w:id="70" w:name="_Toc457805748"/>
      <w:bookmarkStart w:id="71" w:name="_Toc457805749"/>
      <w:bookmarkStart w:id="72" w:name="_Toc457805750"/>
      <w:bookmarkStart w:id="73" w:name="_Toc457805751"/>
      <w:bookmarkStart w:id="74" w:name="_Toc457805752"/>
      <w:bookmarkStart w:id="75" w:name="_Toc457805753"/>
      <w:bookmarkStart w:id="76" w:name="_Toc457805754"/>
      <w:bookmarkStart w:id="77" w:name="_Toc457805755"/>
      <w:bookmarkStart w:id="78" w:name="_Toc457805756"/>
      <w:bookmarkStart w:id="79" w:name="_Toc457805757"/>
      <w:bookmarkStart w:id="80" w:name="_Toc457805758"/>
      <w:bookmarkStart w:id="81" w:name="_Toc457805759"/>
      <w:bookmarkStart w:id="82" w:name="_Toc457805760"/>
      <w:bookmarkStart w:id="83" w:name="_Toc457805761"/>
      <w:bookmarkStart w:id="84" w:name="_Toc457805762"/>
      <w:bookmarkStart w:id="85" w:name="_Toc457805763"/>
      <w:bookmarkStart w:id="86" w:name="_Toc457805764"/>
      <w:bookmarkStart w:id="87" w:name="_Toc457805765"/>
      <w:bookmarkStart w:id="88" w:name="_Toc457805766"/>
      <w:bookmarkStart w:id="89" w:name="_Toc457805767"/>
      <w:bookmarkStart w:id="90" w:name="_Toc457805768"/>
      <w:bookmarkStart w:id="91" w:name="_Toc50385874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6E5519">
        <w:rPr>
          <w:rFonts w:eastAsia="仿宋_GB2312" w:hint="eastAsia"/>
          <w:sz w:val="32"/>
          <w:szCs w:val="32"/>
        </w:rPr>
        <w:lastRenderedPageBreak/>
        <w:t>充电基础设施发展规模</w:t>
      </w:r>
      <w:bookmarkEnd w:id="91"/>
    </w:p>
    <w:p w:rsidR="00ED7B75" w:rsidRPr="00AD73C6" w:rsidRDefault="00506368">
      <w:pPr>
        <w:spacing w:line="360" w:lineRule="auto"/>
        <w:ind w:firstLine="640"/>
        <w:rPr>
          <w:rFonts w:eastAsia="仿宋_GB2312"/>
          <w:sz w:val="32"/>
          <w:szCs w:val="32"/>
        </w:rPr>
      </w:pPr>
      <w:r w:rsidRPr="00AD73C6">
        <w:rPr>
          <w:rFonts w:eastAsia="仿宋_GB2312" w:hint="eastAsia"/>
          <w:sz w:val="32"/>
          <w:szCs w:val="32"/>
        </w:rPr>
        <w:t>根据福建省发展和改革委员会、福建省住房和城乡建设厅印发的《关于加快充电基础设施建设促进新能源汽车推广应用的实施方案》（闽发改能源〔</w:t>
      </w:r>
      <w:r w:rsidRPr="00AD73C6">
        <w:rPr>
          <w:rFonts w:eastAsia="仿宋_GB2312"/>
          <w:sz w:val="32"/>
          <w:szCs w:val="32"/>
        </w:rPr>
        <w:t>2017</w:t>
      </w:r>
      <w:r w:rsidRPr="00AD73C6">
        <w:rPr>
          <w:rFonts w:eastAsia="仿宋_GB2312"/>
          <w:sz w:val="32"/>
          <w:szCs w:val="32"/>
        </w:rPr>
        <w:t>〕</w:t>
      </w:r>
      <w:r w:rsidRPr="00AD73C6">
        <w:rPr>
          <w:rFonts w:eastAsia="仿宋_GB2312"/>
          <w:sz w:val="32"/>
          <w:szCs w:val="32"/>
        </w:rPr>
        <w:t>649</w:t>
      </w:r>
      <w:r w:rsidRPr="00AD73C6">
        <w:rPr>
          <w:rFonts w:eastAsia="仿宋_GB2312"/>
          <w:sz w:val="32"/>
          <w:szCs w:val="32"/>
        </w:rPr>
        <w:t>号）任务要求，按照我省新能源汽车发展部署，福州市公用领域分地市充电基础设施建设总目标为</w:t>
      </w:r>
      <w:r w:rsidRPr="00AD73C6">
        <w:rPr>
          <w:rFonts w:eastAsia="仿宋_GB2312"/>
          <w:sz w:val="32"/>
          <w:szCs w:val="32"/>
        </w:rPr>
        <w:t>2.5</w:t>
      </w:r>
      <w:r w:rsidRPr="00AD73C6">
        <w:rPr>
          <w:rFonts w:eastAsia="仿宋_GB2312"/>
          <w:sz w:val="32"/>
          <w:szCs w:val="32"/>
        </w:rPr>
        <w:t>万个。</w:t>
      </w:r>
    </w:p>
    <w:p w:rsidR="00ED7B75" w:rsidRPr="00AD73C6" w:rsidRDefault="00506368" w:rsidP="00AD73C6">
      <w:pPr>
        <w:spacing w:line="360" w:lineRule="auto"/>
        <w:ind w:firstLineChars="200" w:firstLine="640"/>
        <w:rPr>
          <w:rFonts w:eastAsia="仿宋_GB2312"/>
          <w:sz w:val="32"/>
          <w:szCs w:val="32"/>
        </w:rPr>
      </w:pPr>
      <w:r w:rsidRPr="00AD73C6">
        <w:rPr>
          <w:rFonts w:eastAsia="仿宋_GB2312" w:hint="eastAsia"/>
          <w:sz w:val="32"/>
          <w:szCs w:val="32"/>
        </w:rPr>
        <w:t>根据福州市经信委《关于贯彻落实福建省加快新能源汽车推广用促进业发展的实施方案》（以下简称《新能源汽车实施方案》，下同），及《福州市新能源公交车置换实施方案》，对我省下达的目标进行了进一步的调整、细化和落实。按照各分类车辆的实际推广情况，对各分类充电基础设施任务进行了相应调整，从而确保分类建设目标可实施，且总建设目标可满足省里下达的任务要求。</w:t>
      </w:r>
    </w:p>
    <w:p w:rsidR="00ED7B75" w:rsidRPr="00AD73C6" w:rsidRDefault="00506368">
      <w:pPr>
        <w:spacing w:line="360" w:lineRule="auto"/>
        <w:ind w:firstLineChars="200" w:firstLine="640"/>
        <w:rPr>
          <w:rFonts w:eastAsia="仿宋_GB2312"/>
          <w:sz w:val="32"/>
          <w:szCs w:val="32"/>
        </w:rPr>
      </w:pPr>
      <w:r w:rsidRPr="00AD73C6">
        <w:rPr>
          <w:rFonts w:eastAsia="仿宋_GB2312" w:hint="eastAsia"/>
          <w:sz w:val="32"/>
          <w:szCs w:val="32"/>
        </w:rPr>
        <w:t>结合县（市）、区民用汽车保有量及专用汽车更新换旧量等指标，及民用汽车、社会停车场现状及规划资料的整理成果，对县（市）、区充电基础设施建设目标进行了分解，明确中心城区外各县（市）的充电基础设施建设任务。</w:t>
      </w:r>
    </w:p>
    <w:p w:rsidR="00ED7B75" w:rsidRPr="00AD73C6" w:rsidRDefault="00506368">
      <w:pPr>
        <w:pStyle w:val="2"/>
        <w:rPr>
          <w:rFonts w:ascii="Times New Roman" w:eastAsia="仿宋_GB2312" w:hAnsi="Times New Roman"/>
        </w:rPr>
      </w:pPr>
      <w:r w:rsidRPr="00AD73C6">
        <w:rPr>
          <w:rFonts w:ascii="Times New Roman" w:eastAsia="仿宋_GB2312" w:hAnsi="Times New Roman"/>
        </w:rPr>
        <w:t xml:space="preserve"> </w:t>
      </w:r>
      <w:bookmarkStart w:id="92" w:name="_Ref457383792"/>
      <w:bookmarkStart w:id="93" w:name="_Toc503858750"/>
      <w:r w:rsidRPr="00AD73C6">
        <w:rPr>
          <w:rFonts w:ascii="Times New Roman" w:eastAsia="仿宋_GB2312" w:hAnsi="Times New Roman" w:hint="eastAsia"/>
        </w:rPr>
        <w:t>“十三五”分类电动汽车</w:t>
      </w:r>
      <w:bookmarkEnd w:id="92"/>
      <w:r w:rsidRPr="00AD73C6">
        <w:rPr>
          <w:rFonts w:ascii="Times New Roman" w:eastAsia="仿宋_GB2312" w:hAnsi="Times New Roman" w:hint="eastAsia"/>
        </w:rPr>
        <w:t>发展目标</w:t>
      </w:r>
      <w:bookmarkEnd w:id="93"/>
    </w:p>
    <w:p w:rsidR="00ED7B75" w:rsidRPr="00AD73C6" w:rsidRDefault="00506368" w:rsidP="00AD73C6">
      <w:pPr>
        <w:pStyle w:val="11"/>
        <w:ind w:firstLine="640"/>
        <w:rPr>
          <w:rFonts w:ascii="Times New Roman" w:eastAsia="仿宋_GB2312" w:hAnsi="Times New Roman"/>
          <w:sz w:val="32"/>
          <w:szCs w:val="32"/>
        </w:rPr>
      </w:pPr>
      <w:r w:rsidRPr="00AD73C6">
        <w:rPr>
          <w:rFonts w:ascii="Times New Roman" w:eastAsia="仿宋_GB2312" w:hAnsi="Times New Roman" w:hint="eastAsia"/>
          <w:sz w:val="32"/>
          <w:szCs w:val="32"/>
        </w:rPr>
        <w:t>按照我省新能源汽车发展部署，并根据《新能源汽车实施方案》提出的相关更新原则初步测算，及《福州市新能源公交车置换实施方案》（榕交公〔</w:t>
      </w:r>
      <w:r w:rsidRPr="00AD73C6">
        <w:rPr>
          <w:rFonts w:ascii="Times New Roman" w:eastAsia="仿宋_GB2312" w:hAnsi="Times New Roman"/>
          <w:sz w:val="32"/>
          <w:szCs w:val="32"/>
        </w:rPr>
        <w:t>2017</w:t>
      </w:r>
      <w:r w:rsidRPr="00AD73C6">
        <w:rPr>
          <w:rFonts w:ascii="Times New Roman" w:eastAsia="仿宋_GB2312" w:hAnsi="Times New Roman"/>
          <w:sz w:val="32"/>
          <w:szCs w:val="32"/>
        </w:rPr>
        <w:t>〕</w:t>
      </w:r>
      <w:r w:rsidRPr="00AD73C6">
        <w:rPr>
          <w:rFonts w:ascii="Times New Roman" w:eastAsia="仿宋_GB2312" w:hAnsi="Times New Roman"/>
          <w:sz w:val="32"/>
          <w:szCs w:val="32"/>
        </w:rPr>
        <w:t>67</w:t>
      </w:r>
      <w:r w:rsidRPr="00AD73C6">
        <w:rPr>
          <w:rFonts w:ascii="Times New Roman" w:eastAsia="仿宋_GB2312" w:hAnsi="Times New Roman" w:hint="eastAsia"/>
          <w:sz w:val="32"/>
          <w:szCs w:val="32"/>
        </w:rPr>
        <w:t>号）任务要求，提出“十三五”分类电动汽车</w:t>
      </w:r>
      <w:r w:rsidRPr="00AD73C6">
        <w:rPr>
          <w:rFonts w:ascii="Times New Roman" w:eastAsia="仿宋_GB2312" w:hAnsi="Times New Roman" w:hint="eastAsia"/>
          <w:sz w:val="32"/>
          <w:szCs w:val="32"/>
        </w:rPr>
        <w:lastRenderedPageBreak/>
        <w:t>发展目标。</w:t>
      </w:r>
    </w:p>
    <w:p w:rsidR="00ED7B75" w:rsidRPr="00AD73C6" w:rsidRDefault="00506368" w:rsidP="00FB3305">
      <w:pPr>
        <w:pStyle w:val="11"/>
        <w:ind w:firstLine="643"/>
        <w:rPr>
          <w:rFonts w:ascii="Times New Roman" w:eastAsia="仿宋_GB2312" w:hAnsi="Times New Roman"/>
          <w:b/>
          <w:sz w:val="32"/>
          <w:szCs w:val="32"/>
        </w:rPr>
      </w:pPr>
      <w:r w:rsidRPr="00AD73C6">
        <w:rPr>
          <w:rFonts w:ascii="Times New Roman" w:eastAsia="仿宋_GB2312" w:hAnsi="Times New Roman" w:hint="eastAsia"/>
          <w:b/>
          <w:sz w:val="32"/>
          <w:szCs w:val="32"/>
        </w:rPr>
        <w:t>（一）电动公交车发展目标</w:t>
      </w:r>
    </w:p>
    <w:p w:rsidR="00781BB4" w:rsidRPr="00AD73C6" w:rsidRDefault="00506368" w:rsidP="008D4A8C">
      <w:pPr>
        <w:pStyle w:val="11"/>
        <w:ind w:firstLine="640"/>
        <w:rPr>
          <w:rFonts w:ascii="Times New Roman" w:eastAsia="仿宋_GB2312" w:hAnsi="Times New Roman"/>
          <w:sz w:val="32"/>
          <w:szCs w:val="32"/>
        </w:rPr>
      </w:pPr>
      <w:r w:rsidRPr="00AD73C6">
        <w:rPr>
          <w:rFonts w:ascii="Times New Roman" w:eastAsia="仿宋_GB2312" w:hAnsi="Times New Roman" w:hint="eastAsia"/>
          <w:sz w:val="32"/>
          <w:szCs w:val="32"/>
        </w:rPr>
        <w:t>按照《福州市新能源公交车置换实施方案》要求</w:t>
      </w:r>
      <w:r w:rsidRPr="00AD73C6">
        <w:rPr>
          <w:rFonts w:ascii="Times New Roman" w:eastAsia="仿宋_GB2312" w:hAnsi="Times New Roman"/>
          <w:sz w:val="32"/>
          <w:szCs w:val="32"/>
        </w:rPr>
        <w:t>,</w:t>
      </w:r>
      <w:r w:rsidRPr="00AD73C6">
        <w:rPr>
          <w:rFonts w:ascii="Times New Roman" w:eastAsia="仿宋_GB2312" w:hAnsi="Times New Roman" w:hint="eastAsia"/>
          <w:sz w:val="32"/>
          <w:szCs w:val="32"/>
        </w:rPr>
        <w:t>至</w:t>
      </w:r>
      <w:r w:rsidRPr="00AD73C6">
        <w:rPr>
          <w:rFonts w:ascii="Times New Roman" w:eastAsia="仿宋_GB2312" w:hAnsi="Times New Roman"/>
          <w:sz w:val="32"/>
          <w:szCs w:val="32"/>
        </w:rPr>
        <w:t>2016</w:t>
      </w:r>
      <w:r w:rsidRPr="00AD73C6">
        <w:rPr>
          <w:rFonts w:ascii="Times New Roman" w:eastAsia="仿宋_GB2312" w:hAnsi="Times New Roman"/>
          <w:sz w:val="32"/>
          <w:szCs w:val="32"/>
        </w:rPr>
        <w:t>年底，全市纯电动公交车数量</w:t>
      </w:r>
      <w:r w:rsidRPr="00AD73C6">
        <w:rPr>
          <w:rFonts w:ascii="Times New Roman" w:eastAsia="仿宋_GB2312" w:hAnsi="Times New Roman"/>
          <w:sz w:val="32"/>
          <w:szCs w:val="32"/>
        </w:rPr>
        <w:t>1433</w:t>
      </w:r>
      <w:r w:rsidRPr="00AD73C6">
        <w:rPr>
          <w:rFonts w:ascii="Times New Roman" w:eastAsia="仿宋_GB2312" w:hAnsi="Times New Roman"/>
          <w:sz w:val="32"/>
          <w:szCs w:val="32"/>
        </w:rPr>
        <w:t>辆，</w:t>
      </w:r>
      <w:r w:rsidRPr="00AD73C6">
        <w:rPr>
          <w:rFonts w:ascii="Times New Roman" w:eastAsia="仿宋_GB2312" w:hAnsi="Times New Roman"/>
          <w:sz w:val="32"/>
          <w:szCs w:val="32"/>
        </w:rPr>
        <w:t>2017</w:t>
      </w:r>
      <w:r w:rsidRPr="00AD73C6">
        <w:rPr>
          <w:rFonts w:ascii="Times New Roman" w:eastAsia="仿宋_GB2312" w:hAnsi="Times New Roman"/>
          <w:sz w:val="32"/>
          <w:szCs w:val="32"/>
        </w:rPr>
        <w:t>年、</w:t>
      </w:r>
      <w:r w:rsidRPr="00AD73C6">
        <w:rPr>
          <w:rFonts w:ascii="Times New Roman" w:eastAsia="仿宋_GB2312" w:hAnsi="Times New Roman"/>
          <w:sz w:val="32"/>
          <w:szCs w:val="32"/>
        </w:rPr>
        <w:t>2018</w:t>
      </w:r>
      <w:r w:rsidRPr="00AD73C6">
        <w:rPr>
          <w:rFonts w:ascii="Times New Roman" w:eastAsia="仿宋_GB2312" w:hAnsi="Times New Roman"/>
          <w:sz w:val="32"/>
          <w:szCs w:val="32"/>
        </w:rPr>
        <w:t>年计划分别计划置换新能源公交车</w:t>
      </w:r>
      <w:r w:rsidRPr="00AD73C6">
        <w:rPr>
          <w:rFonts w:ascii="Times New Roman" w:eastAsia="仿宋_GB2312" w:hAnsi="Times New Roman"/>
          <w:sz w:val="32"/>
          <w:szCs w:val="32"/>
        </w:rPr>
        <w:t>758</w:t>
      </w:r>
      <w:r w:rsidRPr="00AD73C6">
        <w:rPr>
          <w:rFonts w:ascii="Times New Roman" w:eastAsia="仿宋_GB2312" w:hAnsi="Times New Roman"/>
          <w:sz w:val="32"/>
          <w:szCs w:val="32"/>
        </w:rPr>
        <w:t>辆、</w:t>
      </w:r>
      <w:r w:rsidRPr="00AD73C6">
        <w:rPr>
          <w:rFonts w:ascii="Times New Roman" w:eastAsia="仿宋_GB2312" w:hAnsi="Times New Roman"/>
          <w:sz w:val="32"/>
          <w:szCs w:val="32"/>
        </w:rPr>
        <w:t>864</w:t>
      </w:r>
      <w:r w:rsidRPr="00AD73C6">
        <w:rPr>
          <w:rFonts w:ascii="Times New Roman" w:eastAsia="仿宋_GB2312" w:hAnsi="Times New Roman" w:hint="eastAsia"/>
          <w:sz w:val="32"/>
          <w:szCs w:val="32"/>
        </w:rPr>
        <w:t>辆，</w:t>
      </w:r>
      <w:r w:rsidRPr="00AD73C6">
        <w:rPr>
          <w:rFonts w:ascii="Times New Roman" w:eastAsia="仿宋_GB2312" w:hAnsi="Times New Roman"/>
          <w:sz w:val="32"/>
          <w:szCs w:val="32"/>
        </w:rPr>
        <w:t>2020</w:t>
      </w:r>
      <w:r w:rsidRPr="00AD73C6">
        <w:rPr>
          <w:rFonts w:ascii="Times New Roman" w:eastAsia="仿宋_GB2312" w:hAnsi="Times New Roman"/>
          <w:sz w:val="32"/>
          <w:szCs w:val="32"/>
        </w:rPr>
        <w:t>年，全市城市公交基本更新为新能源汽车。综上，至</w:t>
      </w:r>
      <w:r w:rsidRPr="00AD73C6">
        <w:rPr>
          <w:rFonts w:ascii="Times New Roman" w:eastAsia="仿宋_GB2312" w:hAnsi="Times New Roman"/>
          <w:sz w:val="32"/>
          <w:szCs w:val="32"/>
        </w:rPr>
        <w:t>2020</w:t>
      </w:r>
      <w:r w:rsidRPr="00AD73C6">
        <w:rPr>
          <w:rFonts w:ascii="Times New Roman" w:eastAsia="仿宋_GB2312" w:hAnsi="Times New Roman"/>
          <w:sz w:val="32"/>
          <w:szCs w:val="32"/>
        </w:rPr>
        <w:t>年，全市电动公交车保有量约</w:t>
      </w:r>
      <w:r w:rsidRPr="00AD73C6">
        <w:rPr>
          <w:rFonts w:ascii="Times New Roman" w:eastAsia="仿宋_GB2312" w:hAnsi="Times New Roman"/>
          <w:sz w:val="32"/>
          <w:szCs w:val="32"/>
        </w:rPr>
        <w:t>3563</w:t>
      </w:r>
      <w:r w:rsidRPr="00AD73C6">
        <w:rPr>
          <w:rFonts w:ascii="Times New Roman" w:eastAsia="仿宋_GB2312" w:hAnsi="Times New Roman"/>
          <w:sz w:val="32"/>
          <w:szCs w:val="32"/>
        </w:rPr>
        <w:t>辆。</w:t>
      </w:r>
    </w:p>
    <w:p w:rsidR="00ED7B75" w:rsidRPr="00AD73C6" w:rsidRDefault="00506368" w:rsidP="00FB3305">
      <w:pPr>
        <w:pStyle w:val="11"/>
        <w:ind w:firstLine="643"/>
        <w:rPr>
          <w:rFonts w:ascii="Times New Roman" w:eastAsia="仿宋_GB2312" w:hAnsi="Times New Roman"/>
          <w:b/>
          <w:sz w:val="32"/>
          <w:szCs w:val="32"/>
        </w:rPr>
      </w:pPr>
      <w:r w:rsidRPr="00AD73C6">
        <w:rPr>
          <w:rFonts w:ascii="Times New Roman" w:eastAsia="仿宋_GB2312" w:hAnsi="Times New Roman" w:hint="eastAsia"/>
          <w:b/>
          <w:sz w:val="32"/>
          <w:szCs w:val="32"/>
        </w:rPr>
        <w:t>（二）公路客运车发展规模</w:t>
      </w:r>
    </w:p>
    <w:p w:rsidR="002B4524" w:rsidRPr="00AD73C6" w:rsidRDefault="00506368" w:rsidP="00AD73C6">
      <w:pPr>
        <w:pStyle w:val="11"/>
        <w:ind w:firstLine="643"/>
        <w:rPr>
          <w:rFonts w:ascii="Times New Roman" w:eastAsia="仿宋_GB2312" w:hAnsi="Times New Roman"/>
          <w:sz w:val="32"/>
          <w:szCs w:val="32"/>
        </w:rPr>
      </w:pPr>
      <w:r w:rsidRPr="00AD73C6">
        <w:rPr>
          <w:rFonts w:ascii="Times New Roman" w:eastAsia="仿宋_GB2312" w:hAnsi="Times New Roman" w:hint="eastAsia"/>
          <w:b/>
          <w:sz w:val="32"/>
          <w:szCs w:val="32"/>
        </w:rPr>
        <w:t>更新原则：</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年，全市适宜应用新能源汽车的公路客运车实现电动化率达到</w:t>
      </w:r>
      <w:r w:rsidRPr="00AD73C6">
        <w:rPr>
          <w:rFonts w:ascii="Times New Roman" w:eastAsia="仿宋_GB2312" w:hAnsi="Times New Roman"/>
          <w:sz w:val="32"/>
          <w:szCs w:val="32"/>
        </w:rPr>
        <w:t>50%</w:t>
      </w:r>
      <w:r w:rsidRPr="00AD73C6">
        <w:rPr>
          <w:rFonts w:ascii="Times New Roman" w:eastAsia="仿宋_GB2312" w:hAnsi="Times New Roman" w:hint="eastAsia"/>
          <w:sz w:val="32"/>
          <w:szCs w:val="32"/>
        </w:rPr>
        <w:t>。</w:t>
      </w:r>
    </w:p>
    <w:p w:rsidR="00B84161" w:rsidRPr="00AD73C6" w:rsidRDefault="00506368" w:rsidP="00AD73C6">
      <w:pPr>
        <w:pStyle w:val="11"/>
        <w:ind w:firstLine="643"/>
        <w:rPr>
          <w:rFonts w:ascii="Times New Roman" w:eastAsia="仿宋_GB2312" w:hAnsi="Times New Roman"/>
          <w:sz w:val="32"/>
          <w:szCs w:val="32"/>
        </w:rPr>
      </w:pPr>
      <w:r w:rsidRPr="00AD73C6">
        <w:rPr>
          <w:rFonts w:ascii="Times New Roman" w:eastAsia="仿宋_GB2312" w:hAnsi="Times New Roman" w:hint="eastAsia"/>
          <w:b/>
          <w:sz w:val="32"/>
          <w:szCs w:val="32"/>
        </w:rPr>
        <w:t>电动公路客运车保有量测算：</w:t>
      </w:r>
      <w:r w:rsidRPr="00AD73C6">
        <w:rPr>
          <w:rFonts w:ascii="Times New Roman" w:eastAsia="仿宋_GB2312" w:hAnsi="Times New Roman" w:hint="eastAsia"/>
          <w:sz w:val="32"/>
          <w:szCs w:val="32"/>
        </w:rPr>
        <w:t>长途客运因运行里程较长，电动化仍存在一定困难，本规划仅考虑短途客运车辆电动化。根据福州市交通运输委员会统计数据，</w:t>
      </w:r>
      <w:r w:rsidRPr="00AD73C6">
        <w:rPr>
          <w:rFonts w:ascii="Times New Roman" w:eastAsia="仿宋_GB2312" w:hAnsi="Times New Roman"/>
          <w:sz w:val="32"/>
          <w:szCs w:val="32"/>
        </w:rPr>
        <w:t>2016</w:t>
      </w:r>
      <w:r w:rsidRPr="00AD73C6">
        <w:rPr>
          <w:rFonts w:ascii="Times New Roman" w:eastAsia="仿宋_GB2312" w:hAnsi="Times New Roman" w:hint="eastAsia"/>
          <w:sz w:val="32"/>
          <w:szCs w:val="32"/>
        </w:rPr>
        <w:t>年，全市短途客运车辆约</w:t>
      </w:r>
      <w:r w:rsidRPr="00AD73C6">
        <w:rPr>
          <w:rFonts w:ascii="Times New Roman" w:eastAsia="仿宋_GB2312" w:hAnsi="Times New Roman"/>
          <w:sz w:val="32"/>
          <w:szCs w:val="32"/>
        </w:rPr>
        <w:t>2270</w:t>
      </w:r>
      <w:r w:rsidRPr="00AD73C6">
        <w:rPr>
          <w:rFonts w:ascii="Times New Roman" w:eastAsia="仿宋_GB2312" w:hAnsi="Times New Roman" w:hint="eastAsia"/>
          <w:sz w:val="32"/>
          <w:szCs w:val="32"/>
        </w:rPr>
        <w:t>辆，其中中心城区保有量</w:t>
      </w:r>
      <w:r w:rsidRPr="00AD73C6">
        <w:rPr>
          <w:rFonts w:ascii="Times New Roman" w:eastAsia="仿宋_GB2312" w:hAnsi="Times New Roman"/>
          <w:sz w:val="32"/>
          <w:szCs w:val="32"/>
        </w:rPr>
        <w:t>995</w:t>
      </w:r>
      <w:r w:rsidRPr="00AD73C6">
        <w:rPr>
          <w:rFonts w:ascii="Times New Roman" w:eastAsia="仿宋_GB2312" w:hAnsi="Times New Roman" w:hint="eastAsia"/>
          <w:sz w:val="32"/>
          <w:szCs w:val="32"/>
        </w:rPr>
        <w:t>辆，考虑到受动车、高铁影响，区县市间公路交通已基本饱和，预计至</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年，短途客运车辆整体数量变化不大。按照</w:t>
      </w:r>
      <w:r w:rsidRPr="00AD73C6">
        <w:rPr>
          <w:rFonts w:ascii="Times New Roman" w:eastAsia="仿宋_GB2312" w:hAnsi="Times New Roman"/>
          <w:sz w:val="32"/>
          <w:szCs w:val="32"/>
        </w:rPr>
        <w:t>50%</w:t>
      </w:r>
      <w:r w:rsidRPr="00AD73C6">
        <w:rPr>
          <w:rFonts w:ascii="Times New Roman" w:eastAsia="仿宋_GB2312" w:hAnsi="Times New Roman" w:hint="eastAsia"/>
          <w:sz w:val="32"/>
          <w:szCs w:val="32"/>
        </w:rPr>
        <w:t>电动化比例，至</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年，电动公路客运车保有量约</w:t>
      </w:r>
      <w:r w:rsidRPr="00AD73C6">
        <w:rPr>
          <w:rFonts w:ascii="Times New Roman" w:eastAsia="仿宋_GB2312" w:hAnsi="Times New Roman"/>
          <w:sz w:val="32"/>
          <w:szCs w:val="32"/>
        </w:rPr>
        <w:t>1135</w:t>
      </w:r>
      <w:r w:rsidRPr="00AD73C6">
        <w:rPr>
          <w:rFonts w:ascii="Times New Roman" w:eastAsia="仿宋_GB2312" w:hAnsi="Times New Roman" w:hint="eastAsia"/>
          <w:sz w:val="32"/>
          <w:szCs w:val="32"/>
        </w:rPr>
        <w:t>辆，其中中心城区电动公路客运车保有量约</w:t>
      </w:r>
      <w:r w:rsidRPr="00AD73C6">
        <w:rPr>
          <w:rFonts w:ascii="Times New Roman" w:eastAsia="仿宋_GB2312" w:hAnsi="Times New Roman"/>
          <w:sz w:val="32"/>
          <w:szCs w:val="32"/>
        </w:rPr>
        <w:t>500</w:t>
      </w:r>
      <w:r w:rsidRPr="00AD73C6">
        <w:rPr>
          <w:rFonts w:ascii="Times New Roman" w:eastAsia="仿宋_GB2312" w:hAnsi="Times New Roman" w:hint="eastAsia"/>
          <w:sz w:val="32"/>
          <w:szCs w:val="32"/>
        </w:rPr>
        <w:t>辆。实际情况由市场需求决定。</w:t>
      </w:r>
    </w:p>
    <w:p w:rsidR="00ED7B75" w:rsidRPr="00AD73C6" w:rsidRDefault="00506368" w:rsidP="00FB3305">
      <w:pPr>
        <w:pStyle w:val="11"/>
        <w:ind w:firstLine="643"/>
        <w:rPr>
          <w:rFonts w:ascii="Times New Roman" w:eastAsia="仿宋_GB2312" w:hAnsi="Times New Roman"/>
          <w:b/>
          <w:sz w:val="32"/>
          <w:szCs w:val="32"/>
        </w:rPr>
      </w:pPr>
      <w:r w:rsidRPr="00AD73C6">
        <w:rPr>
          <w:rFonts w:ascii="Times New Roman" w:eastAsia="仿宋_GB2312" w:hAnsi="Times New Roman" w:hint="eastAsia"/>
          <w:b/>
          <w:sz w:val="32"/>
          <w:szCs w:val="32"/>
        </w:rPr>
        <w:t>（三）电动出租车发展规模</w:t>
      </w:r>
    </w:p>
    <w:p w:rsidR="00ED7B75" w:rsidRPr="00AD73C6" w:rsidRDefault="00506368" w:rsidP="00AD73C6">
      <w:pPr>
        <w:pStyle w:val="11"/>
        <w:ind w:firstLine="643"/>
        <w:rPr>
          <w:rFonts w:ascii="Times New Roman" w:eastAsia="仿宋_GB2312" w:hAnsi="Times New Roman"/>
          <w:sz w:val="32"/>
          <w:szCs w:val="32"/>
        </w:rPr>
      </w:pPr>
      <w:r w:rsidRPr="00AD73C6">
        <w:rPr>
          <w:rFonts w:ascii="Times New Roman" w:eastAsia="仿宋_GB2312" w:hAnsi="Times New Roman" w:hint="eastAsia"/>
          <w:b/>
          <w:sz w:val="32"/>
          <w:szCs w:val="32"/>
        </w:rPr>
        <w:t>更新原则：</w:t>
      </w:r>
      <w:r w:rsidRPr="00AD73C6">
        <w:rPr>
          <w:rFonts w:ascii="Times New Roman" w:eastAsia="仿宋_GB2312" w:hAnsi="Times New Roman"/>
          <w:sz w:val="32"/>
          <w:szCs w:val="32"/>
        </w:rPr>
        <w:t>2018</w:t>
      </w:r>
      <w:r w:rsidRPr="00AD73C6">
        <w:rPr>
          <w:rFonts w:ascii="Times New Roman" w:eastAsia="仿宋_GB2312" w:hAnsi="Times New Roman" w:hint="eastAsia"/>
          <w:sz w:val="32"/>
          <w:szCs w:val="32"/>
        </w:rPr>
        <w:t>年起，全市新增的巡游出租车</w:t>
      </w:r>
      <w:r w:rsidRPr="00AD73C6">
        <w:rPr>
          <w:rFonts w:ascii="Times New Roman" w:eastAsia="仿宋_GB2312" w:hAnsi="Times New Roman"/>
          <w:sz w:val="32"/>
          <w:szCs w:val="32"/>
        </w:rPr>
        <w:t>50%</w:t>
      </w:r>
      <w:r w:rsidRPr="00AD73C6">
        <w:rPr>
          <w:rFonts w:ascii="Times New Roman" w:eastAsia="仿宋_GB2312" w:hAnsi="Times New Roman"/>
          <w:sz w:val="32"/>
          <w:szCs w:val="32"/>
        </w:rPr>
        <w:t>使用新能源汽车；</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年，全市城市巡游、网约等城市出租车电动化率高于全省平均水平，全市分时租赁车辆实现电动化。</w:t>
      </w:r>
    </w:p>
    <w:p w:rsidR="00A03A1B" w:rsidRPr="00AD73C6" w:rsidRDefault="00506368" w:rsidP="00AD73C6">
      <w:pPr>
        <w:pStyle w:val="11"/>
        <w:ind w:firstLine="643"/>
        <w:rPr>
          <w:rFonts w:ascii="Times New Roman" w:eastAsia="仿宋_GB2312" w:hAnsi="Times New Roman"/>
          <w:sz w:val="32"/>
          <w:szCs w:val="32"/>
        </w:rPr>
      </w:pPr>
      <w:r w:rsidRPr="00AD73C6">
        <w:rPr>
          <w:rFonts w:ascii="Times New Roman" w:eastAsia="仿宋_GB2312" w:hAnsi="Times New Roman" w:hint="eastAsia"/>
          <w:b/>
          <w:sz w:val="32"/>
          <w:szCs w:val="32"/>
        </w:rPr>
        <w:lastRenderedPageBreak/>
        <w:t>电动出租车保有量测算：</w:t>
      </w:r>
      <w:r w:rsidRPr="00AD73C6">
        <w:rPr>
          <w:rFonts w:ascii="Times New Roman" w:eastAsia="仿宋_GB2312" w:hAnsi="Times New Roman" w:hint="eastAsia"/>
          <w:sz w:val="32"/>
          <w:szCs w:val="32"/>
        </w:rPr>
        <w:t>根据“十二五”出租车保有量进行数学回归预测，考虑公交、地铁等公共交通运力的增加、私家车保有量不断上升，“十三五”期间出租车增长将相对平稳，预计新增电动出租车</w:t>
      </w:r>
      <w:r w:rsidRPr="00AD73C6">
        <w:rPr>
          <w:rFonts w:ascii="Times New Roman" w:eastAsia="仿宋_GB2312" w:hAnsi="Times New Roman"/>
          <w:sz w:val="32"/>
          <w:szCs w:val="32"/>
        </w:rPr>
        <w:t>1700</w:t>
      </w:r>
      <w:r w:rsidRPr="00AD73C6">
        <w:rPr>
          <w:rFonts w:ascii="Times New Roman" w:eastAsia="仿宋_GB2312" w:hAnsi="Times New Roman"/>
          <w:sz w:val="32"/>
          <w:szCs w:val="32"/>
        </w:rPr>
        <w:t>辆。</w:t>
      </w:r>
      <w:r w:rsidRPr="00AD73C6">
        <w:rPr>
          <w:rFonts w:ascii="Times New Roman" w:eastAsia="仿宋_GB2312" w:hAnsi="Times New Roman" w:hint="eastAsia"/>
          <w:sz w:val="32"/>
          <w:szCs w:val="32"/>
        </w:rPr>
        <w:t>此外据调研，“十三五”福州预计更新出租车</w:t>
      </w:r>
      <w:r w:rsidRPr="00AD73C6">
        <w:rPr>
          <w:rFonts w:ascii="Times New Roman" w:eastAsia="仿宋_GB2312" w:hAnsi="Times New Roman"/>
          <w:sz w:val="32"/>
          <w:szCs w:val="32"/>
        </w:rPr>
        <w:t>400</w:t>
      </w:r>
      <w:r w:rsidRPr="00AD73C6">
        <w:rPr>
          <w:rFonts w:ascii="Times New Roman" w:eastAsia="仿宋_GB2312" w:hAnsi="Times New Roman"/>
          <w:sz w:val="32"/>
          <w:szCs w:val="32"/>
        </w:rPr>
        <w:t>辆</w:t>
      </w:r>
      <w:r w:rsidRPr="00AD73C6">
        <w:rPr>
          <w:rFonts w:ascii="Times New Roman" w:eastAsia="仿宋_GB2312" w:hAnsi="Times New Roman" w:hint="eastAsia"/>
          <w:sz w:val="32"/>
          <w:szCs w:val="32"/>
        </w:rPr>
        <w:t>。综上“十三五”共计需新增更新出租车</w:t>
      </w:r>
      <w:r w:rsidRPr="00AD73C6">
        <w:rPr>
          <w:rFonts w:ascii="Times New Roman" w:eastAsia="仿宋_GB2312" w:hAnsi="Times New Roman"/>
          <w:sz w:val="32"/>
          <w:szCs w:val="32"/>
        </w:rPr>
        <w:t>2100</w:t>
      </w:r>
      <w:r w:rsidRPr="00AD73C6">
        <w:rPr>
          <w:rFonts w:ascii="Times New Roman" w:eastAsia="仿宋_GB2312" w:hAnsi="Times New Roman"/>
          <w:sz w:val="32"/>
          <w:szCs w:val="32"/>
        </w:rPr>
        <w:t>辆。</w:t>
      </w:r>
      <w:r w:rsidRPr="00AD73C6">
        <w:rPr>
          <w:rFonts w:ascii="Times New Roman" w:eastAsia="仿宋_GB2312" w:hAnsi="Times New Roman" w:hint="eastAsia"/>
          <w:sz w:val="32"/>
          <w:szCs w:val="32"/>
        </w:rPr>
        <w:t>按照新增、更新车辆</w:t>
      </w:r>
      <w:r w:rsidRPr="00AD73C6">
        <w:rPr>
          <w:rFonts w:ascii="Times New Roman" w:eastAsia="仿宋_GB2312" w:hAnsi="Times New Roman"/>
          <w:sz w:val="32"/>
          <w:szCs w:val="32"/>
        </w:rPr>
        <w:t>50%</w:t>
      </w:r>
      <w:r w:rsidRPr="00AD73C6">
        <w:rPr>
          <w:rFonts w:ascii="Times New Roman" w:eastAsia="仿宋_GB2312" w:hAnsi="Times New Roman"/>
          <w:sz w:val="32"/>
          <w:szCs w:val="32"/>
        </w:rPr>
        <w:t>电动化的规模测算，预计全市将有电动出租车约</w:t>
      </w:r>
      <w:r w:rsidRPr="00AD73C6">
        <w:rPr>
          <w:rFonts w:ascii="Times New Roman" w:eastAsia="仿宋_GB2312" w:hAnsi="Times New Roman"/>
          <w:sz w:val="32"/>
          <w:szCs w:val="32"/>
        </w:rPr>
        <w:t>1050</w:t>
      </w:r>
      <w:r w:rsidRPr="00AD73C6">
        <w:rPr>
          <w:rFonts w:ascii="Times New Roman" w:eastAsia="仿宋_GB2312" w:hAnsi="Times New Roman" w:hint="eastAsia"/>
          <w:sz w:val="32"/>
          <w:szCs w:val="32"/>
        </w:rPr>
        <w:t>辆，实际情况由市场需求决定。</w:t>
      </w:r>
    </w:p>
    <w:p w:rsidR="00ED7B75" w:rsidRPr="00AD73C6" w:rsidRDefault="00506368" w:rsidP="00FB3305">
      <w:pPr>
        <w:pStyle w:val="11"/>
        <w:ind w:firstLine="643"/>
        <w:rPr>
          <w:rFonts w:ascii="Times New Roman" w:eastAsia="仿宋_GB2312" w:hAnsi="Times New Roman"/>
          <w:b/>
          <w:sz w:val="32"/>
          <w:szCs w:val="32"/>
        </w:rPr>
      </w:pPr>
      <w:r w:rsidRPr="00AD73C6">
        <w:rPr>
          <w:rFonts w:ascii="Times New Roman" w:eastAsia="仿宋_GB2312" w:hAnsi="Times New Roman" w:hint="eastAsia"/>
          <w:b/>
          <w:sz w:val="32"/>
          <w:szCs w:val="32"/>
        </w:rPr>
        <w:t>（四）电动环卫、物流等城市专用车辆发展规模</w:t>
      </w:r>
    </w:p>
    <w:p w:rsidR="00CF6719" w:rsidRPr="00AD73C6" w:rsidRDefault="00506368" w:rsidP="00AD73C6">
      <w:pPr>
        <w:pStyle w:val="11"/>
        <w:ind w:firstLine="643"/>
        <w:rPr>
          <w:rFonts w:ascii="Times New Roman" w:eastAsia="仿宋_GB2312" w:hAnsi="Times New Roman"/>
          <w:sz w:val="32"/>
          <w:szCs w:val="32"/>
        </w:rPr>
      </w:pPr>
      <w:r w:rsidRPr="00AD73C6">
        <w:rPr>
          <w:rFonts w:ascii="Times New Roman" w:eastAsia="仿宋_GB2312" w:hAnsi="Times New Roman" w:hint="eastAsia"/>
          <w:b/>
          <w:sz w:val="32"/>
          <w:szCs w:val="32"/>
        </w:rPr>
        <w:t>更新原则：</w:t>
      </w:r>
      <w:r w:rsidRPr="00AD73C6">
        <w:rPr>
          <w:rFonts w:ascii="Times New Roman" w:eastAsia="仿宋_GB2312" w:hAnsi="Times New Roman" w:hint="eastAsia"/>
          <w:sz w:val="32"/>
          <w:szCs w:val="32"/>
        </w:rPr>
        <w:t>到</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年，我市国家</w:t>
      </w:r>
      <w:r w:rsidRPr="00AD73C6">
        <w:rPr>
          <w:rFonts w:ascii="Times New Roman" w:eastAsia="仿宋_GB2312" w:hAnsi="Times New Roman"/>
          <w:sz w:val="32"/>
          <w:szCs w:val="32"/>
        </w:rPr>
        <w:t>4A</w:t>
      </w:r>
      <w:r w:rsidRPr="00AD73C6">
        <w:rPr>
          <w:rFonts w:ascii="Times New Roman" w:eastAsia="仿宋_GB2312" w:hAnsi="Times New Roman" w:hint="eastAsia"/>
          <w:sz w:val="32"/>
          <w:szCs w:val="32"/>
        </w:rPr>
        <w:t>级以上旅游景区内新增和更新的客运车辆全部采用新能源汽车。从</w:t>
      </w:r>
      <w:r w:rsidRPr="00AD73C6">
        <w:rPr>
          <w:rFonts w:ascii="Times New Roman" w:eastAsia="仿宋_GB2312" w:hAnsi="Times New Roman"/>
          <w:sz w:val="32"/>
          <w:szCs w:val="32"/>
        </w:rPr>
        <w:t>2018</w:t>
      </w:r>
      <w:r w:rsidRPr="00AD73C6">
        <w:rPr>
          <w:rFonts w:ascii="Times New Roman" w:eastAsia="仿宋_GB2312" w:hAnsi="Times New Roman" w:hint="eastAsia"/>
          <w:sz w:val="32"/>
          <w:szCs w:val="32"/>
        </w:rPr>
        <w:t>年到</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年，各级党政机关、事业单位、国有企业（含国有控股）、公共机构以及全市坏卫、物流、邮政、机场通勤领域新增和更新车辆时，新能源汽车的比例应按</w:t>
      </w:r>
      <w:r w:rsidRPr="00AD73C6">
        <w:rPr>
          <w:rFonts w:ascii="Times New Roman" w:eastAsia="仿宋_GB2312" w:hAnsi="Times New Roman"/>
          <w:sz w:val="32"/>
          <w:szCs w:val="32"/>
        </w:rPr>
        <w:t>30%</w:t>
      </w:r>
      <w:r w:rsidRPr="00AD73C6">
        <w:rPr>
          <w:rFonts w:ascii="Times New Roman" w:eastAsia="仿宋_GB2312" w:hAnsi="Times New Roman" w:hint="eastAsia"/>
          <w:sz w:val="32"/>
          <w:szCs w:val="32"/>
        </w:rPr>
        <w:t>、</w:t>
      </w:r>
      <w:r w:rsidRPr="00AD73C6">
        <w:rPr>
          <w:rFonts w:ascii="Times New Roman" w:eastAsia="仿宋_GB2312" w:hAnsi="Times New Roman"/>
          <w:sz w:val="32"/>
          <w:szCs w:val="32"/>
        </w:rPr>
        <w:t>40%</w:t>
      </w:r>
      <w:r w:rsidRPr="00AD73C6">
        <w:rPr>
          <w:rFonts w:ascii="Times New Roman" w:eastAsia="仿宋_GB2312" w:hAnsi="Times New Roman" w:hint="eastAsia"/>
          <w:sz w:val="32"/>
          <w:szCs w:val="32"/>
        </w:rPr>
        <w:t>、</w:t>
      </w:r>
      <w:r w:rsidRPr="00AD73C6">
        <w:rPr>
          <w:rFonts w:ascii="Times New Roman" w:eastAsia="仿宋_GB2312" w:hAnsi="Times New Roman"/>
          <w:sz w:val="32"/>
          <w:szCs w:val="32"/>
        </w:rPr>
        <w:t>50%</w:t>
      </w:r>
      <w:r w:rsidRPr="00AD73C6">
        <w:rPr>
          <w:rFonts w:ascii="Times New Roman" w:eastAsia="仿宋_GB2312" w:hAnsi="Times New Roman" w:hint="eastAsia"/>
          <w:sz w:val="32"/>
          <w:szCs w:val="32"/>
        </w:rPr>
        <w:t>逐年增加，到</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年我市城市专用车实现电动化率达到</w:t>
      </w:r>
      <w:r w:rsidRPr="00AD73C6">
        <w:rPr>
          <w:rFonts w:ascii="Times New Roman" w:eastAsia="仿宋_GB2312" w:hAnsi="Times New Roman"/>
          <w:sz w:val="32"/>
          <w:szCs w:val="32"/>
        </w:rPr>
        <w:t>50%</w:t>
      </w:r>
      <w:r w:rsidRPr="00AD73C6">
        <w:rPr>
          <w:rFonts w:ascii="Times New Roman" w:eastAsia="仿宋_GB2312" w:hAnsi="Times New Roman" w:hint="eastAsia"/>
          <w:sz w:val="32"/>
          <w:szCs w:val="32"/>
        </w:rPr>
        <w:t>以上。</w:t>
      </w:r>
    </w:p>
    <w:p w:rsidR="00B84161" w:rsidRPr="00AD73C6" w:rsidRDefault="00506368" w:rsidP="00AD73C6">
      <w:pPr>
        <w:pStyle w:val="11"/>
        <w:ind w:firstLine="643"/>
        <w:rPr>
          <w:rFonts w:ascii="Times New Roman" w:eastAsia="仿宋_GB2312" w:hAnsi="Times New Roman"/>
          <w:b/>
          <w:sz w:val="32"/>
          <w:szCs w:val="32"/>
        </w:rPr>
      </w:pPr>
      <w:r w:rsidRPr="00AD73C6">
        <w:rPr>
          <w:rFonts w:ascii="Times New Roman" w:eastAsia="仿宋_GB2312" w:hAnsi="Times New Roman" w:hint="eastAsia"/>
          <w:b/>
          <w:sz w:val="32"/>
          <w:szCs w:val="32"/>
        </w:rPr>
        <w:t>电动旅游大巴保有量测算：</w:t>
      </w:r>
      <w:r w:rsidRPr="00AD73C6">
        <w:rPr>
          <w:rFonts w:ascii="Times New Roman" w:eastAsia="仿宋_GB2312" w:hAnsi="Times New Roman" w:hint="eastAsia"/>
          <w:sz w:val="32"/>
          <w:szCs w:val="32"/>
        </w:rPr>
        <w:t>根据福州市交通运输委员会统计数据，</w:t>
      </w:r>
      <w:r w:rsidRPr="00AD73C6">
        <w:rPr>
          <w:rFonts w:ascii="Times New Roman" w:eastAsia="仿宋_GB2312" w:hAnsi="Times New Roman"/>
          <w:sz w:val="32"/>
          <w:szCs w:val="32"/>
        </w:rPr>
        <w:t>2016</w:t>
      </w:r>
      <w:r w:rsidRPr="00AD73C6">
        <w:rPr>
          <w:rFonts w:ascii="Times New Roman" w:eastAsia="仿宋_GB2312" w:hAnsi="Times New Roman" w:hint="eastAsia"/>
          <w:sz w:val="32"/>
          <w:szCs w:val="32"/>
        </w:rPr>
        <w:t>年全市旅游大巴数量约</w:t>
      </w:r>
      <w:r w:rsidRPr="00AD73C6">
        <w:rPr>
          <w:rFonts w:ascii="Times New Roman" w:eastAsia="仿宋_GB2312" w:hAnsi="Times New Roman"/>
          <w:sz w:val="32"/>
          <w:szCs w:val="32"/>
        </w:rPr>
        <w:t>1101</w:t>
      </w:r>
      <w:r w:rsidRPr="00AD73C6">
        <w:rPr>
          <w:rFonts w:ascii="Times New Roman" w:eastAsia="仿宋_GB2312" w:hAnsi="Times New Roman" w:hint="eastAsia"/>
          <w:sz w:val="32"/>
          <w:szCs w:val="32"/>
        </w:rPr>
        <w:t>辆。考虑福州市旅游景点客流量的逐步增长，本规划初步按照旅游大巴保有量逐年</w:t>
      </w:r>
      <w:r w:rsidRPr="00AD73C6">
        <w:rPr>
          <w:rFonts w:ascii="Times New Roman" w:eastAsia="仿宋_GB2312" w:hAnsi="Times New Roman"/>
          <w:sz w:val="32"/>
          <w:szCs w:val="32"/>
        </w:rPr>
        <w:t>10%</w:t>
      </w:r>
      <w:r w:rsidRPr="00AD73C6">
        <w:rPr>
          <w:rFonts w:ascii="Times New Roman" w:eastAsia="仿宋_GB2312" w:hAnsi="Times New Roman" w:hint="eastAsia"/>
          <w:sz w:val="32"/>
          <w:szCs w:val="32"/>
        </w:rPr>
        <w:t>幅度稳步增长，预测到</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年旅游大巴新增约</w:t>
      </w:r>
      <w:r w:rsidRPr="00AD73C6">
        <w:rPr>
          <w:rFonts w:ascii="Times New Roman" w:eastAsia="仿宋_GB2312" w:hAnsi="Times New Roman"/>
          <w:sz w:val="32"/>
          <w:szCs w:val="32"/>
        </w:rPr>
        <w:t>500</w:t>
      </w:r>
      <w:r w:rsidRPr="00AD73C6">
        <w:rPr>
          <w:rFonts w:ascii="Times New Roman" w:eastAsia="仿宋_GB2312" w:hAnsi="Times New Roman" w:hint="eastAsia"/>
          <w:sz w:val="32"/>
          <w:szCs w:val="32"/>
        </w:rPr>
        <w:t>辆。根据以上更新原则，预测至</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年电动旅游大巴保有量约</w:t>
      </w:r>
      <w:r w:rsidRPr="00AD73C6">
        <w:rPr>
          <w:rFonts w:ascii="Times New Roman" w:eastAsia="仿宋_GB2312" w:hAnsi="Times New Roman"/>
          <w:sz w:val="32"/>
          <w:szCs w:val="32"/>
        </w:rPr>
        <w:t>500</w:t>
      </w:r>
      <w:r w:rsidRPr="00AD73C6">
        <w:rPr>
          <w:rFonts w:ascii="Times New Roman" w:eastAsia="仿宋_GB2312" w:hAnsi="Times New Roman" w:hint="eastAsia"/>
          <w:sz w:val="32"/>
          <w:szCs w:val="32"/>
        </w:rPr>
        <w:t>辆，实际情况由市场需求决定。</w:t>
      </w:r>
    </w:p>
    <w:p w:rsidR="00CF6719" w:rsidRPr="00AD73C6" w:rsidRDefault="00506368" w:rsidP="00AD73C6">
      <w:pPr>
        <w:pStyle w:val="11"/>
        <w:ind w:firstLine="643"/>
        <w:rPr>
          <w:rFonts w:ascii="Times New Roman" w:eastAsia="仿宋_GB2312" w:hAnsi="Times New Roman"/>
          <w:sz w:val="32"/>
          <w:szCs w:val="32"/>
        </w:rPr>
      </w:pPr>
      <w:r w:rsidRPr="00AD73C6">
        <w:rPr>
          <w:rFonts w:ascii="Times New Roman" w:eastAsia="仿宋_GB2312" w:hAnsi="Times New Roman" w:hint="eastAsia"/>
          <w:b/>
          <w:sz w:val="32"/>
          <w:szCs w:val="32"/>
        </w:rPr>
        <w:t>电动环卫车保有量预测：</w:t>
      </w:r>
      <w:r w:rsidRPr="00AD73C6">
        <w:rPr>
          <w:rFonts w:ascii="Times New Roman" w:eastAsia="仿宋_GB2312" w:hAnsi="Times New Roman" w:hint="eastAsia"/>
          <w:sz w:val="32"/>
          <w:szCs w:val="32"/>
        </w:rPr>
        <w:t>根据福州市城市管理委员会提供的相关信息，及《福州市环境卫生专项规划</w:t>
      </w:r>
      <w:r w:rsidRPr="00AD73C6">
        <w:rPr>
          <w:rFonts w:ascii="Times New Roman" w:eastAsia="仿宋_GB2312" w:hAnsi="Times New Roman"/>
          <w:sz w:val="32"/>
          <w:szCs w:val="32"/>
        </w:rPr>
        <w:t>2017-2020</w:t>
      </w:r>
      <w:r w:rsidRPr="00AD73C6">
        <w:rPr>
          <w:rFonts w:ascii="Times New Roman" w:eastAsia="仿宋_GB2312" w:hAnsi="Times New Roman" w:hint="eastAsia"/>
          <w:sz w:val="32"/>
          <w:szCs w:val="32"/>
        </w:rPr>
        <w:t>》相关资料，至</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lastRenderedPageBreak/>
        <w:t>年，中心城区环卫车辆规划保有量为</w:t>
      </w:r>
      <w:r w:rsidRPr="00AD73C6">
        <w:rPr>
          <w:rFonts w:ascii="Times New Roman" w:eastAsia="仿宋_GB2312" w:hAnsi="Times New Roman"/>
          <w:sz w:val="32"/>
          <w:szCs w:val="32"/>
        </w:rPr>
        <w:t>1875</w:t>
      </w:r>
      <w:r w:rsidRPr="00AD73C6">
        <w:rPr>
          <w:rFonts w:ascii="Times New Roman" w:eastAsia="仿宋_GB2312" w:hAnsi="Times New Roman" w:hint="eastAsia"/>
          <w:sz w:val="32"/>
          <w:szCs w:val="32"/>
        </w:rPr>
        <w:t>辆，具体分类见表</w:t>
      </w:r>
      <w:r w:rsidRPr="00AD73C6">
        <w:rPr>
          <w:rFonts w:ascii="Times New Roman" w:eastAsia="仿宋_GB2312" w:hAnsi="Times New Roman"/>
          <w:sz w:val="32"/>
          <w:szCs w:val="32"/>
        </w:rPr>
        <w:t>5.1-1</w:t>
      </w:r>
      <w:r w:rsidRPr="00AD73C6">
        <w:rPr>
          <w:rFonts w:ascii="Times New Roman" w:eastAsia="仿宋_GB2312" w:hAnsi="Times New Roman" w:hint="eastAsia"/>
          <w:sz w:val="32"/>
          <w:szCs w:val="32"/>
        </w:rPr>
        <w:t>。按照上述更新原则，考虑环卫车辆中适宜电动的小型机动车</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年达到</w:t>
      </w:r>
      <w:r w:rsidRPr="00AD73C6">
        <w:rPr>
          <w:rFonts w:ascii="Times New Roman" w:eastAsia="仿宋_GB2312" w:hAnsi="Times New Roman"/>
          <w:sz w:val="32"/>
          <w:szCs w:val="32"/>
        </w:rPr>
        <w:t>50%</w:t>
      </w:r>
      <w:r w:rsidRPr="00AD73C6">
        <w:rPr>
          <w:rFonts w:ascii="Times New Roman" w:eastAsia="仿宋_GB2312" w:hAnsi="Times New Roman" w:hint="eastAsia"/>
          <w:sz w:val="32"/>
          <w:szCs w:val="32"/>
        </w:rPr>
        <w:t>电动化，餐厨车全部电动化，中心城区共有约</w:t>
      </w:r>
      <w:r w:rsidRPr="00AD73C6">
        <w:rPr>
          <w:rFonts w:ascii="Times New Roman" w:eastAsia="仿宋_GB2312" w:hAnsi="Times New Roman"/>
          <w:sz w:val="32"/>
          <w:szCs w:val="32"/>
        </w:rPr>
        <w:t>785</w:t>
      </w:r>
      <w:r w:rsidRPr="00AD73C6">
        <w:rPr>
          <w:rFonts w:ascii="Times New Roman" w:eastAsia="仿宋_GB2312" w:hAnsi="Times New Roman" w:hint="eastAsia"/>
          <w:sz w:val="32"/>
          <w:szCs w:val="32"/>
        </w:rPr>
        <w:t>辆电动环卫车。考虑环卫车辆与人口</w:t>
      </w:r>
      <w:r w:rsidR="00EB6D5E" w:rsidRPr="00AD73C6">
        <w:rPr>
          <w:rFonts w:ascii="Times New Roman" w:eastAsia="仿宋_GB2312" w:hAnsi="Times New Roman" w:hint="eastAsia"/>
          <w:sz w:val="32"/>
          <w:szCs w:val="32"/>
        </w:rPr>
        <w:t>发展规模</w:t>
      </w:r>
      <w:r w:rsidRPr="00AD73C6">
        <w:rPr>
          <w:rFonts w:ascii="Times New Roman" w:eastAsia="仿宋_GB2312" w:hAnsi="Times New Roman" w:hint="eastAsia"/>
          <w:sz w:val="32"/>
          <w:szCs w:val="32"/>
        </w:rPr>
        <w:t>相匹配，按照</w:t>
      </w:r>
      <w:r w:rsidRPr="00AD73C6">
        <w:rPr>
          <w:rFonts w:ascii="Times New Roman" w:eastAsia="仿宋_GB2312" w:hAnsi="Times New Roman"/>
          <w:sz w:val="32"/>
          <w:szCs w:val="32"/>
        </w:rPr>
        <w:t>2016</w:t>
      </w:r>
      <w:r w:rsidR="00EB6D5E" w:rsidRPr="00AD73C6">
        <w:rPr>
          <w:rFonts w:ascii="Times New Roman" w:eastAsia="仿宋_GB2312" w:hAnsi="Times New Roman" w:hint="eastAsia"/>
          <w:sz w:val="32"/>
          <w:szCs w:val="32"/>
        </w:rPr>
        <w:t>、</w:t>
      </w:r>
      <w:r w:rsidR="00EB6D5E" w:rsidRPr="00AD73C6">
        <w:rPr>
          <w:rFonts w:ascii="Times New Roman" w:eastAsia="仿宋_GB2312" w:hAnsi="Times New Roman" w:hint="eastAsia"/>
          <w:sz w:val="32"/>
          <w:szCs w:val="32"/>
        </w:rPr>
        <w:t>2020</w:t>
      </w:r>
      <w:r w:rsidRPr="00AD73C6">
        <w:rPr>
          <w:rFonts w:ascii="Times New Roman" w:eastAsia="仿宋_GB2312" w:hAnsi="Times New Roman" w:hint="eastAsia"/>
          <w:sz w:val="32"/>
          <w:szCs w:val="32"/>
        </w:rPr>
        <w:t>年中心城区占全市人口比例测算，至</w:t>
      </w:r>
      <w:r w:rsidRPr="00AD73C6">
        <w:rPr>
          <w:rFonts w:ascii="Times New Roman" w:eastAsia="仿宋_GB2312" w:hAnsi="Times New Roman"/>
          <w:sz w:val="32"/>
          <w:szCs w:val="32"/>
        </w:rPr>
        <w:t>2020</w:t>
      </w:r>
      <w:r w:rsidRPr="00AD73C6">
        <w:rPr>
          <w:rFonts w:ascii="Times New Roman" w:eastAsia="仿宋_GB2312" w:hAnsi="Times New Roman" w:hint="eastAsia"/>
          <w:sz w:val="32"/>
          <w:szCs w:val="32"/>
        </w:rPr>
        <w:t>年，全市环卫车辆保有量约</w:t>
      </w:r>
      <w:r w:rsidRPr="00AD73C6">
        <w:rPr>
          <w:rFonts w:ascii="Times New Roman" w:eastAsia="仿宋_GB2312" w:hAnsi="Times New Roman"/>
          <w:sz w:val="32"/>
          <w:szCs w:val="32"/>
        </w:rPr>
        <w:t>4000</w:t>
      </w:r>
      <w:r w:rsidRPr="00AD73C6">
        <w:rPr>
          <w:rFonts w:ascii="Times New Roman" w:eastAsia="仿宋_GB2312" w:hAnsi="Times New Roman" w:hint="eastAsia"/>
          <w:sz w:val="32"/>
          <w:szCs w:val="32"/>
        </w:rPr>
        <w:t>辆，其中电动环卫车保有量约</w:t>
      </w:r>
      <w:r w:rsidRPr="00AD73C6">
        <w:rPr>
          <w:rFonts w:ascii="Times New Roman" w:eastAsia="仿宋_GB2312" w:hAnsi="Times New Roman"/>
          <w:sz w:val="32"/>
          <w:szCs w:val="32"/>
        </w:rPr>
        <w:t>1670</w:t>
      </w:r>
      <w:r w:rsidRPr="00AD73C6">
        <w:rPr>
          <w:rFonts w:ascii="Times New Roman" w:eastAsia="仿宋_GB2312" w:hAnsi="Times New Roman" w:hint="eastAsia"/>
          <w:sz w:val="32"/>
          <w:szCs w:val="32"/>
        </w:rPr>
        <w:t>辆，</w:t>
      </w:r>
      <w:r w:rsidR="00EB6D5E" w:rsidRPr="00AD73C6">
        <w:rPr>
          <w:rFonts w:ascii="Times New Roman" w:eastAsia="仿宋_GB2312" w:hAnsi="Times New Roman" w:hint="eastAsia"/>
          <w:sz w:val="32"/>
          <w:szCs w:val="32"/>
        </w:rPr>
        <w:t>具体实施</w:t>
      </w:r>
      <w:r w:rsidRPr="00AD73C6">
        <w:rPr>
          <w:rFonts w:ascii="Times New Roman" w:eastAsia="仿宋_GB2312" w:hAnsi="Times New Roman" w:hint="eastAsia"/>
          <w:sz w:val="32"/>
          <w:szCs w:val="32"/>
        </w:rPr>
        <w:t>情况由</w:t>
      </w:r>
      <w:r w:rsidR="00EB6D5E" w:rsidRPr="00AD73C6">
        <w:rPr>
          <w:rFonts w:ascii="Times New Roman" w:eastAsia="仿宋_GB2312" w:hAnsi="Times New Roman" w:hint="eastAsia"/>
          <w:sz w:val="32"/>
          <w:szCs w:val="32"/>
        </w:rPr>
        <w:t>实际</w:t>
      </w:r>
      <w:r w:rsidRPr="00AD73C6">
        <w:rPr>
          <w:rFonts w:ascii="Times New Roman" w:eastAsia="仿宋_GB2312" w:hAnsi="Times New Roman" w:hint="eastAsia"/>
          <w:sz w:val="32"/>
          <w:szCs w:val="32"/>
        </w:rPr>
        <w:t>需求决定。</w:t>
      </w:r>
    </w:p>
    <w:p w:rsidR="00726E6B" w:rsidRPr="00274A17" w:rsidRDefault="00506368" w:rsidP="00274A17">
      <w:pPr>
        <w:pStyle w:val="11"/>
        <w:ind w:firstLine="600"/>
        <w:rPr>
          <w:rFonts w:ascii="Times New Roman" w:eastAsia="仿宋_GB2312" w:hAnsi="Times New Roman"/>
          <w:sz w:val="30"/>
          <w:szCs w:val="30"/>
        </w:rPr>
      </w:pPr>
      <w:r w:rsidRPr="00274A17">
        <w:rPr>
          <w:rFonts w:ascii="Times New Roman" w:eastAsia="仿宋_GB2312" w:hAnsi="Times New Roman" w:hint="eastAsia"/>
          <w:sz w:val="30"/>
          <w:szCs w:val="30"/>
        </w:rPr>
        <w:t>表</w:t>
      </w:r>
      <w:fldSimple w:instr=" REF _Ref457383792 \r \h  \* MERGEFORMAT ">
        <w:r w:rsidRPr="00274A17">
          <w:rPr>
            <w:rFonts w:ascii="Times New Roman" w:eastAsia="仿宋_GB2312" w:hAnsi="Times New Roman"/>
            <w:sz w:val="30"/>
            <w:szCs w:val="30"/>
          </w:rPr>
          <w:t>5.1</w:t>
        </w:r>
      </w:fldSimple>
      <w:r w:rsidRPr="00274A17">
        <w:rPr>
          <w:rFonts w:ascii="Times New Roman" w:eastAsia="仿宋_GB2312" w:hAnsi="Times New Roman"/>
          <w:sz w:val="30"/>
          <w:szCs w:val="30"/>
        </w:rPr>
        <w:t xml:space="preserve">-1   </w:t>
      </w:r>
      <w:r w:rsidRPr="00274A17">
        <w:rPr>
          <w:rFonts w:ascii="Times New Roman" w:eastAsia="仿宋_GB2312" w:hAnsi="Times New Roman" w:hint="eastAsia"/>
          <w:sz w:val="30"/>
          <w:szCs w:val="30"/>
        </w:rPr>
        <w:t>至</w:t>
      </w:r>
      <w:r w:rsidRPr="00274A17">
        <w:rPr>
          <w:rFonts w:ascii="Times New Roman" w:eastAsia="仿宋_GB2312" w:hAnsi="Times New Roman"/>
          <w:sz w:val="30"/>
          <w:szCs w:val="30"/>
        </w:rPr>
        <w:t>2020</w:t>
      </w:r>
      <w:r w:rsidRPr="00274A17">
        <w:rPr>
          <w:rFonts w:ascii="Times New Roman" w:eastAsia="仿宋_GB2312" w:hAnsi="Times New Roman" w:hint="eastAsia"/>
          <w:sz w:val="30"/>
          <w:szCs w:val="30"/>
        </w:rPr>
        <w:t>年中心城区环卫车辆发展规模</w:t>
      </w:r>
      <w:r w:rsidRPr="00274A17">
        <w:rPr>
          <w:rFonts w:ascii="Times New Roman" w:eastAsia="仿宋_GB2312" w:hAnsi="Times New Roman"/>
          <w:sz w:val="30"/>
          <w:szCs w:val="30"/>
        </w:rPr>
        <w:t xml:space="preserve">     </w:t>
      </w:r>
      <w:r w:rsidRPr="00274A17">
        <w:rPr>
          <w:rFonts w:ascii="Times New Roman" w:eastAsia="仿宋_GB2312" w:hAnsi="Times New Roman" w:hint="eastAsia"/>
          <w:sz w:val="30"/>
          <w:szCs w:val="30"/>
        </w:rPr>
        <w:t>单位：辆</w:t>
      </w:r>
    </w:p>
    <w:tbl>
      <w:tblPr>
        <w:tblW w:w="5000" w:type="pct"/>
        <w:tblLook w:val="04A0"/>
      </w:tblPr>
      <w:tblGrid>
        <w:gridCol w:w="1721"/>
        <w:gridCol w:w="4814"/>
        <w:gridCol w:w="1720"/>
        <w:gridCol w:w="1720"/>
      </w:tblGrid>
      <w:tr w:rsidR="001E7344" w:rsidRPr="006E5519" w:rsidTr="004B16A2">
        <w:trPr>
          <w:trHeight w:val="285"/>
          <w:tblHeader/>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b/>
                <w:kern w:val="0"/>
                <w:sz w:val="28"/>
                <w:szCs w:val="28"/>
              </w:rPr>
            </w:pPr>
            <w:r w:rsidRPr="006E5519">
              <w:rPr>
                <w:rFonts w:eastAsia="仿宋_GB2312" w:hint="eastAsia"/>
                <w:b/>
                <w:kern w:val="0"/>
                <w:sz w:val="28"/>
                <w:szCs w:val="28"/>
              </w:rPr>
              <w:t>序号</w:t>
            </w:r>
          </w:p>
        </w:tc>
        <w:tc>
          <w:tcPr>
            <w:tcW w:w="2413" w:type="pct"/>
            <w:tcBorders>
              <w:top w:val="single" w:sz="4" w:space="0" w:color="auto"/>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b/>
                <w:kern w:val="0"/>
                <w:sz w:val="28"/>
                <w:szCs w:val="28"/>
              </w:rPr>
            </w:pPr>
            <w:r w:rsidRPr="006E5519">
              <w:rPr>
                <w:rFonts w:eastAsia="仿宋_GB2312" w:hint="eastAsia"/>
                <w:b/>
                <w:kern w:val="0"/>
                <w:sz w:val="28"/>
                <w:szCs w:val="28"/>
              </w:rPr>
              <w:t>分类</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b/>
                <w:kern w:val="0"/>
                <w:sz w:val="28"/>
                <w:szCs w:val="28"/>
              </w:rPr>
            </w:pPr>
            <w:r w:rsidRPr="006E5519">
              <w:rPr>
                <w:rFonts w:eastAsia="仿宋_GB2312" w:hint="eastAsia"/>
                <w:b/>
                <w:kern w:val="0"/>
                <w:sz w:val="28"/>
                <w:szCs w:val="28"/>
              </w:rPr>
              <w:t>现状</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b/>
                <w:kern w:val="0"/>
                <w:sz w:val="28"/>
                <w:szCs w:val="28"/>
              </w:rPr>
            </w:pPr>
            <w:r w:rsidRPr="006E5519">
              <w:rPr>
                <w:rFonts w:eastAsia="仿宋_GB2312" w:hint="eastAsia"/>
                <w:b/>
                <w:kern w:val="0"/>
                <w:sz w:val="28"/>
                <w:szCs w:val="28"/>
              </w:rPr>
              <w:t>到</w:t>
            </w:r>
            <w:r w:rsidRPr="006E5519">
              <w:rPr>
                <w:rFonts w:eastAsia="仿宋_GB2312"/>
                <w:b/>
                <w:kern w:val="0"/>
                <w:sz w:val="28"/>
                <w:szCs w:val="28"/>
              </w:rPr>
              <w:t>2020</w:t>
            </w:r>
            <w:r w:rsidRPr="006E5519">
              <w:rPr>
                <w:rFonts w:eastAsia="仿宋_GB2312"/>
                <w:b/>
                <w:kern w:val="0"/>
                <w:sz w:val="28"/>
                <w:szCs w:val="28"/>
              </w:rPr>
              <w:t>年</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道路清扫车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97</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tabs>
                <w:tab w:val="center" w:pos="4153"/>
                <w:tab w:val="right" w:pos="8306"/>
              </w:tabs>
              <w:snapToGrid w:val="0"/>
              <w:jc w:val="center"/>
              <w:rPr>
                <w:rFonts w:eastAsia="仿宋_GB2312"/>
                <w:kern w:val="0"/>
                <w:sz w:val="28"/>
                <w:szCs w:val="28"/>
              </w:rPr>
            </w:pPr>
            <w:r w:rsidRPr="006E5519">
              <w:rPr>
                <w:rFonts w:eastAsia="仿宋_GB2312"/>
                <w:kern w:val="0"/>
                <w:sz w:val="28"/>
                <w:szCs w:val="28"/>
              </w:rPr>
              <w:t>114</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2</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洒水车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111</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159</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3</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小型机动车</w:t>
            </w:r>
            <w:r w:rsidRPr="006E5519">
              <w:rPr>
                <w:rFonts w:eastAsia="仿宋_GB2312"/>
                <w:kern w:val="0"/>
                <w:sz w:val="28"/>
                <w:szCs w:val="28"/>
              </w:rPr>
              <w:t>/</w:t>
            </w:r>
            <w:r w:rsidRPr="006E5519">
              <w:rPr>
                <w:rFonts w:eastAsia="仿宋_GB2312"/>
                <w:kern w:val="0"/>
                <w:sz w:val="28"/>
                <w:szCs w:val="28"/>
              </w:rPr>
              <w:t>保洁车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1150</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1480</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4</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餐厨电瓶车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 xml:space="preserve">　</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42</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5</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5t</w:t>
            </w:r>
            <w:r w:rsidRPr="006E5519">
              <w:rPr>
                <w:rFonts w:eastAsia="仿宋_GB2312"/>
                <w:kern w:val="0"/>
                <w:sz w:val="28"/>
                <w:szCs w:val="28"/>
              </w:rPr>
              <w:t>餐厨垃圾收运车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 xml:space="preserve">　</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30</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6</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车载式化粪池环保处理车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 xml:space="preserve">　</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14</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7</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自卸垃圾车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 xml:space="preserve">　</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3</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8</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高压清洗车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 xml:space="preserve">　</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20</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9</w:t>
            </w: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环卫车辆抢修车</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 xml:space="preserve">　</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13</w:t>
            </w:r>
          </w:p>
        </w:tc>
      </w:tr>
      <w:tr w:rsidR="001E7344" w:rsidRPr="006E5519" w:rsidTr="00C24E11">
        <w:trPr>
          <w:trHeight w:val="285"/>
        </w:trPr>
        <w:tc>
          <w:tcPr>
            <w:tcW w:w="863" w:type="pct"/>
            <w:tcBorders>
              <w:top w:val="nil"/>
              <w:left w:val="single" w:sz="4" w:space="0" w:color="auto"/>
              <w:bottom w:val="single" w:sz="4" w:space="0" w:color="auto"/>
              <w:right w:val="single" w:sz="4" w:space="0" w:color="auto"/>
            </w:tcBorders>
            <w:shd w:val="clear" w:color="auto" w:fill="auto"/>
            <w:vAlign w:val="center"/>
            <w:hideMark/>
          </w:tcPr>
          <w:p w:rsidR="00B84161" w:rsidRPr="006E5519" w:rsidRDefault="00B84161">
            <w:pPr>
              <w:widowControl/>
              <w:jc w:val="center"/>
              <w:rPr>
                <w:rFonts w:eastAsia="仿宋_GB2312"/>
                <w:kern w:val="0"/>
                <w:sz w:val="28"/>
                <w:szCs w:val="28"/>
              </w:rPr>
            </w:pPr>
          </w:p>
        </w:tc>
        <w:tc>
          <w:tcPr>
            <w:tcW w:w="2413"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hint="eastAsia"/>
                <w:kern w:val="0"/>
                <w:sz w:val="28"/>
                <w:szCs w:val="28"/>
              </w:rPr>
              <w:t>合计</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1358</w:t>
            </w:r>
          </w:p>
        </w:tc>
        <w:tc>
          <w:tcPr>
            <w:tcW w:w="862" w:type="pct"/>
            <w:tcBorders>
              <w:top w:val="nil"/>
              <w:left w:val="nil"/>
              <w:bottom w:val="single" w:sz="4" w:space="0" w:color="auto"/>
              <w:right w:val="single" w:sz="4" w:space="0" w:color="auto"/>
            </w:tcBorders>
            <w:shd w:val="clear" w:color="auto" w:fill="auto"/>
            <w:vAlign w:val="center"/>
            <w:hideMark/>
          </w:tcPr>
          <w:p w:rsidR="00B84161" w:rsidRPr="006E5519" w:rsidRDefault="00506368">
            <w:pPr>
              <w:widowControl/>
              <w:jc w:val="center"/>
              <w:rPr>
                <w:rFonts w:eastAsia="仿宋_GB2312"/>
                <w:kern w:val="0"/>
                <w:sz w:val="28"/>
                <w:szCs w:val="28"/>
              </w:rPr>
            </w:pPr>
            <w:r w:rsidRPr="006E5519">
              <w:rPr>
                <w:rFonts w:eastAsia="仿宋_GB2312"/>
                <w:kern w:val="0"/>
                <w:sz w:val="28"/>
                <w:szCs w:val="28"/>
              </w:rPr>
              <w:t>1875</w:t>
            </w:r>
          </w:p>
        </w:tc>
      </w:tr>
    </w:tbl>
    <w:p w:rsidR="00091DB7" w:rsidRPr="006E5519" w:rsidRDefault="00091DB7" w:rsidP="00C24E11">
      <w:pPr>
        <w:pStyle w:val="11"/>
        <w:ind w:firstLine="622"/>
        <w:rPr>
          <w:rFonts w:ascii="Times New Roman" w:eastAsia="仿宋_GB2312" w:hAnsi="Times New Roman"/>
          <w:b/>
          <w:sz w:val="31"/>
          <w:szCs w:val="31"/>
        </w:rPr>
      </w:pPr>
    </w:p>
    <w:p w:rsidR="00B84161" w:rsidRPr="00274A17" w:rsidRDefault="00506368" w:rsidP="00274A17">
      <w:pPr>
        <w:pStyle w:val="11"/>
        <w:ind w:firstLine="643"/>
        <w:rPr>
          <w:rFonts w:ascii="Times New Roman" w:eastAsia="仿宋_GB2312" w:hAnsi="Times New Roman"/>
          <w:sz w:val="32"/>
          <w:szCs w:val="32"/>
        </w:rPr>
      </w:pPr>
      <w:r w:rsidRPr="00274A17">
        <w:rPr>
          <w:rFonts w:ascii="Times New Roman" w:eastAsia="仿宋_GB2312" w:hAnsi="Times New Roman" w:hint="eastAsia"/>
          <w:b/>
          <w:sz w:val="32"/>
          <w:szCs w:val="32"/>
        </w:rPr>
        <w:t>电动公安巡逻车保有量预测：</w:t>
      </w:r>
      <w:r w:rsidRPr="00274A17">
        <w:rPr>
          <w:rFonts w:ascii="Times New Roman" w:eastAsia="仿宋_GB2312" w:hAnsi="Times New Roman" w:hint="eastAsia"/>
          <w:sz w:val="32"/>
          <w:szCs w:val="32"/>
        </w:rPr>
        <w:t>据市公安局提供的相关信息，目前中心城区公安巡逻车辆约</w:t>
      </w:r>
      <w:r w:rsidRPr="00274A17">
        <w:rPr>
          <w:rFonts w:ascii="Times New Roman" w:eastAsia="仿宋_GB2312" w:hAnsi="Times New Roman"/>
          <w:sz w:val="32"/>
          <w:szCs w:val="32"/>
        </w:rPr>
        <w:t>190</w:t>
      </w:r>
      <w:r w:rsidRPr="00274A17">
        <w:rPr>
          <w:rFonts w:ascii="Times New Roman" w:eastAsia="仿宋_GB2312" w:hAnsi="Times New Roman" w:hint="eastAsia"/>
          <w:sz w:val="32"/>
          <w:szCs w:val="32"/>
        </w:rPr>
        <w:t>辆，考虑城镇化逐步发展，本规划初步</w:t>
      </w:r>
      <w:r w:rsidRPr="00274A17">
        <w:rPr>
          <w:rFonts w:ascii="Times New Roman" w:eastAsia="仿宋_GB2312" w:hAnsi="Times New Roman" w:hint="eastAsia"/>
          <w:sz w:val="32"/>
          <w:szCs w:val="32"/>
        </w:rPr>
        <w:lastRenderedPageBreak/>
        <w:t>按照逐年</w:t>
      </w:r>
      <w:r w:rsidRPr="00274A17">
        <w:rPr>
          <w:rFonts w:ascii="Times New Roman" w:eastAsia="仿宋_GB2312" w:hAnsi="Times New Roman"/>
          <w:sz w:val="32"/>
          <w:szCs w:val="32"/>
        </w:rPr>
        <w:t>10%</w:t>
      </w:r>
      <w:r w:rsidRPr="00274A17">
        <w:rPr>
          <w:rFonts w:ascii="Times New Roman" w:eastAsia="仿宋_GB2312" w:hAnsi="Times New Roman" w:hint="eastAsia"/>
          <w:sz w:val="32"/>
          <w:szCs w:val="32"/>
        </w:rPr>
        <w:t>幅度增长，预计至</w:t>
      </w:r>
      <w:r w:rsidRPr="00274A17">
        <w:rPr>
          <w:rFonts w:ascii="Times New Roman" w:eastAsia="仿宋_GB2312" w:hAnsi="Times New Roman"/>
          <w:sz w:val="32"/>
          <w:szCs w:val="32"/>
        </w:rPr>
        <w:t>2020</w:t>
      </w:r>
      <w:r w:rsidRPr="00274A17">
        <w:rPr>
          <w:rFonts w:ascii="Times New Roman" w:eastAsia="仿宋_GB2312" w:hAnsi="Times New Roman" w:hint="eastAsia"/>
          <w:sz w:val="32"/>
          <w:szCs w:val="32"/>
        </w:rPr>
        <w:t>年公安巡逻车辆约达</w:t>
      </w:r>
      <w:r w:rsidRPr="00274A17">
        <w:rPr>
          <w:rFonts w:ascii="Times New Roman" w:eastAsia="仿宋_GB2312" w:hAnsi="Times New Roman"/>
          <w:sz w:val="32"/>
          <w:szCs w:val="32"/>
        </w:rPr>
        <w:t>278</w:t>
      </w:r>
      <w:r w:rsidRPr="00274A17">
        <w:rPr>
          <w:rFonts w:ascii="Times New Roman" w:eastAsia="仿宋_GB2312" w:hAnsi="Times New Roman" w:hint="eastAsia"/>
          <w:sz w:val="32"/>
          <w:szCs w:val="32"/>
        </w:rPr>
        <w:t>辆。考虑公安巡逻车辆与</w:t>
      </w:r>
      <w:r w:rsidR="006E5519" w:rsidRPr="00274A17">
        <w:rPr>
          <w:rFonts w:ascii="Times New Roman" w:eastAsia="仿宋_GB2312" w:hAnsi="Times New Roman" w:hint="eastAsia"/>
          <w:sz w:val="32"/>
          <w:szCs w:val="32"/>
        </w:rPr>
        <w:t>人口发展规模相匹配，按照</w:t>
      </w:r>
      <w:r w:rsidR="006E5519" w:rsidRPr="00274A17">
        <w:rPr>
          <w:rFonts w:ascii="Times New Roman" w:eastAsia="仿宋_GB2312" w:hAnsi="Times New Roman"/>
          <w:sz w:val="32"/>
          <w:szCs w:val="32"/>
        </w:rPr>
        <w:t>2016</w:t>
      </w:r>
      <w:r w:rsidR="006E5519" w:rsidRPr="00274A17">
        <w:rPr>
          <w:rFonts w:ascii="Times New Roman" w:eastAsia="仿宋_GB2312" w:hAnsi="Times New Roman" w:hint="eastAsia"/>
          <w:sz w:val="32"/>
          <w:szCs w:val="32"/>
        </w:rPr>
        <w:t>、</w:t>
      </w:r>
      <w:r w:rsidR="006E5519" w:rsidRPr="00274A17">
        <w:rPr>
          <w:rFonts w:ascii="Times New Roman" w:eastAsia="仿宋_GB2312" w:hAnsi="Times New Roman" w:hint="eastAsia"/>
          <w:sz w:val="32"/>
          <w:szCs w:val="32"/>
        </w:rPr>
        <w:t>2020</w:t>
      </w:r>
      <w:r w:rsidR="006E5519" w:rsidRPr="00274A17">
        <w:rPr>
          <w:rFonts w:ascii="Times New Roman" w:eastAsia="仿宋_GB2312" w:hAnsi="Times New Roman" w:hint="eastAsia"/>
          <w:sz w:val="32"/>
          <w:szCs w:val="32"/>
        </w:rPr>
        <w:t>年中心城区占全市人口比例测算，</w:t>
      </w:r>
      <w:r w:rsidRPr="00274A17">
        <w:rPr>
          <w:rFonts w:ascii="Times New Roman" w:eastAsia="仿宋_GB2312" w:hAnsi="Times New Roman" w:hint="eastAsia"/>
          <w:sz w:val="32"/>
          <w:szCs w:val="32"/>
        </w:rPr>
        <w:t>至</w:t>
      </w:r>
      <w:r w:rsidRPr="00274A17">
        <w:rPr>
          <w:rFonts w:ascii="Times New Roman" w:eastAsia="仿宋_GB2312" w:hAnsi="Times New Roman"/>
          <w:sz w:val="32"/>
          <w:szCs w:val="32"/>
        </w:rPr>
        <w:t>2020</w:t>
      </w:r>
      <w:r w:rsidRPr="00274A17">
        <w:rPr>
          <w:rFonts w:ascii="Times New Roman" w:eastAsia="仿宋_GB2312" w:hAnsi="Times New Roman" w:hint="eastAsia"/>
          <w:sz w:val="32"/>
          <w:szCs w:val="32"/>
        </w:rPr>
        <w:t>年，全市公安巡逻车辆约</w:t>
      </w:r>
      <w:r w:rsidRPr="00274A17">
        <w:rPr>
          <w:rFonts w:ascii="Times New Roman" w:eastAsia="仿宋_GB2312" w:hAnsi="Times New Roman"/>
          <w:sz w:val="32"/>
          <w:szCs w:val="32"/>
        </w:rPr>
        <w:t>600</w:t>
      </w:r>
      <w:r w:rsidRPr="00274A17">
        <w:rPr>
          <w:rFonts w:ascii="Times New Roman" w:eastAsia="仿宋_GB2312" w:hAnsi="Times New Roman" w:hint="eastAsia"/>
          <w:sz w:val="32"/>
          <w:szCs w:val="32"/>
        </w:rPr>
        <w:t>辆。按照至</w:t>
      </w:r>
      <w:r w:rsidRPr="00274A17">
        <w:rPr>
          <w:rFonts w:ascii="Times New Roman" w:eastAsia="仿宋_GB2312" w:hAnsi="Times New Roman"/>
          <w:sz w:val="32"/>
          <w:szCs w:val="32"/>
        </w:rPr>
        <w:t>2020</w:t>
      </w:r>
      <w:r w:rsidRPr="00274A17">
        <w:rPr>
          <w:rFonts w:ascii="Times New Roman" w:eastAsia="仿宋_GB2312" w:hAnsi="Times New Roman" w:hint="eastAsia"/>
          <w:sz w:val="32"/>
          <w:szCs w:val="32"/>
        </w:rPr>
        <w:t>年</w:t>
      </w:r>
      <w:r w:rsidRPr="00274A17">
        <w:rPr>
          <w:rFonts w:ascii="Times New Roman" w:eastAsia="仿宋_GB2312" w:hAnsi="Times New Roman"/>
          <w:sz w:val="32"/>
          <w:szCs w:val="32"/>
        </w:rPr>
        <w:t>50%</w:t>
      </w:r>
      <w:r w:rsidRPr="00274A17">
        <w:rPr>
          <w:rFonts w:ascii="Times New Roman" w:eastAsia="仿宋_GB2312" w:hAnsi="Times New Roman" w:hint="eastAsia"/>
          <w:sz w:val="32"/>
          <w:szCs w:val="32"/>
        </w:rPr>
        <w:t>电动化的更新原则，</w:t>
      </w:r>
      <w:r w:rsidRPr="00274A17">
        <w:rPr>
          <w:rFonts w:ascii="Times New Roman" w:eastAsia="仿宋_GB2312" w:hAnsi="Times New Roman"/>
          <w:sz w:val="32"/>
          <w:szCs w:val="32"/>
        </w:rPr>
        <w:t>2020</w:t>
      </w:r>
      <w:r w:rsidRPr="00274A17">
        <w:rPr>
          <w:rFonts w:ascii="Times New Roman" w:eastAsia="仿宋_GB2312" w:hAnsi="Times New Roman" w:hint="eastAsia"/>
          <w:sz w:val="32"/>
          <w:szCs w:val="32"/>
        </w:rPr>
        <w:t>年全市电动公安巡逻车辆约</w:t>
      </w:r>
      <w:r w:rsidRPr="00274A17">
        <w:rPr>
          <w:rFonts w:ascii="Times New Roman" w:eastAsia="仿宋_GB2312" w:hAnsi="Times New Roman"/>
          <w:sz w:val="32"/>
          <w:szCs w:val="32"/>
        </w:rPr>
        <w:t>300</w:t>
      </w:r>
      <w:r w:rsidRPr="00274A17">
        <w:rPr>
          <w:rFonts w:ascii="Times New Roman" w:eastAsia="仿宋_GB2312" w:hAnsi="Times New Roman" w:hint="eastAsia"/>
          <w:sz w:val="32"/>
          <w:szCs w:val="32"/>
        </w:rPr>
        <w:t>辆，其中中心城区约</w:t>
      </w:r>
      <w:r w:rsidRPr="00274A17">
        <w:rPr>
          <w:rFonts w:ascii="Times New Roman" w:eastAsia="仿宋_GB2312" w:hAnsi="Times New Roman"/>
          <w:sz w:val="32"/>
          <w:szCs w:val="32"/>
        </w:rPr>
        <w:t>139</w:t>
      </w:r>
      <w:r w:rsidRPr="00274A17">
        <w:rPr>
          <w:rFonts w:ascii="Times New Roman" w:eastAsia="仿宋_GB2312" w:hAnsi="Times New Roman" w:hint="eastAsia"/>
          <w:sz w:val="32"/>
          <w:szCs w:val="32"/>
        </w:rPr>
        <w:t>辆。</w:t>
      </w:r>
      <w:r w:rsidR="00EB6D5E" w:rsidRPr="00274A17">
        <w:rPr>
          <w:rFonts w:ascii="Times New Roman" w:eastAsia="仿宋_GB2312" w:hAnsi="Times New Roman" w:hint="eastAsia"/>
          <w:sz w:val="32"/>
          <w:szCs w:val="32"/>
        </w:rPr>
        <w:t>具体实施情况由实际需求决定</w:t>
      </w:r>
      <w:r w:rsidRPr="00274A17">
        <w:rPr>
          <w:rFonts w:ascii="Times New Roman" w:eastAsia="仿宋_GB2312" w:hAnsi="Times New Roman" w:hint="eastAsia"/>
          <w:sz w:val="32"/>
          <w:szCs w:val="32"/>
        </w:rPr>
        <w:t>。</w:t>
      </w:r>
    </w:p>
    <w:p w:rsidR="00CF6719" w:rsidRPr="00274A17" w:rsidRDefault="00506368" w:rsidP="00FB3305">
      <w:pPr>
        <w:pStyle w:val="11"/>
        <w:ind w:firstLine="643"/>
        <w:rPr>
          <w:rFonts w:ascii="Times New Roman" w:eastAsia="仿宋_GB2312" w:hAnsi="Times New Roman"/>
          <w:b/>
          <w:sz w:val="32"/>
          <w:szCs w:val="32"/>
        </w:rPr>
      </w:pPr>
      <w:r w:rsidRPr="00274A17">
        <w:rPr>
          <w:rFonts w:ascii="Times New Roman" w:eastAsia="仿宋_GB2312" w:hAnsi="Times New Roman" w:hint="eastAsia"/>
          <w:b/>
          <w:sz w:val="32"/>
          <w:szCs w:val="32"/>
        </w:rPr>
        <w:t>（五）电动私人乘用车辆发展目标</w:t>
      </w:r>
    </w:p>
    <w:p w:rsidR="00ED7B75" w:rsidRPr="00274A17" w:rsidRDefault="00506368" w:rsidP="00D04F1D">
      <w:pPr>
        <w:spacing w:line="360" w:lineRule="auto"/>
        <w:ind w:firstLineChars="200" w:firstLine="640"/>
        <w:rPr>
          <w:rFonts w:eastAsia="仿宋_GB2312"/>
          <w:sz w:val="32"/>
          <w:szCs w:val="32"/>
        </w:rPr>
      </w:pPr>
      <w:r w:rsidRPr="00274A17">
        <w:rPr>
          <w:rFonts w:eastAsia="仿宋_GB2312"/>
          <w:sz w:val="32"/>
          <w:szCs w:val="32"/>
        </w:rPr>
        <w:t>2020</w:t>
      </w:r>
      <w:r w:rsidRPr="00274A17">
        <w:rPr>
          <w:rFonts w:eastAsia="仿宋_GB2312"/>
          <w:sz w:val="32"/>
          <w:szCs w:val="32"/>
        </w:rPr>
        <w:t>年，</w:t>
      </w:r>
      <w:r w:rsidRPr="00274A17">
        <w:rPr>
          <w:rFonts w:eastAsia="仿宋_GB2312" w:hint="eastAsia"/>
          <w:sz w:val="32"/>
          <w:szCs w:val="32"/>
        </w:rPr>
        <w:t>《新能源汽车实施方案》明确提出</w:t>
      </w:r>
      <w:r w:rsidRPr="00274A17">
        <w:rPr>
          <w:rFonts w:eastAsia="仿宋_GB2312"/>
          <w:sz w:val="32"/>
          <w:szCs w:val="32"/>
        </w:rPr>
        <w:t>全市私人新能源乘用车累计推广目标为超过</w:t>
      </w:r>
      <w:r w:rsidRPr="00274A17">
        <w:rPr>
          <w:rFonts w:eastAsia="仿宋_GB2312"/>
          <w:sz w:val="32"/>
          <w:szCs w:val="32"/>
        </w:rPr>
        <w:t>3</w:t>
      </w:r>
      <w:r w:rsidRPr="00274A17">
        <w:rPr>
          <w:rFonts w:eastAsia="仿宋_GB2312"/>
          <w:sz w:val="32"/>
          <w:szCs w:val="32"/>
        </w:rPr>
        <w:t>万辆。</w:t>
      </w:r>
    </w:p>
    <w:p w:rsidR="003B7C3A" w:rsidRPr="00274A17" w:rsidRDefault="00506368" w:rsidP="00FB3305">
      <w:pPr>
        <w:pStyle w:val="11"/>
        <w:ind w:firstLine="643"/>
        <w:rPr>
          <w:rFonts w:ascii="Times New Roman" w:eastAsia="仿宋_GB2312" w:hAnsi="Times New Roman"/>
          <w:b/>
          <w:sz w:val="32"/>
          <w:szCs w:val="32"/>
        </w:rPr>
      </w:pPr>
      <w:r w:rsidRPr="00274A17">
        <w:rPr>
          <w:rFonts w:ascii="Times New Roman" w:eastAsia="仿宋_GB2312" w:hAnsi="Times New Roman"/>
          <w:b/>
          <w:sz w:val="32"/>
          <w:szCs w:val="32"/>
        </w:rPr>
        <w:t>（六）电动车辆分类发展目标汇总</w:t>
      </w:r>
    </w:p>
    <w:p w:rsidR="00ED7B75" w:rsidRPr="00274A17" w:rsidRDefault="00506368">
      <w:pPr>
        <w:spacing w:line="360" w:lineRule="auto"/>
        <w:ind w:firstLineChars="200" w:firstLine="640"/>
        <w:rPr>
          <w:rFonts w:eastAsia="仿宋_GB2312"/>
          <w:sz w:val="32"/>
          <w:szCs w:val="32"/>
        </w:rPr>
      </w:pPr>
      <w:r w:rsidRPr="00274A17">
        <w:rPr>
          <w:rFonts w:eastAsia="仿宋_GB2312" w:hint="eastAsia"/>
          <w:sz w:val="32"/>
          <w:szCs w:val="32"/>
        </w:rPr>
        <w:t>根据以上分类发展目标，结合</w:t>
      </w:r>
      <w:r w:rsidRPr="00274A17">
        <w:rPr>
          <w:rFonts w:eastAsia="仿宋_GB2312"/>
          <w:sz w:val="32"/>
          <w:szCs w:val="32"/>
        </w:rPr>
        <w:t>2020</w:t>
      </w:r>
      <w:r w:rsidRPr="00274A17">
        <w:rPr>
          <w:rFonts w:eastAsia="仿宋_GB2312"/>
          <w:sz w:val="32"/>
          <w:szCs w:val="32"/>
        </w:rPr>
        <w:t>年全市推广</w:t>
      </w:r>
      <w:r w:rsidRPr="00274A17">
        <w:rPr>
          <w:rFonts w:eastAsia="仿宋_GB2312"/>
          <w:sz w:val="32"/>
          <w:szCs w:val="32"/>
        </w:rPr>
        <w:t>7.5</w:t>
      </w:r>
      <w:r w:rsidRPr="00274A17">
        <w:rPr>
          <w:rFonts w:eastAsia="仿宋_GB2312"/>
          <w:sz w:val="32"/>
          <w:szCs w:val="32"/>
        </w:rPr>
        <w:t>万辆电动汽车的总规模，至</w:t>
      </w:r>
      <w:r w:rsidRPr="00274A17">
        <w:rPr>
          <w:rFonts w:eastAsia="仿宋_GB2312"/>
          <w:sz w:val="32"/>
          <w:szCs w:val="32"/>
        </w:rPr>
        <w:t>2020</w:t>
      </w:r>
      <w:r w:rsidRPr="00274A17">
        <w:rPr>
          <w:rFonts w:eastAsia="仿宋_GB2312"/>
          <w:sz w:val="32"/>
          <w:szCs w:val="32"/>
        </w:rPr>
        <w:t>年各分类电动汽车发展规模见下表：</w:t>
      </w:r>
    </w:p>
    <w:p w:rsidR="00ED7B75" w:rsidRPr="006E5519" w:rsidRDefault="00506368">
      <w:pPr>
        <w:tabs>
          <w:tab w:val="left" w:pos="1274"/>
        </w:tabs>
        <w:spacing w:line="360" w:lineRule="auto"/>
        <w:jc w:val="center"/>
        <w:rPr>
          <w:rFonts w:eastAsia="仿宋_GB2312"/>
          <w:sz w:val="30"/>
          <w:szCs w:val="30"/>
        </w:rPr>
      </w:pPr>
      <w:r w:rsidRPr="006E5519">
        <w:rPr>
          <w:rFonts w:eastAsia="仿宋_GB2312" w:hint="eastAsia"/>
          <w:sz w:val="30"/>
          <w:szCs w:val="30"/>
        </w:rPr>
        <w:t>表</w:t>
      </w:r>
      <w:fldSimple w:instr=" REF _Ref457383792 \r \h  \* MERGEFORMAT ">
        <w:r w:rsidRPr="006E5519">
          <w:rPr>
            <w:rFonts w:eastAsia="仿宋_GB2312"/>
            <w:sz w:val="30"/>
            <w:szCs w:val="30"/>
          </w:rPr>
          <w:t>5.1</w:t>
        </w:r>
      </w:fldSimple>
      <w:r w:rsidRPr="006E5519">
        <w:rPr>
          <w:rFonts w:eastAsia="仿宋_GB2312"/>
          <w:sz w:val="30"/>
          <w:szCs w:val="30"/>
        </w:rPr>
        <w:t xml:space="preserve">-2   </w:t>
      </w:r>
      <w:r w:rsidRPr="006E5519">
        <w:rPr>
          <w:rFonts w:eastAsia="仿宋_GB2312" w:hint="eastAsia"/>
          <w:sz w:val="30"/>
          <w:szCs w:val="30"/>
        </w:rPr>
        <w:t>至</w:t>
      </w:r>
      <w:r w:rsidRPr="006E5519">
        <w:rPr>
          <w:rFonts w:eastAsia="仿宋_GB2312"/>
          <w:sz w:val="30"/>
          <w:szCs w:val="30"/>
        </w:rPr>
        <w:t>2020</w:t>
      </w:r>
      <w:r w:rsidRPr="006E5519">
        <w:rPr>
          <w:rFonts w:eastAsia="仿宋_GB2312" w:hint="eastAsia"/>
          <w:sz w:val="30"/>
          <w:szCs w:val="30"/>
        </w:rPr>
        <w:t>年各分类电动汽车发展规模预测</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6"/>
        <w:gridCol w:w="4369"/>
      </w:tblGrid>
      <w:tr w:rsidR="00ED7B75" w:rsidRPr="006E5519" w:rsidTr="00D5710B">
        <w:trPr>
          <w:trHeight w:val="284"/>
          <w:jc w:val="center"/>
        </w:trPr>
        <w:tc>
          <w:tcPr>
            <w:tcW w:w="5606" w:type="dxa"/>
            <w:vAlign w:val="center"/>
          </w:tcPr>
          <w:p w:rsidR="00CF6719" w:rsidRPr="006E5519" w:rsidRDefault="00506368" w:rsidP="00CF6719">
            <w:pPr>
              <w:pStyle w:val="a8"/>
              <w:spacing w:before="0" w:beforeAutospacing="0" w:after="0" w:afterAutospacing="0"/>
              <w:jc w:val="center"/>
              <w:textAlignment w:val="center"/>
              <w:rPr>
                <w:rFonts w:ascii="Times New Roman" w:eastAsia="仿宋_GB2312" w:hAnsi="Times New Roman" w:cs="Times New Roman"/>
                <w:b/>
                <w:kern w:val="24"/>
                <w:sz w:val="28"/>
                <w:szCs w:val="28"/>
              </w:rPr>
            </w:pPr>
            <w:bookmarkStart w:id="94" w:name="OLE_LINK2"/>
            <w:bookmarkStart w:id="95" w:name="OLE_LINK4"/>
            <w:r w:rsidRPr="006E5519">
              <w:rPr>
                <w:rFonts w:ascii="Times New Roman" w:eastAsia="仿宋_GB2312" w:hAnsi="Times New Roman" w:cs="Times New Roman" w:hint="eastAsia"/>
                <w:b/>
                <w:kern w:val="24"/>
                <w:sz w:val="28"/>
                <w:szCs w:val="28"/>
              </w:rPr>
              <w:t>类别</w:t>
            </w:r>
          </w:p>
        </w:tc>
        <w:tc>
          <w:tcPr>
            <w:tcW w:w="4369" w:type="dxa"/>
            <w:vAlign w:val="center"/>
          </w:tcPr>
          <w:p w:rsidR="00ED7B75" w:rsidRPr="006E5519" w:rsidRDefault="00506368">
            <w:pPr>
              <w:pStyle w:val="a8"/>
              <w:adjustRightInd w:val="0"/>
              <w:snapToGrid w:val="0"/>
              <w:spacing w:before="0" w:beforeAutospacing="0" w:after="0" w:afterAutospacing="0" w:line="240" w:lineRule="atLeast"/>
              <w:jc w:val="center"/>
              <w:textAlignment w:val="center"/>
              <w:rPr>
                <w:rFonts w:ascii="Times New Roman" w:eastAsia="仿宋_GB2312" w:hAnsi="Times New Roman" w:cs="Times New Roman"/>
                <w:b/>
                <w:kern w:val="24"/>
                <w:sz w:val="28"/>
                <w:szCs w:val="28"/>
              </w:rPr>
            </w:pPr>
            <w:r w:rsidRPr="006E5519">
              <w:rPr>
                <w:rFonts w:ascii="Times New Roman" w:eastAsia="仿宋_GB2312" w:hAnsi="Times New Roman" w:cs="Times New Roman"/>
                <w:b/>
                <w:kern w:val="24"/>
                <w:sz w:val="28"/>
                <w:szCs w:val="28"/>
              </w:rPr>
              <w:t>2020</w:t>
            </w:r>
            <w:r w:rsidRPr="006E5519">
              <w:rPr>
                <w:rFonts w:ascii="Times New Roman" w:eastAsia="仿宋_GB2312" w:hAnsi="Times New Roman" w:cs="Times New Roman"/>
                <w:b/>
                <w:kern w:val="24"/>
                <w:sz w:val="28"/>
                <w:szCs w:val="28"/>
              </w:rPr>
              <w:t>年发展规模</w:t>
            </w:r>
          </w:p>
          <w:p w:rsidR="00ED7B75" w:rsidRPr="006E5519" w:rsidRDefault="00506368">
            <w:pPr>
              <w:pStyle w:val="a8"/>
              <w:adjustRightInd w:val="0"/>
              <w:snapToGrid w:val="0"/>
              <w:spacing w:before="0" w:beforeAutospacing="0" w:after="0" w:afterAutospacing="0" w:line="240" w:lineRule="atLeast"/>
              <w:jc w:val="center"/>
              <w:textAlignment w:val="center"/>
              <w:rPr>
                <w:rFonts w:ascii="Times New Roman" w:eastAsia="仿宋_GB2312" w:hAnsi="Times New Roman" w:cs="Times New Roman"/>
                <w:b/>
                <w:kern w:val="24"/>
                <w:sz w:val="28"/>
                <w:szCs w:val="28"/>
              </w:rPr>
            </w:pPr>
            <w:r w:rsidRPr="006E5519">
              <w:rPr>
                <w:rFonts w:ascii="Times New Roman" w:eastAsia="仿宋_GB2312" w:hAnsi="Times New Roman" w:cs="Times New Roman" w:hint="eastAsia"/>
                <w:b/>
                <w:kern w:val="24"/>
                <w:sz w:val="28"/>
                <w:szCs w:val="28"/>
              </w:rPr>
              <w:t>（万辆）</w:t>
            </w:r>
          </w:p>
        </w:tc>
      </w:tr>
      <w:tr w:rsidR="005B533A" w:rsidRPr="006E5519" w:rsidTr="00D5710B">
        <w:trPr>
          <w:trHeight w:val="284"/>
          <w:jc w:val="center"/>
        </w:trPr>
        <w:tc>
          <w:tcPr>
            <w:tcW w:w="5606"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hint="eastAsia"/>
                <w:kern w:val="24"/>
                <w:sz w:val="28"/>
                <w:szCs w:val="28"/>
              </w:rPr>
              <w:t>公交车</w:t>
            </w:r>
          </w:p>
        </w:tc>
        <w:tc>
          <w:tcPr>
            <w:tcW w:w="4369" w:type="dxa"/>
            <w:vAlign w:val="center"/>
          </w:tcPr>
          <w:p w:rsidR="005B533A" w:rsidRPr="006E5519" w:rsidRDefault="00506368">
            <w:pPr>
              <w:widowControl/>
              <w:adjustRightInd w:val="0"/>
              <w:snapToGrid w:val="0"/>
              <w:spacing w:line="240" w:lineRule="atLeast"/>
              <w:jc w:val="center"/>
              <w:textAlignment w:val="center"/>
              <w:rPr>
                <w:rFonts w:eastAsia="仿宋_GB2312"/>
                <w:kern w:val="24"/>
                <w:sz w:val="28"/>
                <w:szCs w:val="28"/>
              </w:rPr>
            </w:pPr>
            <w:r w:rsidRPr="006E5519">
              <w:rPr>
                <w:rFonts w:eastAsia="仿宋_GB2312"/>
                <w:kern w:val="24"/>
                <w:sz w:val="28"/>
                <w:szCs w:val="28"/>
              </w:rPr>
              <w:t xml:space="preserve">0.36 </w:t>
            </w:r>
          </w:p>
        </w:tc>
      </w:tr>
      <w:tr w:rsidR="005B533A" w:rsidRPr="006E5519" w:rsidTr="00D5710B">
        <w:trPr>
          <w:trHeight w:val="284"/>
          <w:jc w:val="center"/>
        </w:trPr>
        <w:tc>
          <w:tcPr>
            <w:tcW w:w="5606"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hint="eastAsia"/>
                <w:kern w:val="24"/>
                <w:sz w:val="28"/>
                <w:szCs w:val="28"/>
              </w:rPr>
              <w:t>短途客运</w:t>
            </w:r>
          </w:p>
        </w:tc>
        <w:tc>
          <w:tcPr>
            <w:tcW w:w="4369" w:type="dxa"/>
            <w:vAlign w:val="center"/>
          </w:tcPr>
          <w:p w:rsidR="005B533A" w:rsidRPr="006E5519" w:rsidRDefault="00506368">
            <w:pPr>
              <w:widowControl/>
              <w:adjustRightInd w:val="0"/>
              <w:snapToGrid w:val="0"/>
              <w:spacing w:line="240" w:lineRule="atLeast"/>
              <w:jc w:val="center"/>
              <w:textAlignment w:val="center"/>
              <w:rPr>
                <w:rFonts w:eastAsia="仿宋_GB2312"/>
                <w:kern w:val="24"/>
                <w:sz w:val="28"/>
                <w:szCs w:val="28"/>
              </w:rPr>
            </w:pPr>
            <w:r w:rsidRPr="006E5519">
              <w:rPr>
                <w:rFonts w:eastAsia="仿宋_GB2312"/>
                <w:kern w:val="24"/>
                <w:sz w:val="28"/>
                <w:szCs w:val="28"/>
              </w:rPr>
              <w:t xml:space="preserve">0.11 </w:t>
            </w:r>
          </w:p>
        </w:tc>
      </w:tr>
      <w:tr w:rsidR="005B533A" w:rsidRPr="006E5519" w:rsidTr="00D5710B">
        <w:trPr>
          <w:trHeight w:val="284"/>
          <w:jc w:val="center"/>
        </w:trPr>
        <w:tc>
          <w:tcPr>
            <w:tcW w:w="5606"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hint="eastAsia"/>
                <w:kern w:val="24"/>
                <w:sz w:val="28"/>
                <w:szCs w:val="28"/>
              </w:rPr>
              <w:t>出租车</w:t>
            </w:r>
          </w:p>
        </w:tc>
        <w:tc>
          <w:tcPr>
            <w:tcW w:w="4369" w:type="dxa"/>
            <w:vAlign w:val="center"/>
          </w:tcPr>
          <w:p w:rsidR="005B533A" w:rsidRPr="006E5519" w:rsidRDefault="00506368">
            <w:pPr>
              <w:widowControl/>
              <w:adjustRightInd w:val="0"/>
              <w:snapToGrid w:val="0"/>
              <w:spacing w:line="240" w:lineRule="atLeast"/>
              <w:jc w:val="center"/>
              <w:textAlignment w:val="center"/>
              <w:rPr>
                <w:rFonts w:eastAsia="仿宋_GB2312"/>
                <w:kern w:val="24"/>
                <w:sz w:val="28"/>
                <w:szCs w:val="28"/>
              </w:rPr>
            </w:pPr>
            <w:r w:rsidRPr="006E5519">
              <w:rPr>
                <w:rFonts w:eastAsia="仿宋_GB2312"/>
                <w:kern w:val="24"/>
                <w:sz w:val="28"/>
                <w:szCs w:val="28"/>
              </w:rPr>
              <w:t xml:space="preserve">0.11 </w:t>
            </w:r>
          </w:p>
        </w:tc>
      </w:tr>
      <w:tr w:rsidR="005B533A" w:rsidRPr="006E5519" w:rsidTr="00D5710B">
        <w:trPr>
          <w:trHeight w:val="284"/>
          <w:jc w:val="center"/>
        </w:trPr>
        <w:tc>
          <w:tcPr>
            <w:tcW w:w="5606"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hint="eastAsia"/>
                <w:kern w:val="24"/>
                <w:sz w:val="28"/>
                <w:szCs w:val="28"/>
              </w:rPr>
              <w:t>旅游大巴</w:t>
            </w:r>
          </w:p>
        </w:tc>
        <w:tc>
          <w:tcPr>
            <w:tcW w:w="4369" w:type="dxa"/>
            <w:vAlign w:val="center"/>
          </w:tcPr>
          <w:p w:rsidR="005B533A" w:rsidRPr="006E5519" w:rsidRDefault="00506368">
            <w:pPr>
              <w:widowControl/>
              <w:adjustRightInd w:val="0"/>
              <w:snapToGrid w:val="0"/>
              <w:spacing w:line="240" w:lineRule="atLeast"/>
              <w:jc w:val="center"/>
              <w:textAlignment w:val="center"/>
              <w:rPr>
                <w:rFonts w:eastAsia="仿宋_GB2312"/>
                <w:kern w:val="24"/>
                <w:sz w:val="28"/>
                <w:szCs w:val="28"/>
              </w:rPr>
            </w:pPr>
            <w:r w:rsidRPr="006E5519">
              <w:rPr>
                <w:rFonts w:eastAsia="仿宋_GB2312"/>
                <w:kern w:val="24"/>
                <w:sz w:val="28"/>
                <w:szCs w:val="28"/>
              </w:rPr>
              <w:t xml:space="preserve">0.05 </w:t>
            </w:r>
          </w:p>
        </w:tc>
      </w:tr>
      <w:tr w:rsidR="005B533A" w:rsidRPr="006E5519" w:rsidTr="00D5710B">
        <w:trPr>
          <w:trHeight w:val="284"/>
          <w:jc w:val="center"/>
        </w:trPr>
        <w:tc>
          <w:tcPr>
            <w:tcW w:w="5606"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hint="eastAsia"/>
                <w:kern w:val="24"/>
                <w:sz w:val="28"/>
                <w:szCs w:val="28"/>
              </w:rPr>
              <w:t>环卫车</w:t>
            </w:r>
          </w:p>
        </w:tc>
        <w:tc>
          <w:tcPr>
            <w:tcW w:w="4369" w:type="dxa"/>
            <w:vAlign w:val="center"/>
          </w:tcPr>
          <w:p w:rsidR="005B533A" w:rsidRPr="006E5519" w:rsidRDefault="00506368">
            <w:pPr>
              <w:widowControl/>
              <w:adjustRightInd w:val="0"/>
              <w:snapToGrid w:val="0"/>
              <w:spacing w:line="240" w:lineRule="atLeast"/>
              <w:jc w:val="center"/>
              <w:textAlignment w:val="center"/>
              <w:rPr>
                <w:rFonts w:eastAsia="仿宋_GB2312"/>
                <w:kern w:val="24"/>
                <w:sz w:val="28"/>
                <w:szCs w:val="28"/>
              </w:rPr>
            </w:pPr>
            <w:r w:rsidRPr="006E5519">
              <w:rPr>
                <w:rFonts w:eastAsia="仿宋_GB2312"/>
                <w:kern w:val="24"/>
                <w:sz w:val="28"/>
                <w:szCs w:val="28"/>
              </w:rPr>
              <w:t xml:space="preserve">0.17 </w:t>
            </w:r>
          </w:p>
        </w:tc>
      </w:tr>
      <w:tr w:rsidR="005B533A" w:rsidRPr="006E5519" w:rsidTr="00D5710B">
        <w:trPr>
          <w:trHeight w:val="284"/>
          <w:jc w:val="center"/>
        </w:trPr>
        <w:tc>
          <w:tcPr>
            <w:tcW w:w="5606"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hint="eastAsia"/>
                <w:kern w:val="24"/>
                <w:sz w:val="28"/>
                <w:szCs w:val="28"/>
              </w:rPr>
              <w:t>公安巡逻车</w:t>
            </w:r>
          </w:p>
        </w:tc>
        <w:tc>
          <w:tcPr>
            <w:tcW w:w="4369" w:type="dxa"/>
            <w:vAlign w:val="center"/>
          </w:tcPr>
          <w:p w:rsidR="005B533A" w:rsidRPr="006E5519" w:rsidRDefault="00506368">
            <w:pPr>
              <w:widowControl/>
              <w:adjustRightInd w:val="0"/>
              <w:snapToGrid w:val="0"/>
              <w:spacing w:line="240" w:lineRule="atLeast"/>
              <w:jc w:val="center"/>
              <w:textAlignment w:val="center"/>
              <w:rPr>
                <w:rFonts w:eastAsia="仿宋_GB2312"/>
                <w:kern w:val="24"/>
                <w:sz w:val="28"/>
                <w:szCs w:val="28"/>
              </w:rPr>
            </w:pPr>
            <w:r w:rsidRPr="006E5519">
              <w:rPr>
                <w:rFonts w:eastAsia="仿宋_GB2312"/>
                <w:kern w:val="24"/>
                <w:sz w:val="28"/>
                <w:szCs w:val="28"/>
              </w:rPr>
              <w:t xml:space="preserve">0.03 </w:t>
            </w:r>
          </w:p>
        </w:tc>
      </w:tr>
      <w:tr w:rsidR="005B533A" w:rsidRPr="006E5519" w:rsidTr="00D5710B">
        <w:trPr>
          <w:trHeight w:val="284"/>
          <w:jc w:val="center"/>
        </w:trPr>
        <w:tc>
          <w:tcPr>
            <w:tcW w:w="5606" w:type="dxa"/>
            <w:vAlign w:val="center"/>
          </w:tcPr>
          <w:p w:rsidR="00CF6719" w:rsidRPr="006E5519" w:rsidRDefault="00506368" w:rsidP="00BC3169">
            <w:pPr>
              <w:widowControl/>
              <w:adjustRightInd w:val="0"/>
              <w:snapToGrid w:val="0"/>
              <w:jc w:val="center"/>
              <w:textAlignment w:val="center"/>
              <w:rPr>
                <w:rFonts w:eastAsia="仿宋_GB2312"/>
                <w:kern w:val="24"/>
                <w:sz w:val="28"/>
                <w:szCs w:val="28"/>
              </w:rPr>
            </w:pPr>
            <w:r w:rsidRPr="006E5519">
              <w:rPr>
                <w:rFonts w:eastAsia="仿宋_GB2312" w:hint="eastAsia"/>
                <w:kern w:val="24"/>
                <w:sz w:val="28"/>
                <w:szCs w:val="28"/>
              </w:rPr>
              <w:t>物流</w:t>
            </w:r>
            <w:r w:rsidR="004D2C0A">
              <w:rPr>
                <w:rFonts w:eastAsia="仿宋_GB2312" w:hint="eastAsia"/>
                <w:kern w:val="24"/>
                <w:sz w:val="28"/>
                <w:szCs w:val="28"/>
              </w:rPr>
              <w:t>、</w:t>
            </w:r>
            <w:r w:rsidR="003B3602" w:rsidRPr="003B3602">
              <w:rPr>
                <w:rFonts w:eastAsia="仿宋_GB2312" w:hint="eastAsia"/>
                <w:kern w:val="24"/>
                <w:sz w:val="28"/>
                <w:szCs w:val="28"/>
              </w:rPr>
              <w:t>邮政、电力抢修</w:t>
            </w:r>
            <w:r w:rsidRPr="006E5519">
              <w:rPr>
                <w:rFonts w:eastAsia="仿宋_GB2312" w:hint="eastAsia"/>
                <w:kern w:val="24"/>
                <w:sz w:val="28"/>
                <w:szCs w:val="28"/>
              </w:rPr>
              <w:t>车</w:t>
            </w:r>
            <w:r w:rsidR="004D2C0A">
              <w:rPr>
                <w:rFonts w:eastAsia="仿宋_GB2312" w:hint="eastAsia"/>
                <w:kern w:val="24"/>
                <w:sz w:val="28"/>
                <w:szCs w:val="28"/>
              </w:rPr>
              <w:t>、电动作业设备</w:t>
            </w:r>
            <w:r w:rsidRPr="006E5519">
              <w:rPr>
                <w:rFonts w:eastAsia="仿宋_GB2312" w:hint="eastAsia"/>
                <w:kern w:val="24"/>
                <w:sz w:val="28"/>
                <w:szCs w:val="28"/>
              </w:rPr>
              <w:t>等其他专用车辆</w:t>
            </w:r>
          </w:p>
        </w:tc>
        <w:tc>
          <w:tcPr>
            <w:tcW w:w="4369" w:type="dxa"/>
            <w:vAlign w:val="center"/>
          </w:tcPr>
          <w:p w:rsidR="005B533A" w:rsidRPr="006E5519" w:rsidRDefault="00506368" w:rsidP="00BC3169">
            <w:pPr>
              <w:widowControl/>
              <w:adjustRightInd w:val="0"/>
              <w:snapToGrid w:val="0"/>
              <w:spacing w:line="240" w:lineRule="atLeast"/>
              <w:jc w:val="center"/>
              <w:textAlignment w:val="center"/>
              <w:rPr>
                <w:rFonts w:eastAsia="仿宋_GB2312"/>
                <w:kern w:val="24"/>
                <w:sz w:val="28"/>
                <w:szCs w:val="28"/>
              </w:rPr>
            </w:pPr>
            <w:r w:rsidRPr="006E5519">
              <w:rPr>
                <w:rFonts w:eastAsia="仿宋_GB2312"/>
                <w:kern w:val="24"/>
                <w:sz w:val="28"/>
                <w:szCs w:val="28"/>
              </w:rPr>
              <w:t>3.67</w:t>
            </w:r>
          </w:p>
        </w:tc>
      </w:tr>
      <w:tr w:rsidR="005B533A" w:rsidRPr="006E5519" w:rsidTr="00D5710B">
        <w:trPr>
          <w:trHeight w:val="284"/>
          <w:jc w:val="center"/>
        </w:trPr>
        <w:tc>
          <w:tcPr>
            <w:tcW w:w="5606"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hint="eastAsia"/>
                <w:kern w:val="24"/>
                <w:sz w:val="28"/>
                <w:szCs w:val="28"/>
              </w:rPr>
              <w:lastRenderedPageBreak/>
              <w:t>私人乘用车</w:t>
            </w:r>
          </w:p>
        </w:tc>
        <w:tc>
          <w:tcPr>
            <w:tcW w:w="4369" w:type="dxa"/>
            <w:vAlign w:val="center"/>
          </w:tcPr>
          <w:p w:rsidR="005B533A" w:rsidRPr="006E5519" w:rsidRDefault="00506368">
            <w:pPr>
              <w:widowControl/>
              <w:adjustRightInd w:val="0"/>
              <w:snapToGrid w:val="0"/>
              <w:spacing w:line="240" w:lineRule="atLeast"/>
              <w:jc w:val="center"/>
              <w:textAlignment w:val="center"/>
              <w:rPr>
                <w:rFonts w:eastAsia="仿宋_GB2312"/>
                <w:kern w:val="24"/>
                <w:sz w:val="28"/>
                <w:szCs w:val="28"/>
              </w:rPr>
            </w:pPr>
            <w:r w:rsidRPr="006E5519">
              <w:rPr>
                <w:rFonts w:eastAsia="仿宋_GB2312"/>
                <w:kern w:val="24"/>
                <w:sz w:val="28"/>
                <w:szCs w:val="28"/>
              </w:rPr>
              <w:t>3.00</w:t>
            </w:r>
          </w:p>
        </w:tc>
      </w:tr>
      <w:tr w:rsidR="00ED7B75" w:rsidRPr="006E5519" w:rsidTr="00D5710B">
        <w:trPr>
          <w:trHeight w:val="284"/>
          <w:jc w:val="center"/>
        </w:trPr>
        <w:tc>
          <w:tcPr>
            <w:tcW w:w="5606" w:type="dxa"/>
            <w:vAlign w:val="center"/>
          </w:tcPr>
          <w:p w:rsidR="00CF6719" w:rsidRPr="006E5519" w:rsidRDefault="00506368" w:rsidP="00CF6719">
            <w:pPr>
              <w:widowControl/>
              <w:jc w:val="center"/>
              <w:textAlignment w:val="center"/>
              <w:rPr>
                <w:rFonts w:eastAsia="仿宋_GB2312"/>
                <w:b/>
                <w:kern w:val="24"/>
                <w:sz w:val="28"/>
                <w:szCs w:val="28"/>
              </w:rPr>
            </w:pPr>
            <w:r w:rsidRPr="006E5519">
              <w:rPr>
                <w:rFonts w:eastAsia="仿宋_GB2312" w:hint="eastAsia"/>
                <w:b/>
                <w:kern w:val="24"/>
                <w:sz w:val="28"/>
                <w:szCs w:val="28"/>
              </w:rPr>
              <w:t>合计</w:t>
            </w:r>
          </w:p>
        </w:tc>
        <w:tc>
          <w:tcPr>
            <w:tcW w:w="4369" w:type="dxa"/>
            <w:vAlign w:val="center"/>
          </w:tcPr>
          <w:p w:rsidR="00ED7B75" w:rsidRPr="006E5519" w:rsidRDefault="00506368">
            <w:pPr>
              <w:widowControl/>
              <w:adjustRightInd w:val="0"/>
              <w:snapToGrid w:val="0"/>
              <w:spacing w:line="240" w:lineRule="atLeast"/>
              <w:jc w:val="center"/>
              <w:textAlignment w:val="center"/>
              <w:rPr>
                <w:rFonts w:eastAsia="仿宋_GB2312"/>
                <w:b/>
                <w:kern w:val="24"/>
                <w:sz w:val="28"/>
                <w:szCs w:val="28"/>
              </w:rPr>
            </w:pPr>
            <w:r w:rsidRPr="006E5519">
              <w:rPr>
                <w:rFonts w:eastAsia="仿宋_GB2312"/>
                <w:b/>
                <w:kern w:val="24"/>
                <w:sz w:val="28"/>
                <w:szCs w:val="28"/>
              </w:rPr>
              <w:t>7.5</w:t>
            </w:r>
          </w:p>
        </w:tc>
      </w:tr>
    </w:tbl>
    <w:p w:rsidR="00CF6719" w:rsidRPr="006E5519" w:rsidRDefault="00CF6719" w:rsidP="00CF6719">
      <w:pPr>
        <w:spacing w:line="360" w:lineRule="auto"/>
        <w:ind w:firstLineChars="200" w:firstLine="420"/>
        <w:rPr>
          <w:rFonts w:eastAsia="仿宋_GB2312"/>
        </w:rPr>
      </w:pPr>
      <w:bookmarkStart w:id="96" w:name="_Ref457383812"/>
      <w:bookmarkEnd w:id="94"/>
      <w:bookmarkEnd w:id="95"/>
    </w:p>
    <w:p w:rsidR="00ED7B75" w:rsidRPr="006E5519" w:rsidRDefault="00506368">
      <w:pPr>
        <w:pStyle w:val="2"/>
        <w:rPr>
          <w:rFonts w:ascii="Times New Roman" w:eastAsia="仿宋_GB2312" w:hAnsi="Times New Roman"/>
        </w:rPr>
      </w:pPr>
      <w:bookmarkStart w:id="97" w:name="_Toc503858751"/>
      <w:r w:rsidRPr="006E5519">
        <w:rPr>
          <w:rFonts w:ascii="Times New Roman" w:eastAsia="仿宋_GB2312" w:hAnsi="Times New Roman" w:hint="eastAsia"/>
        </w:rPr>
        <w:t>充电基础设施配置原则</w:t>
      </w:r>
      <w:bookmarkEnd w:id="96"/>
      <w:bookmarkEnd w:id="97"/>
    </w:p>
    <w:p w:rsidR="003F2A0C" w:rsidRPr="006E5519" w:rsidRDefault="00506368">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标准桩概念的引出</w:t>
      </w:r>
    </w:p>
    <w:p w:rsidR="003E56BA" w:rsidRPr="006E5519"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t>按照充电桩输入电流形式可分为交流充电桩、直流充电桩两类。其中交流充电桩目前多为</w:t>
      </w:r>
      <w:r w:rsidRPr="006E5519">
        <w:rPr>
          <w:rFonts w:eastAsia="仿宋_GB2312"/>
          <w:sz w:val="32"/>
          <w:szCs w:val="32"/>
        </w:rPr>
        <w:t>3.3kW</w:t>
      </w:r>
      <w:r w:rsidRPr="006E5519">
        <w:rPr>
          <w:rFonts w:eastAsia="仿宋_GB2312"/>
          <w:sz w:val="32"/>
          <w:szCs w:val="32"/>
        </w:rPr>
        <w:t>及</w:t>
      </w:r>
      <w:r w:rsidRPr="006E5519">
        <w:rPr>
          <w:rFonts w:eastAsia="仿宋_GB2312"/>
          <w:sz w:val="32"/>
          <w:szCs w:val="32"/>
        </w:rPr>
        <w:t>7kW</w:t>
      </w:r>
      <w:r w:rsidRPr="006E5519">
        <w:rPr>
          <w:rFonts w:eastAsia="仿宋_GB2312"/>
          <w:sz w:val="32"/>
          <w:szCs w:val="32"/>
        </w:rPr>
        <w:t>两类，也存在部分更大功率的交流充电桩；直流充电桩则功率规存在较大差异，单体充电桩功率从</w:t>
      </w:r>
      <w:r w:rsidRPr="006E5519">
        <w:rPr>
          <w:rFonts w:eastAsia="仿宋_GB2312"/>
          <w:sz w:val="32"/>
          <w:szCs w:val="32"/>
        </w:rPr>
        <w:t>15kW</w:t>
      </w:r>
      <w:r w:rsidRPr="006E5519">
        <w:rPr>
          <w:rFonts w:eastAsia="仿宋_GB2312"/>
          <w:sz w:val="32"/>
          <w:szCs w:val="32"/>
        </w:rPr>
        <w:t>、</w:t>
      </w:r>
      <w:r w:rsidRPr="006E5519">
        <w:rPr>
          <w:rFonts w:eastAsia="仿宋_GB2312"/>
          <w:sz w:val="32"/>
          <w:szCs w:val="32"/>
        </w:rPr>
        <w:t>30kW</w:t>
      </w:r>
      <w:r w:rsidRPr="006E5519">
        <w:rPr>
          <w:rFonts w:eastAsia="仿宋_GB2312"/>
          <w:sz w:val="32"/>
          <w:szCs w:val="32"/>
        </w:rPr>
        <w:t>、</w:t>
      </w:r>
      <w:r w:rsidRPr="006E5519">
        <w:rPr>
          <w:rFonts w:eastAsia="仿宋_GB2312"/>
          <w:sz w:val="32"/>
          <w:szCs w:val="32"/>
        </w:rPr>
        <w:t>50kW</w:t>
      </w:r>
      <w:r w:rsidRPr="006E5519">
        <w:rPr>
          <w:rFonts w:eastAsia="仿宋_GB2312"/>
          <w:sz w:val="32"/>
          <w:szCs w:val="32"/>
        </w:rPr>
        <w:t>、</w:t>
      </w:r>
      <w:r w:rsidRPr="006E5519">
        <w:rPr>
          <w:rFonts w:eastAsia="仿宋_GB2312"/>
          <w:sz w:val="32"/>
          <w:szCs w:val="32"/>
        </w:rPr>
        <w:t>60kW</w:t>
      </w:r>
      <w:r w:rsidRPr="006E5519">
        <w:rPr>
          <w:rFonts w:eastAsia="仿宋_GB2312"/>
          <w:sz w:val="32"/>
          <w:szCs w:val="32"/>
        </w:rPr>
        <w:t>直至</w:t>
      </w:r>
      <w:r w:rsidRPr="006E5519">
        <w:rPr>
          <w:rFonts w:eastAsia="仿宋_GB2312"/>
          <w:sz w:val="32"/>
          <w:szCs w:val="32"/>
        </w:rPr>
        <w:t>300kW</w:t>
      </w:r>
      <w:r w:rsidRPr="006E5519">
        <w:rPr>
          <w:rFonts w:eastAsia="仿宋_GB2312"/>
          <w:sz w:val="32"/>
          <w:szCs w:val="32"/>
        </w:rPr>
        <w:t>甚至更大功率</w:t>
      </w:r>
      <w:r w:rsidRPr="006E5519">
        <w:rPr>
          <w:rFonts w:eastAsia="仿宋_GB2312" w:hint="eastAsia"/>
          <w:sz w:val="32"/>
          <w:szCs w:val="32"/>
        </w:rPr>
        <w:t>，随着技术的进步，单体充电桩功率还在逐步增大。大功率直流充电桩的应用，将有效缩短电动汽车充电时间，减少电动汽车对充电桩数量的需求。</w:t>
      </w:r>
    </w:p>
    <w:p w:rsidR="0089320D"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t>考虑到实际建设的充电桩功率往往与推荐标准充电桩功率不一致，为确保充电能力满足需求，应对实际建设充电桩以标准充电桩功率为基数进行相应折算。结合当前充电桩应用情况，并考虑使用需求、车辆充电功率普遍接受能力，本规划推荐交流标准桩功率为</w:t>
      </w:r>
      <w:r w:rsidRPr="006E5519">
        <w:rPr>
          <w:rFonts w:eastAsia="仿宋_GB2312"/>
          <w:sz w:val="32"/>
          <w:szCs w:val="32"/>
        </w:rPr>
        <w:t>7kW</w:t>
      </w:r>
      <w:r w:rsidRPr="006E5519">
        <w:rPr>
          <w:rFonts w:eastAsia="仿宋_GB2312"/>
          <w:sz w:val="32"/>
          <w:szCs w:val="32"/>
        </w:rPr>
        <w:t>，推荐直流标准桩功率为</w:t>
      </w:r>
      <w:r w:rsidRPr="006E5519">
        <w:rPr>
          <w:rFonts w:eastAsia="仿宋_GB2312"/>
          <w:sz w:val="32"/>
          <w:szCs w:val="32"/>
        </w:rPr>
        <w:t>60kW</w:t>
      </w:r>
      <w:r w:rsidRPr="006E5519">
        <w:rPr>
          <w:rFonts w:eastAsia="仿宋_GB2312" w:hint="eastAsia"/>
          <w:sz w:val="32"/>
          <w:szCs w:val="32"/>
        </w:rPr>
        <w:t>。其中，交流充电桩单桩功率不应低于</w:t>
      </w:r>
      <w:r w:rsidRPr="006E5519">
        <w:rPr>
          <w:rFonts w:eastAsia="仿宋_GB2312"/>
          <w:sz w:val="32"/>
          <w:szCs w:val="32"/>
        </w:rPr>
        <w:t>7kW</w:t>
      </w:r>
      <w:r w:rsidRPr="006E5519">
        <w:rPr>
          <w:rFonts w:eastAsia="仿宋_GB2312"/>
          <w:sz w:val="32"/>
          <w:szCs w:val="32"/>
        </w:rPr>
        <w:t>，且不考虑折算；直流充电桩折算公式为</w:t>
      </w:r>
      <w:r w:rsidRPr="006E5519">
        <w:rPr>
          <w:rFonts w:eastAsia="仿宋_GB2312" w:hint="eastAsia"/>
          <w:b/>
          <w:sz w:val="32"/>
          <w:szCs w:val="32"/>
        </w:rPr>
        <w:t>标准桩个数</w:t>
      </w:r>
      <w:r w:rsidRPr="006E5519">
        <w:rPr>
          <w:rFonts w:eastAsia="仿宋_GB2312"/>
          <w:b/>
          <w:sz w:val="32"/>
          <w:szCs w:val="32"/>
        </w:rPr>
        <w:t>=</w:t>
      </w:r>
      <w:r w:rsidRPr="006E5519">
        <w:rPr>
          <w:rFonts w:eastAsia="仿宋_GB2312"/>
          <w:b/>
          <w:sz w:val="32"/>
          <w:szCs w:val="32"/>
        </w:rPr>
        <w:t>桩群充电桩数量</w:t>
      </w:r>
      <w:r w:rsidRPr="006E5519">
        <w:rPr>
          <w:rFonts w:eastAsia="仿宋_GB2312"/>
          <w:b/>
          <w:sz w:val="32"/>
          <w:szCs w:val="32"/>
        </w:rPr>
        <w:t>×</w:t>
      </w:r>
      <w:r w:rsidRPr="006E5519">
        <w:rPr>
          <w:rFonts w:eastAsia="仿宋_GB2312"/>
          <w:b/>
          <w:sz w:val="32"/>
          <w:szCs w:val="32"/>
        </w:rPr>
        <w:t>单个充电桩功率</w:t>
      </w:r>
      <w:r w:rsidRPr="006E5519">
        <w:rPr>
          <w:rFonts w:eastAsia="仿宋_GB2312"/>
          <w:b/>
          <w:sz w:val="32"/>
          <w:szCs w:val="32"/>
        </w:rPr>
        <w:t>/60kW</w:t>
      </w:r>
      <w:r w:rsidRPr="006E5519">
        <w:rPr>
          <w:rFonts w:eastAsia="仿宋_GB2312"/>
          <w:b/>
          <w:sz w:val="32"/>
          <w:szCs w:val="32"/>
        </w:rPr>
        <w:t>（四舍五入）</w:t>
      </w:r>
      <w:r w:rsidRPr="006E5519">
        <w:rPr>
          <w:rFonts w:eastAsia="仿宋_GB2312" w:hint="eastAsia"/>
          <w:sz w:val="32"/>
          <w:szCs w:val="32"/>
        </w:rPr>
        <w:t>，</w:t>
      </w:r>
      <w:r w:rsidRPr="006E5519">
        <w:rPr>
          <w:rFonts w:eastAsia="仿宋_GB2312"/>
          <w:sz w:val="32"/>
          <w:szCs w:val="32"/>
        </w:rPr>
        <w:t xml:space="preserve"> </w:t>
      </w:r>
      <w:r w:rsidRPr="006E5519">
        <w:rPr>
          <w:rFonts w:eastAsia="仿宋_GB2312" w:hint="eastAsia"/>
          <w:sz w:val="32"/>
          <w:szCs w:val="32"/>
        </w:rPr>
        <w:t>例：</w:t>
      </w:r>
    </w:p>
    <w:p w:rsidR="004520BF" w:rsidRPr="004520BF" w:rsidRDefault="004520BF" w:rsidP="004520BF">
      <w:pPr>
        <w:pStyle w:val="ac"/>
        <w:numPr>
          <w:ilvl w:val="0"/>
          <w:numId w:val="22"/>
        </w:numPr>
        <w:spacing w:line="360" w:lineRule="auto"/>
        <w:ind w:firstLineChars="0"/>
        <w:rPr>
          <w:rFonts w:eastAsia="仿宋_GB2312"/>
          <w:sz w:val="32"/>
          <w:szCs w:val="32"/>
        </w:rPr>
      </w:pPr>
      <w:r w:rsidRPr="004520BF">
        <w:rPr>
          <w:rFonts w:eastAsia="仿宋_GB2312" w:hint="eastAsia"/>
          <w:sz w:val="32"/>
          <w:szCs w:val="32"/>
        </w:rPr>
        <w:t>5</w:t>
      </w:r>
      <w:r w:rsidRPr="004520BF">
        <w:rPr>
          <w:rFonts w:eastAsia="仿宋_GB2312" w:hint="eastAsia"/>
          <w:sz w:val="32"/>
          <w:szCs w:val="32"/>
        </w:rPr>
        <w:t>个单桩</w:t>
      </w:r>
      <w:r w:rsidRPr="004520BF">
        <w:rPr>
          <w:rFonts w:eastAsia="仿宋_GB2312" w:hint="eastAsia"/>
          <w:sz w:val="32"/>
          <w:szCs w:val="32"/>
        </w:rPr>
        <w:t>120kW</w:t>
      </w:r>
      <w:r w:rsidRPr="004520BF">
        <w:rPr>
          <w:rFonts w:eastAsia="仿宋_GB2312" w:hint="eastAsia"/>
          <w:sz w:val="32"/>
          <w:szCs w:val="32"/>
        </w:rPr>
        <w:t>充电桩群折算标准桩</w:t>
      </w:r>
      <w:r w:rsidRPr="004520BF">
        <w:rPr>
          <w:rFonts w:eastAsia="仿宋_GB2312" w:hint="eastAsia"/>
          <w:sz w:val="32"/>
          <w:szCs w:val="32"/>
        </w:rPr>
        <w:t xml:space="preserve">  5</w:t>
      </w:r>
      <w:r w:rsidRPr="004520BF">
        <w:rPr>
          <w:rFonts w:eastAsia="仿宋_GB2312" w:hint="eastAsia"/>
          <w:sz w:val="32"/>
          <w:szCs w:val="32"/>
        </w:rPr>
        <w:t>×</w:t>
      </w:r>
      <w:r w:rsidRPr="004520BF">
        <w:rPr>
          <w:rFonts w:eastAsia="仿宋_GB2312" w:hint="eastAsia"/>
          <w:sz w:val="32"/>
          <w:szCs w:val="32"/>
        </w:rPr>
        <w:t>120/60=10</w:t>
      </w:r>
      <w:r w:rsidRPr="004520BF">
        <w:rPr>
          <w:rFonts w:eastAsia="仿宋_GB2312" w:hint="eastAsia"/>
          <w:sz w:val="32"/>
          <w:szCs w:val="32"/>
        </w:rPr>
        <w:t>个标准桩；</w:t>
      </w:r>
    </w:p>
    <w:p w:rsidR="004520BF" w:rsidRPr="004520BF" w:rsidRDefault="004520BF" w:rsidP="004520BF">
      <w:pPr>
        <w:pStyle w:val="ac"/>
        <w:numPr>
          <w:ilvl w:val="0"/>
          <w:numId w:val="22"/>
        </w:numPr>
        <w:spacing w:line="360" w:lineRule="auto"/>
        <w:ind w:firstLineChars="0"/>
        <w:rPr>
          <w:rFonts w:eastAsia="仿宋_GB2312"/>
          <w:sz w:val="32"/>
          <w:szCs w:val="32"/>
        </w:rPr>
      </w:pPr>
      <w:r w:rsidRPr="004520BF">
        <w:rPr>
          <w:rFonts w:eastAsia="仿宋_GB2312" w:hint="eastAsia"/>
          <w:sz w:val="32"/>
          <w:szCs w:val="32"/>
        </w:rPr>
        <w:t>5</w:t>
      </w:r>
      <w:r w:rsidRPr="004520BF">
        <w:rPr>
          <w:rFonts w:eastAsia="仿宋_GB2312" w:hint="eastAsia"/>
          <w:sz w:val="32"/>
          <w:szCs w:val="32"/>
        </w:rPr>
        <w:t>个单桩</w:t>
      </w:r>
      <w:r w:rsidRPr="004520BF">
        <w:rPr>
          <w:rFonts w:eastAsia="仿宋_GB2312" w:hint="eastAsia"/>
          <w:sz w:val="32"/>
          <w:szCs w:val="32"/>
        </w:rPr>
        <w:t>100kW</w:t>
      </w:r>
      <w:r w:rsidRPr="004520BF">
        <w:rPr>
          <w:rFonts w:eastAsia="仿宋_GB2312" w:hint="eastAsia"/>
          <w:sz w:val="32"/>
          <w:szCs w:val="32"/>
        </w:rPr>
        <w:t>充电桩群折算标准桩</w:t>
      </w:r>
      <w:r w:rsidRPr="004520BF">
        <w:rPr>
          <w:rFonts w:eastAsia="仿宋_GB2312" w:hint="eastAsia"/>
          <w:sz w:val="32"/>
          <w:szCs w:val="32"/>
        </w:rPr>
        <w:t xml:space="preserve">  5</w:t>
      </w:r>
      <w:r w:rsidRPr="004520BF">
        <w:rPr>
          <w:rFonts w:eastAsia="仿宋_GB2312" w:hint="eastAsia"/>
          <w:sz w:val="32"/>
          <w:szCs w:val="32"/>
        </w:rPr>
        <w:t>×</w:t>
      </w:r>
      <w:r w:rsidRPr="004520BF">
        <w:rPr>
          <w:rFonts w:eastAsia="仿宋_GB2312" w:hint="eastAsia"/>
          <w:sz w:val="32"/>
          <w:szCs w:val="32"/>
        </w:rPr>
        <w:t>100/60=8.33</w:t>
      </w:r>
      <w:r w:rsidRPr="004520BF">
        <w:rPr>
          <w:rFonts w:eastAsia="仿宋_GB2312" w:hint="eastAsia"/>
          <w:sz w:val="32"/>
          <w:szCs w:val="32"/>
        </w:rPr>
        <w:t>个标准</w:t>
      </w:r>
      <w:r w:rsidRPr="004520BF">
        <w:rPr>
          <w:rFonts w:eastAsia="仿宋_GB2312" w:hint="eastAsia"/>
          <w:sz w:val="32"/>
          <w:szCs w:val="32"/>
        </w:rPr>
        <w:lastRenderedPageBreak/>
        <w:t>桩，四舍五入后为</w:t>
      </w:r>
      <w:r w:rsidRPr="004520BF">
        <w:rPr>
          <w:rFonts w:eastAsia="仿宋_GB2312" w:hint="eastAsia"/>
          <w:sz w:val="32"/>
          <w:szCs w:val="32"/>
        </w:rPr>
        <w:t>8</w:t>
      </w:r>
      <w:r w:rsidRPr="004520BF">
        <w:rPr>
          <w:rFonts w:eastAsia="仿宋_GB2312" w:hint="eastAsia"/>
          <w:sz w:val="32"/>
          <w:szCs w:val="32"/>
        </w:rPr>
        <w:t>个标准桩；</w:t>
      </w:r>
    </w:p>
    <w:p w:rsidR="004520BF" w:rsidRPr="004520BF" w:rsidRDefault="004520BF" w:rsidP="004520BF">
      <w:pPr>
        <w:pStyle w:val="ac"/>
        <w:numPr>
          <w:ilvl w:val="0"/>
          <w:numId w:val="22"/>
        </w:numPr>
        <w:spacing w:line="360" w:lineRule="auto"/>
        <w:ind w:firstLineChars="0"/>
        <w:rPr>
          <w:rFonts w:eastAsia="仿宋_GB2312"/>
          <w:sz w:val="32"/>
          <w:szCs w:val="32"/>
        </w:rPr>
      </w:pPr>
      <w:r w:rsidRPr="004520BF">
        <w:rPr>
          <w:rFonts w:eastAsia="仿宋_GB2312" w:hint="eastAsia"/>
          <w:sz w:val="32"/>
          <w:szCs w:val="32"/>
        </w:rPr>
        <w:t>5</w:t>
      </w:r>
      <w:r w:rsidRPr="004520BF">
        <w:rPr>
          <w:rFonts w:eastAsia="仿宋_GB2312" w:hint="eastAsia"/>
          <w:sz w:val="32"/>
          <w:szCs w:val="32"/>
        </w:rPr>
        <w:t>个单桩的充电桩群（其中</w:t>
      </w:r>
      <w:r w:rsidRPr="004520BF">
        <w:rPr>
          <w:rFonts w:eastAsia="仿宋_GB2312" w:hint="eastAsia"/>
          <w:sz w:val="32"/>
          <w:szCs w:val="32"/>
        </w:rPr>
        <w:t>2</w:t>
      </w:r>
      <w:r w:rsidRPr="004520BF">
        <w:rPr>
          <w:rFonts w:eastAsia="仿宋_GB2312" w:hint="eastAsia"/>
          <w:sz w:val="32"/>
          <w:szCs w:val="32"/>
        </w:rPr>
        <w:t>个为</w:t>
      </w:r>
      <w:r w:rsidRPr="004520BF">
        <w:rPr>
          <w:rFonts w:eastAsia="仿宋_GB2312" w:hint="eastAsia"/>
          <w:sz w:val="32"/>
          <w:szCs w:val="32"/>
        </w:rPr>
        <w:t>120kW</w:t>
      </w:r>
      <w:r w:rsidRPr="004520BF">
        <w:rPr>
          <w:rFonts w:eastAsia="仿宋_GB2312" w:hint="eastAsia"/>
          <w:sz w:val="32"/>
          <w:szCs w:val="32"/>
        </w:rPr>
        <w:t>，</w:t>
      </w:r>
      <w:r w:rsidRPr="004520BF">
        <w:rPr>
          <w:rFonts w:eastAsia="仿宋_GB2312" w:hint="eastAsia"/>
          <w:sz w:val="32"/>
          <w:szCs w:val="32"/>
        </w:rPr>
        <w:t>3</w:t>
      </w:r>
      <w:r w:rsidRPr="004520BF">
        <w:rPr>
          <w:rFonts w:eastAsia="仿宋_GB2312" w:hint="eastAsia"/>
          <w:sz w:val="32"/>
          <w:szCs w:val="32"/>
        </w:rPr>
        <w:t>个为</w:t>
      </w:r>
      <w:r w:rsidRPr="004520BF">
        <w:rPr>
          <w:rFonts w:eastAsia="仿宋_GB2312" w:hint="eastAsia"/>
          <w:sz w:val="32"/>
          <w:szCs w:val="32"/>
        </w:rPr>
        <w:t>75kW</w:t>
      </w:r>
      <w:r w:rsidRPr="004520BF">
        <w:rPr>
          <w:rFonts w:eastAsia="仿宋_GB2312" w:hint="eastAsia"/>
          <w:sz w:val="32"/>
          <w:szCs w:val="32"/>
        </w:rPr>
        <w:t>）折算标准桩</w:t>
      </w:r>
      <w:r w:rsidRPr="004520BF">
        <w:rPr>
          <w:rFonts w:eastAsia="仿宋_GB2312" w:hint="eastAsia"/>
          <w:sz w:val="32"/>
          <w:szCs w:val="32"/>
        </w:rPr>
        <w:t xml:space="preserve">  2</w:t>
      </w:r>
      <w:r w:rsidRPr="004520BF">
        <w:rPr>
          <w:rFonts w:eastAsia="仿宋_GB2312" w:hint="eastAsia"/>
          <w:sz w:val="32"/>
          <w:szCs w:val="32"/>
        </w:rPr>
        <w:t>×</w:t>
      </w:r>
      <w:r w:rsidRPr="004520BF">
        <w:rPr>
          <w:rFonts w:eastAsia="仿宋_GB2312" w:hint="eastAsia"/>
          <w:sz w:val="32"/>
          <w:szCs w:val="32"/>
        </w:rPr>
        <w:t>120/60+3</w:t>
      </w:r>
      <w:r w:rsidRPr="004520BF">
        <w:rPr>
          <w:rFonts w:eastAsia="仿宋_GB2312" w:hint="eastAsia"/>
          <w:sz w:val="32"/>
          <w:szCs w:val="32"/>
        </w:rPr>
        <w:t>×</w:t>
      </w:r>
      <w:r w:rsidRPr="004520BF">
        <w:rPr>
          <w:rFonts w:eastAsia="仿宋_GB2312" w:hint="eastAsia"/>
          <w:sz w:val="32"/>
          <w:szCs w:val="32"/>
        </w:rPr>
        <w:t>75/60=7.75</w:t>
      </w:r>
      <w:r w:rsidRPr="004520BF">
        <w:rPr>
          <w:rFonts w:eastAsia="仿宋_GB2312" w:hint="eastAsia"/>
          <w:sz w:val="32"/>
          <w:szCs w:val="32"/>
        </w:rPr>
        <w:t>个标准桩，四舍五入后为</w:t>
      </w:r>
      <w:r w:rsidRPr="004520BF">
        <w:rPr>
          <w:rFonts w:eastAsia="仿宋_GB2312" w:hint="eastAsia"/>
          <w:sz w:val="32"/>
          <w:szCs w:val="32"/>
        </w:rPr>
        <w:t>8</w:t>
      </w:r>
      <w:r w:rsidRPr="004520BF">
        <w:rPr>
          <w:rFonts w:eastAsia="仿宋_GB2312" w:hint="eastAsia"/>
          <w:sz w:val="32"/>
          <w:szCs w:val="32"/>
        </w:rPr>
        <w:t>个标准桩。</w:t>
      </w:r>
    </w:p>
    <w:p w:rsidR="00557455" w:rsidRPr="006E5519"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t>以上提及的充电桩群指由同一台配变引出的集中建设的充电桩。</w:t>
      </w:r>
    </w:p>
    <w:p w:rsidR="003F2A0C" w:rsidRPr="006E5519" w:rsidRDefault="00506368">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充电基础设施车桩比配置原则</w:t>
      </w:r>
    </w:p>
    <w:p w:rsidR="00CF6719" w:rsidRPr="006E5519" w:rsidRDefault="00506368" w:rsidP="00FB3305">
      <w:pPr>
        <w:spacing w:line="360" w:lineRule="auto"/>
        <w:ind w:firstLineChars="200" w:firstLine="643"/>
        <w:rPr>
          <w:rFonts w:eastAsia="仿宋_GB2312"/>
          <w:b/>
          <w:sz w:val="32"/>
          <w:szCs w:val="32"/>
        </w:rPr>
      </w:pPr>
      <w:r w:rsidRPr="006E5519">
        <w:rPr>
          <w:rFonts w:eastAsia="仿宋_GB2312" w:hint="eastAsia"/>
          <w:b/>
          <w:sz w:val="32"/>
          <w:szCs w:val="32"/>
        </w:rPr>
        <w:t>（一）专用充电设施配置原则</w:t>
      </w:r>
    </w:p>
    <w:p w:rsidR="00306802" w:rsidRPr="006E5519" w:rsidRDefault="00506368">
      <w:pPr>
        <w:spacing w:line="360" w:lineRule="auto"/>
        <w:ind w:firstLineChars="200" w:firstLine="640"/>
        <w:rPr>
          <w:rFonts w:eastAsia="仿宋_GB2312"/>
          <w:sz w:val="32"/>
          <w:szCs w:val="32"/>
        </w:rPr>
      </w:pPr>
      <w:r w:rsidRPr="006E5519">
        <w:rPr>
          <w:rFonts w:eastAsia="仿宋_GB2312" w:hint="eastAsia"/>
          <w:sz w:val="32"/>
          <w:szCs w:val="32"/>
        </w:rPr>
        <w:t>不同类型车辆的充换电方式选择与车辆运营方式、日均行驶里程、单位里程能耗水平、动力电池容量、充电时间需求等多方面因素息息相关。据了解，目前福建省公交电动汽车均采用充电模式，出租电动汽车充电及换电模式均有。本规划针对各类型车辆的特点，充分考虑运营商偏好，总结并推荐充电方式及推荐标准充电桩功率如表</w:t>
      </w:r>
      <w:r w:rsidRPr="006E5519">
        <w:rPr>
          <w:rFonts w:eastAsia="仿宋_GB2312"/>
          <w:sz w:val="32"/>
          <w:szCs w:val="32"/>
        </w:rPr>
        <w:t>5.2-1</w:t>
      </w:r>
      <w:r w:rsidRPr="006E5519">
        <w:rPr>
          <w:rFonts w:eastAsia="仿宋_GB2312" w:hint="eastAsia"/>
          <w:sz w:val="32"/>
          <w:szCs w:val="32"/>
        </w:rPr>
        <w:t>。</w:t>
      </w:r>
    </w:p>
    <w:p w:rsidR="00ED7B75" w:rsidRPr="006E5519" w:rsidRDefault="00506368">
      <w:pPr>
        <w:tabs>
          <w:tab w:val="left" w:pos="1274"/>
        </w:tabs>
        <w:spacing w:line="360" w:lineRule="auto"/>
        <w:jc w:val="center"/>
        <w:rPr>
          <w:rFonts w:eastAsia="仿宋_GB2312"/>
          <w:sz w:val="30"/>
          <w:szCs w:val="30"/>
        </w:rPr>
      </w:pPr>
      <w:r w:rsidRPr="006E5519">
        <w:rPr>
          <w:rFonts w:eastAsia="仿宋_GB2312" w:hint="eastAsia"/>
          <w:sz w:val="30"/>
          <w:szCs w:val="30"/>
        </w:rPr>
        <w:t>表</w:t>
      </w:r>
      <w:fldSimple w:instr=" REF _Ref457383812 \r \h  \* MERGEFORMAT ">
        <w:r w:rsidRPr="006E5519">
          <w:rPr>
            <w:rFonts w:eastAsia="仿宋_GB2312"/>
            <w:sz w:val="30"/>
            <w:szCs w:val="30"/>
          </w:rPr>
          <w:t>5.2</w:t>
        </w:r>
      </w:fldSimple>
      <w:r w:rsidRPr="006E5519">
        <w:rPr>
          <w:rFonts w:eastAsia="仿宋_GB2312"/>
          <w:sz w:val="30"/>
          <w:szCs w:val="30"/>
        </w:rPr>
        <w:t xml:space="preserve">-1   </w:t>
      </w:r>
      <w:r w:rsidRPr="006E5519">
        <w:rPr>
          <w:rFonts w:eastAsia="仿宋_GB2312" w:hint="eastAsia"/>
          <w:sz w:val="30"/>
          <w:szCs w:val="30"/>
        </w:rPr>
        <w:t>各类型车辆特点及推荐充电方式选择表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98"/>
        <w:gridCol w:w="2973"/>
        <w:gridCol w:w="1133"/>
        <w:gridCol w:w="1137"/>
        <w:gridCol w:w="990"/>
        <w:gridCol w:w="1644"/>
      </w:tblGrid>
      <w:tr w:rsidR="002F1BBC" w:rsidRPr="006E5519" w:rsidTr="002F1BBC">
        <w:trPr>
          <w:tblHeader/>
          <w:jc w:val="center"/>
        </w:trPr>
        <w:tc>
          <w:tcPr>
            <w:tcW w:w="1051" w:type="pct"/>
            <w:tcBorders>
              <w:top w:val="single" w:sz="12" w:space="0" w:color="auto"/>
              <w:bottom w:val="double" w:sz="4" w:space="0" w:color="auto"/>
            </w:tcBorders>
            <w:vAlign w:val="center"/>
          </w:tcPr>
          <w:p w:rsidR="001E4F6D" w:rsidRPr="006E5519" w:rsidRDefault="00506368">
            <w:pPr>
              <w:adjustRightInd w:val="0"/>
              <w:snapToGrid w:val="0"/>
              <w:jc w:val="center"/>
              <w:rPr>
                <w:rFonts w:eastAsia="仿宋_GB2312"/>
                <w:b/>
                <w:sz w:val="28"/>
                <w:szCs w:val="28"/>
              </w:rPr>
            </w:pPr>
            <w:r w:rsidRPr="006E5519">
              <w:rPr>
                <w:rFonts w:eastAsia="仿宋_GB2312" w:hint="eastAsia"/>
                <w:b/>
                <w:sz w:val="28"/>
                <w:szCs w:val="28"/>
              </w:rPr>
              <w:t>车型</w:t>
            </w:r>
          </w:p>
        </w:tc>
        <w:tc>
          <w:tcPr>
            <w:tcW w:w="1490" w:type="pct"/>
            <w:tcBorders>
              <w:top w:val="single" w:sz="12" w:space="0" w:color="auto"/>
              <w:bottom w:val="double" w:sz="4" w:space="0" w:color="auto"/>
            </w:tcBorders>
            <w:vAlign w:val="center"/>
          </w:tcPr>
          <w:p w:rsidR="001E4F6D" w:rsidRPr="006E5519" w:rsidRDefault="00506368">
            <w:pPr>
              <w:adjustRightInd w:val="0"/>
              <w:snapToGrid w:val="0"/>
              <w:jc w:val="center"/>
              <w:rPr>
                <w:rFonts w:eastAsia="仿宋_GB2312"/>
                <w:b/>
                <w:sz w:val="28"/>
                <w:szCs w:val="28"/>
              </w:rPr>
            </w:pPr>
            <w:r w:rsidRPr="006E5519">
              <w:rPr>
                <w:rFonts w:eastAsia="仿宋_GB2312" w:hint="eastAsia"/>
                <w:b/>
                <w:sz w:val="28"/>
                <w:szCs w:val="28"/>
              </w:rPr>
              <w:t>运行特点及停车场站情况</w:t>
            </w:r>
          </w:p>
        </w:tc>
        <w:tc>
          <w:tcPr>
            <w:tcW w:w="568" w:type="pct"/>
            <w:tcBorders>
              <w:top w:val="single" w:sz="12" w:space="0" w:color="auto"/>
              <w:bottom w:val="double" w:sz="4" w:space="0" w:color="auto"/>
            </w:tcBorders>
            <w:vAlign w:val="center"/>
          </w:tcPr>
          <w:p w:rsidR="001E4F6D" w:rsidRPr="006E5519" w:rsidRDefault="00506368">
            <w:pPr>
              <w:adjustRightInd w:val="0"/>
              <w:snapToGrid w:val="0"/>
              <w:jc w:val="center"/>
              <w:rPr>
                <w:rFonts w:eastAsia="仿宋_GB2312"/>
                <w:b/>
                <w:sz w:val="28"/>
                <w:szCs w:val="28"/>
              </w:rPr>
            </w:pPr>
            <w:r w:rsidRPr="006E5519">
              <w:rPr>
                <w:rFonts w:eastAsia="仿宋_GB2312" w:hint="eastAsia"/>
                <w:b/>
                <w:sz w:val="28"/>
                <w:szCs w:val="28"/>
              </w:rPr>
              <w:t>推荐主要充电方式</w:t>
            </w:r>
          </w:p>
        </w:tc>
        <w:tc>
          <w:tcPr>
            <w:tcW w:w="570" w:type="pct"/>
            <w:tcBorders>
              <w:top w:val="single" w:sz="12" w:space="0" w:color="auto"/>
              <w:bottom w:val="double" w:sz="4" w:space="0" w:color="auto"/>
            </w:tcBorders>
            <w:vAlign w:val="center"/>
          </w:tcPr>
          <w:p w:rsidR="001E4F6D" w:rsidRPr="006E5519" w:rsidRDefault="00506368">
            <w:pPr>
              <w:adjustRightInd w:val="0"/>
              <w:snapToGrid w:val="0"/>
              <w:jc w:val="center"/>
              <w:rPr>
                <w:rFonts w:eastAsia="仿宋_GB2312"/>
                <w:b/>
                <w:sz w:val="28"/>
                <w:szCs w:val="28"/>
              </w:rPr>
            </w:pPr>
            <w:r w:rsidRPr="006E5519">
              <w:rPr>
                <w:rFonts w:eastAsia="仿宋_GB2312" w:hint="eastAsia"/>
                <w:b/>
                <w:sz w:val="28"/>
                <w:szCs w:val="28"/>
              </w:rPr>
              <w:t>推荐次要充电方式</w:t>
            </w:r>
          </w:p>
        </w:tc>
        <w:tc>
          <w:tcPr>
            <w:tcW w:w="496" w:type="pct"/>
            <w:tcBorders>
              <w:top w:val="single" w:sz="12" w:space="0" w:color="auto"/>
              <w:bottom w:val="double" w:sz="4" w:space="0" w:color="auto"/>
            </w:tcBorders>
            <w:vAlign w:val="center"/>
          </w:tcPr>
          <w:p w:rsidR="001E4F6D" w:rsidRPr="006E5519" w:rsidRDefault="00506368">
            <w:pPr>
              <w:adjustRightInd w:val="0"/>
              <w:snapToGrid w:val="0"/>
              <w:jc w:val="center"/>
              <w:rPr>
                <w:rFonts w:eastAsia="仿宋_GB2312"/>
                <w:b/>
                <w:sz w:val="28"/>
                <w:szCs w:val="28"/>
              </w:rPr>
            </w:pPr>
            <w:r w:rsidRPr="006E5519">
              <w:rPr>
                <w:rFonts w:eastAsia="仿宋_GB2312" w:hint="eastAsia"/>
                <w:b/>
                <w:sz w:val="28"/>
                <w:szCs w:val="28"/>
              </w:rPr>
              <w:t>其他</w:t>
            </w:r>
          </w:p>
        </w:tc>
        <w:tc>
          <w:tcPr>
            <w:tcW w:w="824" w:type="pct"/>
            <w:tcBorders>
              <w:top w:val="single" w:sz="12" w:space="0" w:color="auto"/>
              <w:bottom w:val="double" w:sz="4" w:space="0" w:color="auto"/>
            </w:tcBorders>
            <w:vAlign w:val="center"/>
          </w:tcPr>
          <w:p w:rsidR="001E4F6D" w:rsidRPr="006E5519" w:rsidRDefault="00506368">
            <w:pPr>
              <w:adjustRightInd w:val="0"/>
              <w:snapToGrid w:val="0"/>
              <w:jc w:val="center"/>
              <w:rPr>
                <w:rFonts w:eastAsia="仿宋_GB2312"/>
                <w:b/>
                <w:sz w:val="28"/>
                <w:szCs w:val="28"/>
              </w:rPr>
            </w:pPr>
            <w:r w:rsidRPr="006E5519">
              <w:rPr>
                <w:rFonts w:eastAsia="仿宋_GB2312" w:hint="eastAsia"/>
                <w:b/>
                <w:sz w:val="28"/>
                <w:szCs w:val="28"/>
              </w:rPr>
              <w:t>推荐标准充电桩功率</w:t>
            </w:r>
          </w:p>
        </w:tc>
      </w:tr>
      <w:tr w:rsidR="002F1BBC" w:rsidRPr="006E5519" w:rsidTr="002F1BBC">
        <w:trPr>
          <w:jc w:val="center"/>
        </w:trPr>
        <w:tc>
          <w:tcPr>
            <w:tcW w:w="1051" w:type="pct"/>
            <w:tcBorders>
              <w:top w:val="double" w:sz="4" w:space="0" w:color="auto"/>
            </w:tcBorders>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公交车</w:t>
            </w:r>
          </w:p>
        </w:tc>
        <w:tc>
          <w:tcPr>
            <w:tcW w:w="1490" w:type="pct"/>
            <w:tcBorders>
              <w:top w:val="double" w:sz="4" w:space="0" w:color="auto"/>
            </w:tcBorders>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运行时间多集中在</w:t>
            </w:r>
            <w:r w:rsidRPr="006E5519">
              <w:rPr>
                <w:rFonts w:eastAsia="仿宋_GB2312"/>
                <w:sz w:val="28"/>
                <w:szCs w:val="28"/>
              </w:rPr>
              <w:t>6</w:t>
            </w:r>
            <w:r w:rsidRPr="006E5519">
              <w:rPr>
                <w:rFonts w:eastAsia="仿宋_GB2312"/>
                <w:sz w:val="28"/>
                <w:szCs w:val="28"/>
              </w:rPr>
              <w:t>：</w:t>
            </w:r>
            <w:r w:rsidRPr="006E5519">
              <w:rPr>
                <w:rFonts w:eastAsia="仿宋_GB2312"/>
                <w:sz w:val="28"/>
                <w:szCs w:val="28"/>
              </w:rPr>
              <w:t>00-21</w:t>
            </w:r>
            <w:r w:rsidRPr="006E5519">
              <w:rPr>
                <w:rFonts w:eastAsia="仿宋_GB2312"/>
                <w:sz w:val="28"/>
                <w:szCs w:val="28"/>
              </w:rPr>
              <w:t>：</w:t>
            </w:r>
            <w:r w:rsidRPr="006E5519">
              <w:rPr>
                <w:rFonts w:eastAsia="仿宋_GB2312"/>
                <w:sz w:val="28"/>
                <w:szCs w:val="28"/>
              </w:rPr>
              <w:t>00</w:t>
            </w:r>
            <w:r w:rsidRPr="006E5519">
              <w:rPr>
                <w:rFonts w:eastAsia="仿宋_GB2312"/>
                <w:sz w:val="28"/>
                <w:szCs w:val="28"/>
              </w:rPr>
              <w:t>，连续运行，拥有专用公交场站</w:t>
            </w:r>
          </w:p>
        </w:tc>
        <w:tc>
          <w:tcPr>
            <w:tcW w:w="568" w:type="pct"/>
            <w:tcBorders>
              <w:top w:val="double" w:sz="4" w:space="0" w:color="auto"/>
            </w:tcBorders>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快充</w:t>
            </w:r>
          </w:p>
        </w:tc>
        <w:tc>
          <w:tcPr>
            <w:tcW w:w="570" w:type="pct"/>
            <w:tcBorders>
              <w:top w:val="double" w:sz="4" w:space="0" w:color="auto"/>
            </w:tcBorders>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夜间</w:t>
            </w:r>
          </w:p>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慢充</w:t>
            </w:r>
          </w:p>
        </w:tc>
        <w:tc>
          <w:tcPr>
            <w:tcW w:w="496" w:type="pct"/>
            <w:tcBorders>
              <w:top w:val="double" w:sz="4" w:space="0" w:color="auto"/>
            </w:tcBorders>
            <w:vAlign w:val="center"/>
          </w:tcPr>
          <w:p w:rsidR="001E4F6D" w:rsidRPr="006E5519" w:rsidRDefault="00506368">
            <w:pPr>
              <w:adjustRightInd w:val="0"/>
              <w:snapToGrid w:val="0"/>
              <w:jc w:val="center"/>
              <w:rPr>
                <w:rFonts w:eastAsia="仿宋_GB2312"/>
                <w:sz w:val="28"/>
                <w:szCs w:val="28"/>
              </w:rPr>
            </w:pPr>
            <w:r w:rsidRPr="006E5519">
              <w:rPr>
                <w:rFonts w:eastAsia="仿宋_GB2312"/>
                <w:sz w:val="28"/>
                <w:szCs w:val="28"/>
              </w:rPr>
              <w:t>-</w:t>
            </w:r>
          </w:p>
        </w:tc>
        <w:tc>
          <w:tcPr>
            <w:tcW w:w="824" w:type="pct"/>
            <w:tcBorders>
              <w:top w:val="double" w:sz="4" w:space="0" w:color="auto"/>
            </w:tcBorders>
            <w:vAlign w:val="center"/>
          </w:tcPr>
          <w:p w:rsidR="001E4F6D" w:rsidRPr="006E5519" w:rsidRDefault="00506368">
            <w:pPr>
              <w:adjustRightInd w:val="0"/>
              <w:snapToGrid w:val="0"/>
              <w:jc w:val="center"/>
              <w:rPr>
                <w:rFonts w:eastAsia="仿宋_GB2312"/>
                <w:sz w:val="28"/>
                <w:szCs w:val="28"/>
              </w:rPr>
            </w:pPr>
            <w:r w:rsidRPr="006E5519">
              <w:rPr>
                <w:rFonts w:eastAsia="仿宋_GB2312"/>
                <w:sz w:val="28"/>
                <w:szCs w:val="28"/>
              </w:rPr>
              <w:t>60kW</w:t>
            </w:r>
          </w:p>
        </w:tc>
      </w:tr>
      <w:tr w:rsidR="002F1BBC" w:rsidRPr="006E5519" w:rsidTr="002F1BBC">
        <w:trPr>
          <w:jc w:val="center"/>
        </w:trPr>
        <w:tc>
          <w:tcPr>
            <w:tcW w:w="1051"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出租车</w:t>
            </w:r>
          </w:p>
        </w:tc>
        <w:tc>
          <w:tcPr>
            <w:tcW w:w="1490"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昼夜连续运行，有出租车服务站</w:t>
            </w:r>
          </w:p>
        </w:tc>
        <w:tc>
          <w:tcPr>
            <w:tcW w:w="568"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快充</w:t>
            </w:r>
          </w:p>
        </w:tc>
        <w:tc>
          <w:tcPr>
            <w:tcW w:w="570"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停车</w:t>
            </w:r>
          </w:p>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慢充</w:t>
            </w:r>
          </w:p>
        </w:tc>
        <w:tc>
          <w:tcPr>
            <w:tcW w:w="496" w:type="pct"/>
            <w:vAlign w:val="center"/>
          </w:tcPr>
          <w:p w:rsidR="001E4F6D" w:rsidRPr="006E5519" w:rsidRDefault="00506368">
            <w:pPr>
              <w:adjustRightInd w:val="0"/>
              <w:snapToGrid w:val="0"/>
              <w:jc w:val="center"/>
              <w:rPr>
                <w:rFonts w:eastAsia="仿宋_GB2312"/>
                <w:sz w:val="28"/>
                <w:szCs w:val="28"/>
              </w:rPr>
            </w:pPr>
            <w:r w:rsidRPr="006E5519">
              <w:rPr>
                <w:rFonts w:eastAsia="仿宋_GB2312"/>
                <w:sz w:val="28"/>
                <w:szCs w:val="28"/>
              </w:rPr>
              <w:t>-</w:t>
            </w:r>
          </w:p>
        </w:tc>
        <w:tc>
          <w:tcPr>
            <w:tcW w:w="824" w:type="pct"/>
            <w:vAlign w:val="center"/>
          </w:tcPr>
          <w:p w:rsidR="001E4F6D" w:rsidRPr="006E5519" w:rsidRDefault="00506368">
            <w:pPr>
              <w:adjustRightInd w:val="0"/>
              <w:snapToGrid w:val="0"/>
              <w:jc w:val="center"/>
              <w:rPr>
                <w:rFonts w:eastAsia="仿宋_GB2312"/>
                <w:sz w:val="28"/>
                <w:szCs w:val="28"/>
              </w:rPr>
            </w:pPr>
            <w:r w:rsidRPr="006E5519">
              <w:rPr>
                <w:rFonts w:eastAsia="仿宋_GB2312"/>
                <w:sz w:val="28"/>
                <w:szCs w:val="28"/>
              </w:rPr>
              <w:t>60kW</w:t>
            </w:r>
          </w:p>
        </w:tc>
      </w:tr>
      <w:tr w:rsidR="002F1BBC" w:rsidRPr="006E5519" w:rsidTr="002F1BBC">
        <w:trPr>
          <w:jc w:val="center"/>
        </w:trPr>
        <w:tc>
          <w:tcPr>
            <w:tcW w:w="1051" w:type="pct"/>
            <w:vAlign w:val="center"/>
          </w:tcPr>
          <w:p w:rsidR="001E4F6D" w:rsidRPr="006E5519" w:rsidRDefault="00506368" w:rsidP="0029064A">
            <w:pPr>
              <w:adjustRightInd w:val="0"/>
              <w:snapToGrid w:val="0"/>
              <w:jc w:val="center"/>
              <w:rPr>
                <w:rFonts w:eastAsia="仿宋_GB2312"/>
                <w:sz w:val="28"/>
                <w:szCs w:val="28"/>
              </w:rPr>
            </w:pPr>
            <w:r w:rsidRPr="006E5519">
              <w:rPr>
                <w:rFonts w:eastAsia="仿宋_GB2312" w:hint="eastAsia"/>
                <w:sz w:val="28"/>
                <w:szCs w:val="28"/>
              </w:rPr>
              <w:t>环卫、公安巡逻</w:t>
            </w:r>
            <w:r w:rsidR="0029064A">
              <w:rPr>
                <w:rFonts w:eastAsia="仿宋_GB2312" w:hint="eastAsia"/>
                <w:sz w:val="28"/>
                <w:szCs w:val="28"/>
              </w:rPr>
              <w:t>、</w:t>
            </w:r>
            <w:r w:rsidR="0029064A" w:rsidRPr="006E5519">
              <w:rPr>
                <w:rFonts w:eastAsia="仿宋_GB2312" w:hint="eastAsia"/>
                <w:sz w:val="28"/>
                <w:szCs w:val="28"/>
              </w:rPr>
              <w:t>物流、</w:t>
            </w:r>
            <w:r w:rsidR="0029064A">
              <w:rPr>
                <w:rFonts w:eastAsia="仿宋_GB2312" w:hint="eastAsia"/>
                <w:sz w:val="28"/>
                <w:szCs w:val="28"/>
              </w:rPr>
              <w:t>邮政、电力抢修</w:t>
            </w:r>
            <w:r w:rsidR="00684C45">
              <w:rPr>
                <w:rFonts w:eastAsia="仿宋_GB2312" w:hint="eastAsia"/>
                <w:sz w:val="28"/>
                <w:szCs w:val="28"/>
              </w:rPr>
              <w:t>、电动作业设备</w:t>
            </w:r>
            <w:r w:rsidRPr="006E5519">
              <w:rPr>
                <w:rFonts w:eastAsia="仿宋_GB2312" w:hint="eastAsia"/>
                <w:sz w:val="28"/>
                <w:szCs w:val="28"/>
              </w:rPr>
              <w:t>等</w:t>
            </w:r>
          </w:p>
        </w:tc>
        <w:tc>
          <w:tcPr>
            <w:tcW w:w="1490"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运行时间间断，拥有专用停车场站或单位内部停车场</w:t>
            </w:r>
          </w:p>
        </w:tc>
        <w:tc>
          <w:tcPr>
            <w:tcW w:w="568"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慢充</w:t>
            </w:r>
          </w:p>
        </w:tc>
        <w:tc>
          <w:tcPr>
            <w:tcW w:w="570"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快充</w:t>
            </w:r>
          </w:p>
        </w:tc>
        <w:tc>
          <w:tcPr>
            <w:tcW w:w="496" w:type="pct"/>
            <w:vAlign w:val="center"/>
          </w:tcPr>
          <w:p w:rsidR="001E4F6D" w:rsidRPr="006E5519" w:rsidRDefault="00506368">
            <w:pPr>
              <w:adjustRightInd w:val="0"/>
              <w:snapToGrid w:val="0"/>
              <w:jc w:val="center"/>
              <w:rPr>
                <w:rFonts w:eastAsia="仿宋_GB2312"/>
                <w:sz w:val="28"/>
                <w:szCs w:val="28"/>
              </w:rPr>
            </w:pPr>
            <w:r w:rsidRPr="006E5519">
              <w:rPr>
                <w:rFonts w:eastAsia="仿宋_GB2312"/>
                <w:sz w:val="28"/>
                <w:szCs w:val="28"/>
              </w:rPr>
              <w:t>-</w:t>
            </w:r>
          </w:p>
        </w:tc>
        <w:tc>
          <w:tcPr>
            <w:tcW w:w="824" w:type="pct"/>
            <w:vAlign w:val="center"/>
          </w:tcPr>
          <w:p w:rsidR="001E4F6D" w:rsidRPr="006E5519" w:rsidRDefault="00506368">
            <w:pPr>
              <w:adjustRightInd w:val="0"/>
              <w:snapToGrid w:val="0"/>
              <w:jc w:val="center"/>
              <w:rPr>
                <w:rFonts w:eastAsia="仿宋_GB2312"/>
                <w:sz w:val="28"/>
                <w:szCs w:val="28"/>
              </w:rPr>
            </w:pPr>
            <w:r w:rsidRPr="006E5519">
              <w:rPr>
                <w:rFonts w:eastAsia="仿宋_GB2312"/>
                <w:sz w:val="28"/>
                <w:szCs w:val="28"/>
              </w:rPr>
              <w:t>7kW/60kW</w:t>
            </w:r>
          </w:p>
        </w:tc>
      </w:tr>
      <w:tr w:rsidR="002F1BBC" w:rsidRPr="006E5519" w:rsidTr="002F1BBC">
        <w:trPr>
          <w:jc w:val="center"/>
        </w:trPr>
        <w:tc>
          <w:tcPr>
            <w:tcW w:w="1051"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lastRenderedPageBreak/>
              <w:t>公务车</w:t>
            </w:r>
          </w:p>
        </w:tc>
        <w:tc>
          <w:tcPr>
            <w:tcW w:w="1490"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运行时间间断，一般停在企事业单位内部停车场</w:t>
            </w:r>
          </w:p>
        </w:tc>
        <w:tc>
          <w:tcPr>
            <w:tcW w:w="568"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夜间</w:t>
            </w:r>
          </w:p>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慢充</w:t>
            </w:r>
          </w:p>
        </w:tc>
        <w:tc>
          <w:tcPr>
            <w:tcW w:w="570"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日间</w:t>
            </w:r>
          </w:p>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慢充</w:t>
            </w:r>
          </w:p>
        </w:tc>
        <w:tc>
          <w:tcPr>
            <w:tcW w:w="496" w:type="pct"/>
            <w:vAlign w:val="center"/>
          </w:tcPr>
          <w:p w:rsidR="00FF0131" w:rsidRPr="006E5519" w:rsidRDefault="00506368">
            <w:pPr>
              <w:adjustRightInd w:val="0"/>
              <w:snapToGrid w:val="0"/>
              <w:jc w:val="center"/>
              <w:rPr>
                <w:rFonts w:eastAsia="仿宋_GB2312"/>
                <w:sz w:val="28"/>
                <w:szCs w:val="28"/>
              </w:rPr>
            </w:pPr>
            <w:r w:rsidRPr="006E5519">
              <w:rPr>
                <w:rFonts w:eastAsia="仿宋_GB2312" w:hint="eastAsia"/>
                <w:sz w:val="28"/>
                <w:szCs w:val="28"/>
              </w:rPr>
              <w:t>快充</w:t>
            </w:r>
          </w:p>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补电</w:t>
            </w:r>
          </w:p>
        </w:tc>
        <w:tc>
          <w:tcPr>
            <w:tcW w:w="824" w:type="pct"/>
            <w:vAlign w:val="center"/>
          </w:tcPr>
          <w:p w:rsidR="001E4F6D" w:rsidRPr="006E5519" w:rsidRDefault="00506368">
            <w:pPr>
              <w:adjustRightInd w:val="0"/>
              <w:snapToGrid w:val="0"/>
              <w:jc w:val="center"/>
              <w:rPr>
                <w:rFonts w:eastAsia="仿宋_GB2312"/>
                <w:sz w:val="28"/>
                <w:szCs w:val="28"/>
              </w:rPr>
            </w:pPr>
            <w:r w:rsidRPr="006E5519">
              <w:rPr>
                <w:rFonts w:eastAsia="仿宋_GB2312"/>
                <w:sz w:val="28"/>
                <w:szCs w:val="28"/>
              </w:rPr>
              <w:t>7kW/60kW</w:t>
            </w:r>
          </w:p>
        </w:tc>
      </w:tr>
      <w:tr w:rsidR="002F1BBC" w:rsidRPr="006E5519" w:rsidTr="002F1BBC">
        <w:trPr>
          <w:jc w:val="center"/>
        </w:trPr>
        <w:tc>
          <w:tcPr>
            <w:tcW w:w="1051"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私人乘用车</w:t>
            </w:r>
          </w:p>
        </w:tc>
        <w:tc>
          <w:tcPr>
            <w:tcW w:w="1490"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运行时间间断，夜间一般停在小区停车场</w:t>
            </w:r>
          </w:p>
        </w:tc>
        <w:tc>
          <w:tcPr>
            <w:tcW w:w="568"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夜间</w:t>
            </w:r>
          </w:p>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慢充</w:t>
            </w:r>
          </w:p>
        </w:tc>
        <w:tc>
          <w:tcPr>
            <w:tcW w:w="570" w:type="pct"/>
            <w:vAlign w:val="center"/>
          </w:tcPr>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日间</w:t>
            </w:r>
          </w:p>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慢充</w:t>
            </w:r>
          </w:p>
        </w:tc>
        <w:tc>
          <w:tcPr>
            <w:tcW w:w="496" w:type="pct"/>
            <w:vAlign w:val="center"/>
          </w:tcPr>
          <w:p w:rsidR="00FF0131" w:rsidRPr="006E5519" w:rsidRDefault="00506368">
            <w:pPr>
              <w:adjustRightInd w:val="0"/>
              <w:snapToGrid w:val="0"/>
              <w:jc w:val="center"/>
              <w:rPr>
                <w:rFonts w:eastAsia="仿宋_GB2312"/>
                <w:sz w:val="28"/>
                <w:szCs w:val="28"/>
              </w:rPr>
            </w:pPr>
            <w:r w:rsidRPr="006E5519">
              <w:rPr>
                <w:rFonts w:eastAsia="仿宋_GB2312" w:hint="eastAsia"/>
                <w:sz w:val="28"/>
                <w:szCs w:val="28"/>
              </w:rPr>
              <w:t>快充</w:t>
            </w:r>
          </w:p>
          <w:p w:rsidR="001E4F6D" w:rsidRPr="006E5519" w:rsidRDefault="00506368">
            <w:pPr>
              <w:adjustRightInd w:val="0"/>
              <w:snapToGrid w:val="0"/>
              <w:jc w:val="center"/>
              <w:rPr>
                <w:rFonts w:eastAsia="仿宋_GB2312"/>
                <w:sz w:val="28"/>
                <w:szCs w:val="28"/>
              </w:rPr>
            </w:pPr>
            <w:r w:rsidRPr="006E5519">
              <w:rPr>
                <w:rFonts w:eastAsia="仿宋_GB2312" w:hint="eastAsia"/>
                <w:sz w:val="28"/>
                <w:szCs w:val="28"/>
              </w:rPr>
              <w:t>补电</w:t>
            </w:r>
          </w:p>
        </w:tc>
        <w:tc>
          <w:tcPr>
            <w:tcW w:w="824" w:type="pct"/>
            <w:vAlign w:val="center"/>
          </w:tcPr>
          <w:p w:rsidR="001E4F6D" w:rsidRPr="006E5519" w:rsidRDefault="00506368">
            <w:pPr>
              <w:adjustRightInd w:val="0"/>
              <w:snapToGrid w:val="0"/>
              <w:jc w:val="center"/>
              <w:rPr>
                <w:rFonts w:eastAsia="仿宋_GB2312"/>
                <w:sz w:val="28"/>
                <w:szCs w:val="28"/>
              </w:rPr>
            </w:pPr>
            <w:r w:rsidRPr="006E5519">
              <w:rPr>
                <w:rFonts w:eastAsia="仿宋_GB2312"/>
                <w:sz w:val="28"/>
                <w:szCs w:val="28"/>
              </w:rPr>
              <w:t>7kW/60kW</w:t>
            </w:r>
          </w:p>
        </w:tc>
      </w:tr>
    </w:tbl>
    <w:p w:rsidR="00ED7B75" w:rsidRPr="00F70CA8" w:rsidRDefault="00506368">
      <w:pPr>
        <w:spacing w:line="360" w:lineRule="auto"/>
        <w:ind w:firstLineChars="200" w:firstLine="640"/>
        <w:rPr>
          <w:rFonts w:eastAsia="仿宋_GB2312"/>
          <w:sz w:val="32"/>
          <w:szCs w:val="32"/>
        </w:rPr>
      </w:pPr>
      <w:r w:rsidRPr="00F70CA8">
        <w:rPr>
          <w:rFonts w:eastAsia="仿宋_GB2312" w:hint="eastAsia"/>
          <w:sz w:val="32"/>
          <w:szCs w:val="32"/>
        </w:rPr>
        <w:t>根据以上车辆特点及考虑的充电模式，结合实际运行反馈的情况，设定各类型车辆充电设施配置原则如下：</w:t>
      </w:r>
    </w:p>
    <w:p w:rsidR="00ED7B75" w:rsidRPr="00F70CA8" w:rsidRDefault="00506368" w:rsidP="00334983">
      <w:pPr>
        <w:spacing w:line="360" w:lineRule="auto"/>
        <w:ind w:firstLineChars="200" w:firstLine="643"/>
        <w:rPr>
          <w:rFonts w:eastAsia="仿宋_GB2312"/>
          <w:sz w:val="32"/>
          <w:szCs w:val="32"/>
        </w:rPr>
      </w:pPr>
      <w:r w:rsidRPr="00F70CA8">
        <w:rPr>
          <w:rFonts w:eastAsia="仿宋_GB2312" w:hint="eastAsia"/>
          <w:b/>
          <w:sz w:val="32"/>
          <w:szCs w:val="32"/>
        </w:rPr>
        <w:t>公交车充电桩配置原则：</w:t>
      </w:r>
      <w:r w:rsidRPr="00F70CA8">
        <w:rPr>
          <w:rFonts w:eastAsia="仿宋_GB2312" w:hint="eastAsia"/>
          <w:sz w:val="32"/>
          <w:szCs w:val="32"/>
        </w:rPr>
        <w:t>结合公交场站设置公交车专用充电站。参考其他省市及福州市现有运行经验，按照车桩比不</w:t>
      </w:r>
      <w:r w:rsidRPr="00F70CA8">
        <w:rPr>
          <w:rFonts w:eastAsia="仿宋_GB2312"/>
          <w:sz w:val="32"/>
          <w:szCs w:val="32"/>
        </w:rPr>
        <w:t>高于</w:t>
      </w:r>
      <w:r w:rsidRPr="00F70CA8">
        <w:rPr>
          <w:rFonts w:eastAsia="仿宋_GB2312"/>
          <w:sz w:val="32"/>
          <w:szCs w:val="32"/>
        </w:rPr>
        <w:t>6</w:t>
      </w:r>
      <w:r w:rsidRPr="00F70CA8">
        <w:rPr>
          <w:rFonts w:eastAsia="仿宋_GB2312"/>
          <w:sz w:val="32"/>
          <w:szCs w:val="32"/>
        </w:rPr>
        <w:t>：</w:t>
      </w:r>
      <w:r w:rsidRPr="00F70CA8">
        <w:rPr>
          <w:rFonts w:eastAsia="仿宋_GB2312"/>
          <w:sz w:val="32"/>
          <w:szCs w:val="32"/>
        </w:rPr>
        <w:t>1</w:t>
      </w:r>
      <w:r w:rsidR="00EB6D5E" w:rsidRPr="00F70CA8">
        <w:rPr>
          <w:rFonts w:eastAsia="仿宋_GB2312" w:hint="eastAsia"/>
          <w:sz w:val="32"/>
          <w:szCs w:val="32"/>
        </w:rPr>
        <w:t>（标准桩）进行配置，原则上配置直流充电桩。公交车充电站</w:t>
      </w:r>
      <w:r w:rsidRPr="00F70CA8">
        <w:rPr>
          <w:rFonts w:eastAsia="仿宋_GB2312" w:hint="eastAsia"/>
          <w:sz w:val="32"/>
          <w:szCs w:val="32"/>
        </w:rPr>
        <w:t>可</w:t>
      </w:r>
      <w:r w:rsidR="00EB6D5E" w:rsidRPr="00F70CA8">
        <w:rPr>
          <w:rFonts w:eastAsia="仿宋_GB2312" w:hint="eastAsia"/>
          <w:sz w:val="32"/>
          <w:szCs w:val="32"/>
        </w:rPr>
        <w:t>为乘用</w:t>
      </w:r>
      <w:r w:rsidRPr="00F70CA8">
        <w:rPr>
          <w:rFonts w:eastAsia="仿宋_GB2312" w:hint="eastAsia"/>
          <w:sz w:val="32"/>
          <w:szCs w:val="32"/>
        </w:rPr>
        <w:t>车充电，但</w:t>
      </w:r>
      <w:r w:rsidR="00EB6D5E" w:rsidRPr="00F70CA8">
        <w:rPr>
          <w:rFonts w:eastAsia="仿宋_GB2312" w:hint="eastAsia"/>
          <w:sz w:val="32"/>
          <w:szCs w:val="32"/>
        </w:rPr>
        <w:t>考虑到</w:t>
      </w:r>
      <w:r w:rsidR="00065E48" w:rsidRPr="00F70CA8">
        <w:rPr>
          <w:rFonts w:eastAsia="仿宋_GB2312" w:hint="eastAsia"/>
          <w:sz w:val="32"/>
          <w:szCs w:val="32"/>
        </w:rPr>
        <w:t>现有</w:t>
      </w:r>
      <w:r w:rsidR="00EB6D5E" w:rsidRPr="00F70CA8">
        <w:rPr>
          <w:rFonts w:eastAsia="仿宋_GB2312" w:hint="eastAsia"/>
          <w:sz w:val="32"/>
          <w:szCs w:val="32"/>
        </w:rPr>
        <w:t>多数公交</w:t>
      </w:r>
      <w:r w:rsidRPr="00F70CA8">
        <w:rPr>
          <w:rFonts w:eastAsia="仿宋_GB2312" w:hint="eastAsia"/>
          <w:sz w:val="32"/>
          <w:szCs w:val="32"/>
        </w:rPr>
        <w:t>场站</w:t>
      </w:r>
      <w:r w:rsidR="00EB6D5E" w:rsidRPr="00F70CA8">
        <w:rPr>
          <w:rFonts w:eastAsia="仿宋_GB2312" w:hint="eastAsia"/>
          <w:sz w:val="32"/>
          <w:szCs w:val="32"/>
        </w:rPr>
        <w:t>空间有限，</w:t>
      </w:r>
      <w:r w:rsidR="00065E48" w:rsidRPr="00F70CA8">
        <w:rPr>
          <w:rFonts w:eastAsia="仿宋_GB2312" w:hint="eastAsia"/>
          <w:sz w:val="32"/>
          <w:szCs w:val="32"/>
        </w:rPr>
        <w:t>场地交通条件难以同时为乘用车、公交车服务，因此现有中小型场站</w:t>
      </w:r>
      <w:r w:rsidRPr="00F70CA8">
        <w:rPr>
          <w:rFonts w:eastAsia="仿宋_GB2312" w:hint="eastAsia"/>
          <w:sz w:val="32"/>
          <w:szCs w:val="32"/>
        </w:rPr>
        <w:t>不具备公共开放性</w:t>
      </w:r>
      <w:r w:rsidR="00065E48" w:rsidRPr="00F70CA8">
        <w:rPr>
          <w:rFonts w:eastAsia="仿宋_GB2312" w:hint="eastAsia"/>
          <w:sz w:val="32"/>
          <w:szCs w:val="32"/>
        </w:rPr>
        <w:t>，建议大型公交场站及新建公交场可因地制宜，根据场地条件充分利用地下空间设置相对独立的乘用车充电区，提高充电设施利用率</w:t>
      </w:r>
      <w:r w:rsidRPr="00F70CA8">
        <w:rPr>
          <w:rFonts w:eastAsia="仿宋_GB2312" w:hint="eastAsia"/>
          <w:sz w:val="32"/>
          <w:szCs w:val="32"/>
        </w:rPr>
        <w:t>。</w:t>
      </w:r>
    </w:p>
    <w:p w:rsidR="00ED7B75" w:rsidRPr="00F70CA8" w:rsidRDefault="00506368" w:rsidP="00344B28">
      <w:pPr>
        <w:spacing w:line="360" w:lineRule="auto"/>
        <w:ind w:firstLineChars="200" w:firstLine="643"/>
        <w:rPr>
          <w:rFonts w:eastAsia="仿宋_GB2312"/>
          <w:b/>
          <w:sz w:val="32"/>
          <w:szCs w:val="32"/>
        </w:rPr>
      </w:pPr>
      <w:r w:rsidRPr="00F70CA8">
        <w:rPr>
          <w:rFonts w:eastAsia="仿宋_GB2312" w:hint="eastAsia"/>
          <w:b/>
          <w:sz w:val="32"/>
          <w:szCs w:val="32"/>
        </w:rPr>
        <w:t>公路客运车充电桩配置原则：</w:t>
      </w:r>
      <w:r w:rsidRPr="00F70CA8">
        <w:rPr>
          <w:rFonts w:eastAsia="仿宋_GB2312" w:hint="eastAsia"/>
          <w:sz w:val="32"/>
          <w:szCs w:val="32"/>
        </w:rPr>
        <w:t>《新能源汽车实施方案》中未明确具体电动公路客运车保有量，按照前述初步测算，结合客运站的场所大小，对公路客运充电桩按照车桩比不高于</w:t>
      </w:r>
      <w:r w:rsidRPr="00F70CA8">
        <w:rPr>
          <w:rFonts w:eastAsia="仿宋_GB2312"/>
          <w:sz w:val="32"/>
          <w:szCs w:val="32"/>
        </w:rPr>
        <w:t>6</w:t>
      </w:r>
      <w:r w:rsidRPr="00F70CA8">
        <w:rPr>
          <w:rFonts w:eastAsia="仿宋_GB2312"/>
          <w:sz w:val="32"/>
          <w:szCs w:val="32"/>
        </w:rPr>
        <w:t>：</w:t>
      </w:r>
      <w:r w:rsidRPr="00F70CA8">
        <w:rPr>
          <w:rFonts w:eastAsia="仿宋_GB2312"/>
          <w:sz w:val="32"/>
          <w:szCs w:val="32"/>
        </w:rPr>
        <w:t>1</w:t>
      </w:r>
      <w:r w:rsidRPr="00F70CA8">
        <w:rPr>
          <w:rFonts w:eastAsia="仿宋_GB2312" w:hint="eastAsia"/>
          <w:sz w:val="32"/>
          <w:szCs w:val="32"/>
        </w:rPr>
        <w:t>进行合理配置，原则上配置直流充电桩。若电动公路客运车保有量大幅提升，充电需求不能满足时，可考虑由公交充电基础设施、公共充电基础设施等兼顾其充电需求。</w:t>
      </w:r>
    </w:p>
    <w:p w:rsidR="00ED7B75" w:rsidRPr="00F70CA8" w:rsidRDefault="00506368" w:rsidP="00344B28">
      <w:pPr>
        <w:spacing w:line="360" w:lineRule="auto"/>
        <w:ind w:firstLineChars="200" w:firstLine="643"/>
        <w:rPr>
          <w:rFonts w:eastAsia="仿宋_GB2312"/>
          <w:sz w:val="32"/>
          <w:szCs w:val="32"/>
        </w:rPr>
      </w:pPr>
      <w:r w:rsidRPr="00F70CA8">
        <w:rPr>
          <w:rFonts w:eastAsia="仿宋_GB2312" w:hint="eastAsia"/>
          <w:b/>
          <w:sz w:val="32"/>
          <w:szCs w:val="32"/>
        </w:rPr>
        <w:t>出租车充电桩配置原则：</w:t>
      </w:r>
      <w:r w:rsidRPr="00F70CA8">
        <w:rPr>
          <w:rFonts w:eastAsia="仿宋_GB2312" w:hint="eastAsia"/>
          <w:sz w:val="32"/>
          <w:szCs w:val="32"/>
        </w:rPr>
        <w:t>征求出租车运营方意见，本规划福州市</w:t>
      </w:r>
      <w:r w:rsidRPr="00F70CA8">
        <w:rPr>
          <w:rFonts w:eastAsia="仿宋_GB2312" w:hint="eastAsia"/>
          <w:sz w:val="32"/>
          <w:szCs w:val="32"/>
        </w:rPr>
        <w:lastRenderedPageBreak/>
        <w:t>出租车考虑按充电模式发展。根据出租车昼夜持续运行的特点，并考虑一定规模的公共充电设施可为其提供补电。目前电动出租车主要来自分时租赁车、网约出租车等，保有量较低。考虑大量公共充电基础设施的布置，经询问相关运营企业意见，本轮规划暂考虑电动出租车依靠公共充电基础设施补电，不单独设置出租车专用充电基础设施，待出租车运营企业明确其电动出租车的更换规模，可结合自身的营运场所，自行适当布置专用充电设施。</w:t>
      </w:r>
    </w:p>
    <w:p w:rsidR="00CF6719" w:rsidRPr="00F70CA8" w:rsidRDefault="00506368" w:rsidP="00FB3305">
      <w:pPr>
        <w:spacing w:line="360" w:lineRule="auto"/>
        <w:ind w:firstLineChars="200" w:firstLine="643"/>
        <w:rPr>
          <w:rFonts w:eastAsia="仿宋_GB2312"/>
          <w:sz w:val="32"/>
          <w:szCs w:val="32"/>
        </w:rPr>
      </w:pPr>
      <w:r w:rsidRPr="00F70CA8">
        <w:rPr>
          <w:rFonts w:eastAsia="仿宋_GB2312" w:hint="eastAsia"/>
          <w:b/>
          <w:sz w:val="32"/>
          <w:szCs w:val="32"/>
        </w:rPr>
        <w:t>旅游大巴充电桩配置原则：</w:t>
      </w:r>
      <w:r w:rsidRPr="00F70CA8">
        <w:rPr>
          <w:rFonts w:eastAsia="仿宋_GB2312" w:hint="eastAsia"/>
          <w:sz w:val="32"/>
          <w:szCs w:val="32"/>
        </w:rPr>
        <w:t>考虑大量公共充电基础设施的布置，本轮规划暂按电动旅游大巴车依靠公共充电基础设施补电，不单独设置旅游大巴专用充电基础设施，待旅游大巴明确其车辆的更换规模，可结合自身的营运场所，自行适当布置专用充电设施。</w:t>
      </w:r>
    </w:p>
    <w:p w:rsidR="00ED7B75" w:rsidRPr="00F70CA8" w:rsidRDefault="00506368" w:rsidP="00344B28">
      <w:pPr>
        <w:spacing w:line="360" w:lineRule="auto"/>
        <w:ind w:firstLineChars="200" w:firstLine="643"/>
        <w:rPr>
          <w:rFonts w:eastAsia="仿宋_GB2312"/>
          <w:sz w:val="32"/>
          <w:szCs w:val="32"/>
        </w:rPr>
      </w:pPr>
      <w:r w:rsidRPr="00F70CA8">
        <w:rPr>
          <w:rFonts w:eastAsia="仿宋_GB2312" w:hint="eastAsia"/>
          <w:b/>
          <w:sz w:val="32"/>
          <w:szCs w:val="32"/>
        </w:rPr>
        <w:t>环卫、</w:t>
      </w:r>
      <w:r w:rsidR="00564F07" w:rsidRPr="00F70CA8">
        <w:rPr>
          <w:rFonts w:eastAsia="仿宋_GB2312" w:hint="eastAsia"/>
          <w:b/>
          <w:sz w:val="32"/>
          <w:szCs w:val="32"/>
        </w:rPr>
        <w:t>公安巡逻、</w:t>
      </w:r>
      <w:r w:rsidRPr="00F70CA8">
        <w:rPr>
          <w:rFonts w:eastAsia="仿宋_GB2312" w:hint="eastAsia"/>
          <w:b/>
          <w:sz w:val="32"/>
          <w:szCs w:val="32"/>
        </w:rPr>
        <w:t>物流</w:t>
      </w:r>
      <w:r w:rsidR="00564F07" w:rsidRPr="00F70CA8">
        <w:rPr>
          <w:rFonts w:eastAsia="仿宋_GB2312" w:hint="eastAsia"/>
          <w:b/>
          <w:sz w:val="32"/>
          <w:szCs w:val="32"/>
        </w:rPr>
        <w:t>、邮政、电力抢修、电动作业设备</w:t>
      </w:r>
      <w:r w:rsidRPr="00F70CA8">
        <w:rPr>
          <w:rFonts w:eastAsia="仿宋_GB2312" w:hint="eastAsia"/>
          <w:b/>
          <w:sz w:val="32"/>
          <w:szCs w:val="32"/>
        </w:rPr>
        <w:t>等专用充电桩配置原则：</w:t>
      </w:r>
      <w:r w:rsidRPr="00F70CA8">
        <w:rPr>
          <w:rFonts w:eastAsia="仿宋_GB2312" w:hint="eastAsia"/>
          <w:sz w:val="32"/>
          <w:szCs w:val="32"/>
        </w:rPr>
        <w:t>结合专用停车场站或单位内部停车场配置充电桩。根据环卫、</w:t>
      </w:r>
      <w:r w:rsidR="00E81EBD" w:rsidRPr="00F70CA8">
        <w:rPr>
          <w:rFonts w:eastAsia="仿宋_GB2312" w:hint="eastAsia"/>
          <w:sz w:val="32"/>
          <w:szCs w:val="32"/>
        </w:rPr>
        <w:t>公安巡逻、</w:t>
      </w:r>
      <w:r w:rsidRPr="00F70CA8">
        <w:rPr>
          <w:rFonts w:eastAsia="仿宋_GB2312" w:hint="eastAsia"/>
          <w:sz w:val="32"/>
          <w:szCs w:val="32"/>
        </w:rPr>
        <w:t>物流</w:t>
      </w:r>
      <w:r w:rsidR="00E81EBD" w:rsidRPr="00F70CA8">
        <w:rPr>
          <w:rFonts w:eastAsia="仿宋_GB2312" w:hint="eastAsia"/>
          <w:sz w:val="32"/>
          <w:szCs w:val="32"/>
        </w:rPr>
        <w:t>、邮政、电力抢修、电动作业设备等</w:t>
      </w:r>
      <w:r w:rsidR="007E5D34" w:rsidRPr="00F70CA8">
        <w:rPr>
          <w:rFonts w:eastAsia="仿宋_GB2312" w:hint="eastAsia"/>
          <w:sz w:val="32"/>
          <w:szCs w:val="32"/>
        </w:rPr>
        <w:t>专用车辆</w:t>
      </w:r>
      <w:r w:rsidRPr="00F70CA8">
        <w:rPr>
          <w:rFonts w:eastAsia="仿宋_GB2312" w:hint="eastAsia"/>
          <w:sz w:val="32"/>
          <w:szCs w:val="32"/>
        </w:rPr>
        <w:t>的运行特点，按车桩比不高于</w:t>
      </w:r>
      <w:r w:rsidRPr="00F70CA8">
        <w:rPr>
          <w:rFonts w:eastAsia="仿宋_GB2312"/>
          <w:sz w:val="32"/>
          <w:szCs w:val="32"/>
        </w:rPr>
        <w:t>4</w:t>
      </w:r>
      <w:r w:rsidRPr="00F70CA8">
        <w:rPr>
          <w:rFonts w:eastAsia="仿宋_GB2312" w:hint="eastAsia"/>
          <w:sz w:val="32"/>
          <w:szCs w:val="32"/>
        </w:rPr>
        <w:t>：</w:t>
      </w:r>
      <w:r w:rsidRPr="00F70CA8">
        <w:rPr>
          <w:rFonts w:eastAsia="仿宋_GB2312"/>
          <w:sz w:val="32"/>
          <w:szCs w:val="32"/>
        </w:rPr>
        <w:t>1</w:t>
      </w:r>
      <w:r w:rsidRPr="00F70CA8">
        <w:rPr>
          <w:rFonts w:eastAsia="仿宋_GB2312"/>
          <w:sz w:val="32"/>
          <w:szCs w:val="32"/>
        </w:rPr>
        <w:t>配置，按照交流桩：直流桩比例</w:t>
      </w:r>
      <w:r w:rsidRPr="00F70CA8">
        <w:rPr>
          <w:rFonts w:eastAsia="仿宋_GB2312"/>
          <w:sz w:val="32"/>
          <w:szCs w:val="32"/>
        </w:rPr>
        <w:t>1</w:t>
      </w:r>
      <w:r w:rsidRPr="00F70CA8">
        <w:rPr>
          <w:rFonts w:eastAsia="仿宋_GB2312"/>
          <w:sz w:val="32"/>
          <w:szCs w:val="32"/>
        </w:rPr>
        <w:t>：</w:t>
      </w:r>
      <w:r w:rsidRPr="00F70CA8">
        <w:rPr>
          <w:rFonts w:eastAsia="仿宋_GB2312"/>
          <w:sz w:val="32"/>
          <w:szCs w:val="32"/>
        </w:rPr>
        <w:t>1-2</w:t>
      </w:r>
      <w:r w:rsidRPr="00F70CA8">
        <w:rPr>
          <w:rFonts w:eastAsia="仿宋_GB2312" w:hint="eastAsia"/>
          <w:sz w:val="32"/>
          <w:szCs w:val="32"/>
        </w:rPr>
        <w:t>配置。按照《充电基础设施实施方案》任务要求，可满足共计约</w:t>
      </w:r>
      <w:r w:rsidRPr="00F70CA8">
        <w:rPr>
          <w:rFonts w:eastAsia="仿宋_GB2312"/>
          <w:sz w:val="32"/>
          <w:szCs w:val="32"/>
        </w:rPr>
        <w:t>1.5</w:t>
      </w:r>
      <w:r w:rsidRPr="00F70CA8">
        <w:rPr>
          <w:rFonts w:eastAsia="仿宋_GB2312" w:hint="eastAsia"/>
          <w:sz w:val="32"/>
          <w:szCs w:val="32"/>
        </w:rPr>
        <w:t>～</w:t>
      </w:r>
      <w:r w:rsidRPr="00F70CA8">
        <w:rPr>
          <w:rFonts w:eastAsia="仿宋_GB2312"/>
          <w:sz w:val="32"/>
          <w:szCs w:val="32"/>
        </w:rPr>
        <w:t>6</w:t>
      </w:r>
      <w:r w:rsidRPr="00F70CA8">
        <w:rPr>
          <w:rFonts w:eastAsia="仿宋_GB2312" w:hint="eastAsia"/>
          <w:sz w:val="32"/>
          <w:szCs w:val="32"/>
        </w:rPr>
        <w:t>万辆电动专用车的充电需求。</w:t>
      </w:r>
    </w:p>
    <w:p w:rsidR="00ED7B75" w:rsidRPr="00F70CA8" w:rsidRDefault="00506368" w:rsidP="00344B28">
      <w:pPr>
        <w:spacing w:line="360" w:lineRule="auto"/>
        <w:ind w:firstLineChars="200" w:firstLine="643"/>
        <w:rPr>
          <w:rFonts w:eastAsia="仿宋_GB2312"/>
          <w:sz w:val="32"/>
          <w:szCs w:val="32"/>
        </w:rPr>
      </w:pPr>
      <w:r w:rsidRPr="00F70CA8">
        <w:rPr>
          <w:rFonts w:eastAsia="仿宋_GB2312" w:hint="eastAsia"/>
          <w:b/>
          <w:sz w:val="32"/>
          <w:szCs w:val="32"/>
        </w:rPr>
        <w:t>公务车、私人乘用车充电桩配置原则：</w:t>
      </w:r>
      <w:r w:rsidRPr="00F70CA8">
        <w:rPr>
          <w:rFonts w:eastAsia="仿宋_GB2312" w:hint="eastAsia"/>
          <w:sz w:val="32"/>
          <w:szCs w:val="32"/>
        </w:rPr>
        <w:t>结合企事业内部停车场和小区停车位配置充电桩。公务车、私人乘用车均按车桩比</w:t>
      </w:r>
      <w:r w:rsidRPr="00F70CA8">
        <w:rPr>
          <w:rFonts w:eastAsia="仿宋_GB2312"/>
          <w:sz w:val="32"/>
          <w:szCs w:val="32"/>
        </w:rPr>
        <w:t>1</w:t>
      </w:r>
      <w:r w:rsidRPr="00F70CA8">
        <w:rPr>
          <w:rFonts w:eastAsia="仿宋_GB2312"/>
          <w:sz w:val="32"/>
          <w:szCs w:val="32"/>
        </w:rPr>
        <w:t>：</w:t>
      </w:r>
      <w:r w:rsidRPr="00F70CA8">
        <w:rPr>
          <w:rFonts w:eastAsia="仿宋_GB2312"/>
          <w:sz w:val="32"/>
          <w:szCs w:val="32"/>
        </w:rPr>
        <w:t>1</w:t>
      </w:r>
      <w:r w:rsidRPr="00F70CA8">
        <w:rPr>
          <w:rFonts w:eastAsia="仿宋_GB2312"/>
          <w:sz w:val="32"/>
          <w:szCs w:val="32"/>
        </w:rPr>
        <w:t>配置。</w:t>
      </w:r>
    </w:p>
    <w:p w:rsidR="00CF6719" w:rsidRPr="00F70CA8" w:rsidRDefault="00506368" w:rsidP="00FB3305">
      <w:pPr>
        <w:spacing w:line="360" w:lineRule="auto"/>
        <w:ind w:firstLineChars="200" w:firstLine="643"/>
        <w:rPr>
          <w:rFonts w:eastAsia="仿宋_GB2312"/>
          <w:b/>
          <w:sz w:val="32"/>
          <w:szCs w:val="32"/>
        </w:rPr>
      </w:pPr>
      <w:r w:rsidRPr="00F70CA8">
        <w:rPr>
          <w:rFonts w:eastAsia="仿宋_GB2312" w:hint="eastAsia"/>
          <w:b/>
          <w:sz w:val="32"/>
          <w:szCs w:val="32"/>
        </w:rPr>
        <w:t>（二）公用充电设施配置原则</w:t>
      </w:r>
    </w:p>
    <w:p w:rsidR="00ED7B75" w:rsidRPr="00F70CA8" w:rsidRDefault="00506368">
      <w:pPr>
        <w:spacing w:line="360" w:lineRule="auto"/>
        <w:ind w:firstLineChars="200" w:firstLine="640"/>
        <w:rPr>
          <w:rFonts w:eastAsia="仿宋_GB2312"/>
          <w:sz w:val="32"/>
          <w:szCs w:val="32"/>
        </w:rPr>
      </w:pPr>
      <w:r w:rsidRPr="00F70CA8">
        <w:rPr>
          <w:rFonts w:eastAsia="仿宋_GB2312" w:hint="eastAsia"/>
          <w:sz w:val="32"/>
          <w:szCs w:val="32"/>
        </w:rPr>
        <w:t>按照“适当超前”的规划原则，为提高电动汽车使用的便捷性，</w:t>
      </w:r>
      <w:r w:rsidRPr="00F70CA8">
        <w:rPr>
          <w:rFonts w:eastAsia="仿宋_GB2312" w:hint="eastAsia"/>
          <w:sz w:val="32"/>
          <w:szCs w:val="32"/>
        </w:rPr>
        <w:lastRenderedPageBreak/>
        <w:t>满足临时补电的需求，还应补充一定数量的公共充电设施。配置原则如下：</w:t>
      </w:r>
    </w:p>
    <w:p w:rsidR="00781BB4" w:rsidRPr="00F70CA8" w:rsidRDefault="00506368" w:rsidP="00344B28">
      <w:pPr>
        <w:spacing w:line="360" w:lineRule="auto"/>
        <w:ind w:firstLineChars="200" w:firstLine="643"/>
        <w:rPr>
          <w:rFonts w:eastAsia="仿宋_GB2312"/>
          <w:b/>
          <w:sz w:val="32"/>
          <w:szCs w:val="32"/>
        </w:rPr>
      </w:pPr>
      <w:r w:rsidRPr="00F70CA8">
        <w:rPr>
          <w:rFonts w:eastAsia="仿宋_GB2312" w:hint="eastAsia"/>
          <w:b/>
          <w:bCs/>
          <w:sz w:val="32"/>
          <w:szCs w:val="32"/>
        </w:rPr>
        <w:t>公共充电桩：</w:t>
      </w:r>
      <w:r w:rsidRPr="00F70CA8">
        <w:rPr>
          <w:rFonts w:eastAsia="仿宋_GB2312" w:hint="eastAsia"/>
          <w:sz w:val="32"/>
          <w:szCs w:val="32"/>
        </w:rPr>
        <w:t>结合交通枢纽、大型文体设施、城市绿地、公共停车场、大型建筑配建停车场、路边停车位等公共停车场所建设公共充电桩。公共充电桩数量按不低于电动汽车总数的</w:t>
      </w:r>
      <w:r w:rsidRPr="00F70CA8">
        <w:rPr>
          <w:rFonts w:eastAsia="仿宋_GB2312"/>
          <w:sz w:val="32"/>
          <w:szCs w:val="32"/>
        </w:rPr>
        <w:t>10%</w:t>
      </w:r>
      <w:r w:rsidRPr="00F70CA8">
        <w:rPr>
          <w:rFonts w:eastAsia="仿宋_GB2312"/>
          <w:sz w:val="32"/>
          <w:szCs w:val="32"/>
        </w:rPr>
        <w:t>配置，原则上建议配置直流快充桩。对于建设在路内停车泊位上的充电设施，在选点时，应仔细踏勘，减少对周边交通的影响。</w:t>
      </w:r>
    </w:p>
    <w:p w:rsidR="00ED7B75" w:rsidRPr="00F70CA8" w:rsidRDefault="00506368" w:rsidP="00344B28">
      <w:pPr>
        <w:spacing w:line="360" w:lineRule="auto"/>
        <w:ind w:firstLineChars="200" w:firstLine="643"/>
        <w:rPr>
          <w:rFonts w:eastAsia="仿宋_GB2312"/>
          <w:sz w:val="32"/>
          <w:szCs w:val="32"/>
        </w:rPr>
      </w:pPr>
      <w:r w:rsidRPr="00F70CA8">
        <w:rPr>
          <w:rFonts w:eastAsia="仿宋_GB2312" w:hint="eastAsia"/>
          <w:b/>
          <w:sz w:val="32"/>
          <w:szCs w:val="32"/>
        </w:rPr>
        <w:t>公共充电站配置原则：</w:t>
      </w:r>
      <w:r w:rsidRPr="00F70CA8">
        <w:rPr>
          <w:rFonts w:eastAsia="仿宋_GB2312" w:hint="eastAsia"/>
          <w:kern w:val="0"/>
          <w:sz w:val="32"/>
          <w:szCs w:val="32"/>
        </w:rPr>
        <w:t>结合交通枢纽、公共停车场、大型建筑配建停车场、文体及商业中心等公共场所建设城市公共充电站</w:t>
      </w:r>
      <w:r w:rsidRPr="00F70CA8">
        <w:rPr>
          <w:rFonts w:eastAsia="仿宋_GB2312" w:hint="eastAsia"/>
          <w:sz w:val="32"/>
          <w:szCs w:val="32"/>
        </w:rPr>
        <w:t>。按照每</w:t>
      </w:r>
      <w:r w:rsidRPr="00F70CA8">
        <w:rPr>
          <w:rFonts w:eastAsia="仿宋_GB2312"/>
          <w:sz w:val="32"/>
          <w:szCs w:val="32"/>
        </w:rPr>
        <w:t>1000</w:t>
      </w:r>
      <w:r w:rsidRPr="00F70CA8">
        <w:rPr>
          <w:rFonts w:eastAsia="仿宋_GB2312"/>
          <w:sz w:val="32"/>
          <w:szCs w:val="32"/>
        </w:rPr>
        <w:t>辆电动车建设一座配置直流</w:t>
      </w:r>
      <w:r w:rsidR="00723D70">
        <w:rPr>
          <w:rFonts w:eastAsia="仿宋_GB2312"/>
          <w:sz w:val="32"/>
          <w:szCs w:val="32"/>
        </w:rPr>
        <w:t>充电</w:t>
      </w:r>
      <w:r w:rsidRPr="00F70CA8">
        <w:rPr>
          <w:rFonts w:eastAsia="仿宋_GB2312"/>
          <w:sz w:val="32"/>
          <w:szCs w:val="32"/>
        </w:rPr>
        <w:t>桩为主的充电站。</w:t>
      </w:r>
    </w:p>
    <w:p w:rsidR="00781BB4" w:rsidRPr="00F70CA8" w:rsidRDefault="00506368" w:rsidP="00344B28">
      <w:pPr>
        <w:spacing w:line="360" w:lineRule="auto"/>
        <w:ind w:firstLineChars="200" w:firstLine="643"/>
        <w:rPr>
          <w:rFonts w:eastAsia="仿宋_GB2312"/>
          <w:sz w:val="32"/>
          <w:szCs w:val="32"/>
        </w:rPr>
      </w:pPr>
      <w:r w:rsidRPr="00F70CA8">
        <w:rPr>
          <w:rFonts w:eastAsia="仿宋_GB2312" w:hint="eastAsia"/>
          <w:b/>
          <w:bCs/>
          <w:sz w:val="32"/>
          <w:szCs w:val="32"/>
        </w:rPr>
        <w:t>以上公共充电设施服务半径应满足城市核心区不超过</w:t>
      </w:r>
      <w:r w:rsidRPr="00F70CA8">
        <w:rPr>
          <w:rFonts w:eastAsia="仿宋_GB2312"/>
          <w:b/>
          <w:bCs/>
          <w:sz w:val="32"/>
          <w:szCs w:val="32"/>
        </w:rPr>
        <w:t>0.9</w:t>
      </w:r>
      <w:r w:rsidRPr="00F70CA8">
        <w:rPr>
          <w:rFonts w:eastAsia="仿宋_GB2312"/>
          <w:b/>
          <w:bCs/>
          <w:sz w:val="32"/>
          <w:szCs w:val="32"/>
        </w:rPr>
        <w:t>公里，核心区以外城市建成区不超过</w:t>
      </w:r>
      <w:r w:rsidRPr="00F70CA8">
        <w:rPr>
          <w:rFonts w:eastAsia="仿宋_GB2312"/>
          <w:b/>
          <w:bCs/>
          <w:sz w:val="32"/>
          <w:szCs w:val="32"/>
        </w:rPr>
        <w:t>2</w:t>
      </w:r>
      <w:r w:rsidRPr="00F70CA8">
        <w:rPr>
          <w:rFonts w:eastAsia="仿宋_GB2312"/>
          <w:b/>
          <w:bCs/>
          <w:sz w:val="32"/>
          <w:szCs w:val="32"/>
        </w:rPr>
        <w:t>公里。</w:t>
      </w:r>
    </w:p>
    <w:p w:rsidR="00ED7B75" w:rsidRPr="00F70CA8" w:rsidRDefault="00506368" w:rsidP="00344B28">
      <w:pPr>
        <w:spacing w:line="360" w:lineRule="auto"/>
        <w:ind w:firstLineChars="200" w:firstLine="643"/>
        <w:rPr>
          <w:rFonts w:eastAsia="仿宋_GB2312"/>
          <w:sz w:val="32"/>
          <w:szCs w:val="32"/>
        </w:rPr>
      </w:pPr>
      <w:r w:rsidRPr="00F70CA8">
        <w:rPr>
          <w:rFonts w:eastAsia="仿宋_GB2312" w:hint="eastAsia"/>
          <w:b/>
          <w:sz w:val="32"/>
          <w:szCs w:val="32"/>
        </w:rPr>
        <w:t>城际快充站配置原则：</w:t>
      </w:r>
      <w:r w:rsidRPr="00F70CA8">
        <w:rPr>
          <w:rFonts w:eastAsia="仿宋_GB2312" w:hint="eastAsia"/>
          <w:sz w:val="32"/>
          <w:szCs w:val="32"/>
        </w:rPr>
        <w:t>每个高速服务区配套建设一座不少于</w:t>
      </w:r>
      <w:r w:rsidRPr="00F70CA8">
        <w:rPr>
          <w:rFonts w:eastAsia="仿宋_GB2312"/>
          <w:sz w:val="32"/>
          <w:szCs w:val="32"/>
        </w:rPr>
        <w:t>4</w:t>
      </w:r>
      <w:r w:rsidRPr="00F70CA8">
        <w:rPr>
          <w:rFonts w:eastAsia="仿宋_GB2312"/>
          <w:sz w:val="32"/>
          <w:szCs w:val="32"/>
        </w:rPr>
        <w:t>个直流快充桩的城际快充站。按照不超过路段最高限速行驶半小时的距离，适当安排国、省道沿线充电设施布局、建设。</w:t>
      </w:r>
    </w:p>
    <w:p w:rsidR="005B1321" w:rsidRPr="00F70CA8" w:rsidRDefault="006E56A5" w:rsidP="005B1321">
      <w:pPr>
        <w:pStyle w:val="3"/>
        <w:spacing w:line="360" w:lineRule="auto"/>
        <w:ind w:firstLineChars="200" w:firstLine="643"/>
        <w:rPr>
          <w:rFonts w:eastAsia="仿宋_GB2312"/>
        </w:rPr>
      </w:pPr>
      <w:r w:rsidRPr="00F70CA8">
        <w:rPr>
          <w:rFonts w:eastAsia="仿宋_GB2312" w:hint="eastAsia"/>
        </w:rPr>
        <w:t xml:space="preserve"> </w:t>
      </w:r>
      <w:r w:rsidR="00506368" w:rsidRPr="00F70CA8">
        <w:rPr>
          <w:rFonts w:eastAsia="仿宋_GB2312" w:hint="eastAsia"/>
        </w:rPr>
        <w:t>充电基础设施建筑物配建比例配置原则</w:t>
      </w:r>
    </w:p>
    <w:p w:rsidR="004E7D7D" w:rsidRDefault="00506368" w:rsidP="00F83BE1">
      <w:pPr>
        <w:shd w:val="clear" w:color="auto" w:fill="FFFFFF"/>
        <w:spacing w:line="360" w:lineRule="auto"/>
        <w:ind w:firstLineChars="200" w:firstLine="640"/>
        <w:jc w:val="left"/>
        <w:rPr>
          <w:rFonts w:eastAsia="仿宋_GB2312" w:hint="eastAsia"/>
          <w:sz w:val="32"/>
          <w:szCs w:val="32"/>
        </w:rPr>
      </w:pPr>
      <w:r w:rsidRPr="00F70CA8">
        <w:rPr>
          <w:rFonts w:eastAsia="仿宋_GB2312"/>
          <w:sz w:val="32"/>
          <w:szCs w:val="32"/>
        </w:rPr>
        <w:t>电动汽车充电依托于配建了充电基础设施的车位，即电动汽车充电停车位。对于新建各类民用建筑电动汽车充电停车位配建指标</w:t>
      </w:r>
      <w:r w:rsidRPr="00F70CA8">
        <w:rPr>
          <w:rFonts w:eastAsia="仿宋_GB2312"/>
          <w:sz w:val="32"/>
          <w:szCs w:val="32"/>
        </w:rPr>
        <w:t>2020</w:t>
      </w:r>
      <w:r w:rsidRPr="00F70CA8">
        <w:rPr>
          <w:rFonts w:eastAsia="仿宋_GB2312"/>
          <w:sz w:val="32"/>
          <w:szCs w:val="32"/>
        </w:rPr>
        <w:t>年按照不低于下表规定配置。</w:t>
      </w:r>
    </w:p>
    <w:p w:rsidR="00EF318A" w:rsidRPr="00F70CA8" w:rsidRDefault="00EF318A" w:rsidP="00F83BE1">
      <w:pPr>
        <w:shd w:val="clear" w:color="auto" w:fill="FFFFFF"/>
        <w:spacing w:line="360" w:lineRule="auto"/>
        <w:ind w:firstLineChars="200" w:firstLine="640"/>
        <w:jc w:val="left"/>
        <w:rPr>
          <w:rFonts w:eastAsia="仿宋_GB2312"/>
          <w:sz w:val="32"/>
          <w:szCs w:val="32"/>
        </w:rPr>
      </w:pPr>
    </w:p>
    <w:p w:rsidR="00CF6719" w:rsidRPr="006E5519" w:rsidRDefault="00506368" w:rsidP="00FB3305">
      <w:pPr>
        <w:tabs>
          <w:tab w:val="left" w:pos="1274"/>
        </w:tabs>
        <w:spacing w:line="360" w:lineRule="auto"/>
        <w:ind w:firstLine="600"/>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 xml:space="preserve">5.2-2   </w:t>
      </w:r>
      <w:r w:rsidRPr="006E5519">
        <w:rPr>
          <w:rFonts w:eastAsia="仿宋_GB2312" w:hint="eastAsia"/>
          <w:sz w:val="30"/>
          <w:szCs w:val="30"/>
        </w:rPr>
        <w:t>新建各类民用建筑电动汽车充电停车位配建指标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1825"/>
        <w:gridCol w:w="3703"/>
        <w:gridCol w:w="3324"/>
      </w:tblGrid>
      <w:tr w:rsidR="00F83BE1" w:rsidRPr="006E5519" w:rsidTr="005B3E0D">
        <w:trPr>
          <w:tblHeader/>
          <w:jc w:val="center"/>
        </w:trPr>
        <w:tc>
          <w:tcPr>
            <w:tcW w:w="1477" w:type="pct"/>
            <w:gridSpan w:val="2"/>
            <w:tcBorders>
              <w:top w:val="single" w:sz="4" w:space="0" w:color="auto"/>
              <w:left w:val="single" w:sz="4" w:space="0" w:color="auto"/>
              <w:bottom w:val="single" w:sz="4" w:space="0" w:color="auto"/>
              <w:right w:val="single" w:sz="4" w:space="0" w:color="auto"/>
            </w:tcBorders>
            <w:vAlign w:val="center"/>
          </w:tcPr>
          <w:p w:rsidR="00F83BE1" w:rsidRPr="006E5519" w:rsidRDefault="00506368" w:rsidP="00AF77E5">
            <w:pPr>
              <w:keepNext/>
              <w:keepLines/>
              <w:widowControl/>
              <w:spacing w:line="420" w:lineRule="exact"/>
              <w:jc w:val="center"/>
              <w:rPr>
                <w:rFonts w:eastAsia="仿宋_GB2312"/>
                <w:b/>
                <w:kern w:val="0"/>
                <w:sz w:val="28"/>
                <w:szCs w:val="28"/>
              </w:rPr>
            </w:pPr>
            <w:r w:rsidRPr="006E5519">
              <w:rPr>
                <w:rFonts w:eastAsia="仿宋_GB2312" w:hint="eastAsia"/>
                <w:b/>
                <w:kern w:val="0"/>
                <w:sz w:val="28"/>
                <w:szCs w:val="28"/>
              </w:rPr>
              <w:t>类别</w:t>
            </w:r>
          </w:p>
        </w:tc>
        <w:tc>
          <w:tcPr>
            <w:tcW w:w="1856" w:type="pct"/>
            <w:tcBorders>
              <w:top w:val="single" w:sz="4" w:space="0" w:color="auto"/>
              <w:left w:val="single" w:sz="4" w:space="0" w:color="auto"/>
              <w:bottom w:val="single" w:sz="4" w:space="0" w:color="auto"/>
              <w:right w:val="single" w:sz="4" w:space="0" w:color="auto"/>
            </w:tcBorders>
            <w:vAlign w:val="center"/>
          </w:tcPr>
          <w:p w:rsidR="00F83BE1" w:rsidRPr="006E5519" w:rsidRDefault="00506368" w:rsidP="00AF77E5">
            <w:pPr>
              <w:keepNext/>
              <w:keepLines/>
              <w:widowControl/>
              <w:spacing w:line="420" w:lineRule="exact"/>
              <w:jc w:val="center"/>
              <w:rPr>
                <w:rFonts w:eastAsia="仿宋_GB2312"/>
                <w:b/>
                <w:kern w:val="0"/>
                <w:sz w:val="28"/>
                <w:szCs w:val="28"/>
              </w:rPr>
            </w:pPr>
            <w:r w:rsidRPr="006E5519">
              <w:rPr>
                <w:rFonts w:eastAsia="仿宋_GB2312" w:hint="eastAsia"/>
                <w:b/>
                <w:kern w:val="0"/>
                <w:sz w:val="28"/>
                <w:szCs w:val="28"/>
              </w:rPr>
              <w:t>电动汽车充电停车位配置数量（占建筑配建机动车停车位数量的比例）</w:t>
            </w:r>
          </w:p>
        </w:tc>
        <w:tc>
          <w:tcPr>
            <w:tcW w:w="1667" w:type="pct"/>
            <w:tcBorders>
              <w:top w:val="single" w:sz="4" w:space="0" w:color="auto"/>
              <w:left w:val="single" w:sz="4" w:space="0" w:color="auto"/>
              <w:bottom w:val="single" w:sz="4" w:space="0" w:color="auto"/>
              <w:right w:val="single" w:sz="4" w:space="0" w:color="auto"/>
            </w:tcBorders>
            <w:vAlign w:val="center"/>
          </w:tcPr>
          <w:p w:rsidR="00F83BE1" w:rsidRPr="006E5519" w:rsidRDefault="00506368" w:rsidP="00AF77E5">
            <w:pPr>
              <w:keepNext/>
              <w:keepLines/>
              <w:widowControl/>
              <w:spacing w:line="420" w:lineRule="exact"/>
              <w:jc w:val="center"/>
              <w:rPr>
                <w:rFonts w:eastAsia="仿宋_GB2312"/>
                <w:b/>
                <w:kern w:val="0"/>
                <w:sz w:val="28"/>
                <w:szCs w:val="28"/>
              </w:rPr>
            </w:pPr>
            <w:r w:rsidRPr="006E5519">
              <w:rPr>
                <w:rFonts w:eastAsia="仿宋_GB2312" w:hint="eastAsia"/>
                <w:b/>
                <w:kern w:val="0"/>
                <w:sz w:val="28"/>
                <w:szCs w:val="28"/>
              </w:rPr>
              <w:t>快充停车位配置数量（占充电停车位总数的比例）</w:t>
            </w:r>
          </w:p>
        </w:tc>
      </w:tr>
      <w:tr w:rsidR="00F83BE1" w:rsidRPr="006E5519" w:rsidTr="00E54E7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hint="eastAsia"/>
                <w:kern w:val="0"/>
                <w:sz w:val="28"/>
                <w:szCs w:val="28"/>
              </w:rPr>
              <w:t>居住建筑</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20%</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kern w:val="0"/>
                <w:sz w:val="28"/>
                <w:szCs w:val="28"/>
              </w:rPr>
              <w:t>4%</w:t>
            </w:r>
          </w:p>
        </w:tc>
      </w:tr>
      <w:tr w:rsidR="00F83BE1" w:rsidRPr="006E5519" w:rsidTr="00E54E7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hint="eastAsia"/>
                <w:kern w:val="0"/>
                <w:sz w:val="28"/>
                <w:szCs w:val="28"/>
              </w:rPr>
              <w:t>办公建筑</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kern w:val="0"/>
                <w:sz w:val="28"/>
                <w:szCs w:val="28"/>
              </w:rPr>
              <w:t>20%</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kern w:val="0"/>
                <w:sz w:val="28"/>
                <w:szCs w:val="28"/>
              </w:rPr>
              <w:t>10%</w:t>
            </w:r>
          </w:p>
        </w:tc>
      </w:tr>
      <w:tr w:rsidR="00F83BE1" w:rsidRPr="006E5519" w:rsidTr="00E54E7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hint="eastAsia"/>
                <w:kern w:val="0"/>
                <w:sz w:val="28"/>
                <w:szCs w:val="28"/>
              </w:rPr>
              <w:t>旅馆建筑</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kern w:val="0"/>
                <w:sz w:val="28"/>
                <w:szCs w:val="28"/>
              </w:rPr>
              <w:t>20%</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kern w:val="0"/>
                <w:sz w:val="28"/>
                <w:szCs w:val="28"/>
              </w:rPr>
              <w:t>10%</w:t>
            </w:r>
          </w:p>
        </w:tc>
      </w:tr>
      <w:tr w:rsidR="00F83BE1" w:rsidRPr="006E5519" w:rsidTr="00E54E7A">
        <w:trPr>
          <w:jc w:val="center"/>
        </w:trPr>
        <w:tc>
          <w:tcPr>
            <w:tcW w:w="563" w:type="pct"/>
            <w:vMerge w:val="restar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hint="eastAsia"/>
                <w:kern w:val="0"/>
                <w:sz w:val="28"/>
                <w:szCs w:val="28"/>
              </w:rPr>
              <w:t>医院建筑</w:t>
            </w:r>
          </w:p>
        </w:tc>
        <w:tc>
          <w:tcPr>
            <w:tcW w:w="915"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hint="eastAsia"/>
                <w:kern w:val="0"/>
                <w:sz w:val="28"/>
                <w:szCs w:val="28"/>
              </w:rPr>
              <w:t>综合性医院、疗养院</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kern w:val="0"/>
                <w:sz w:val="28"/>
                <w:szCs w:val="28"/>
              </w:rPr>
              <w:t>20%</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tabs>
                <w:tab w:val="center" w:pos="4153"/>
                <w:tab w:val="right" w:pos="8306"/>
              </w:tabs>
              <w:snapToGrid w:val="0"/>
              <w:spacing w:line="420" w:lineRule="exact"/>
              <w:jc w:val="center"/>
              <w:rPr>
                <w:rFonts w:eastAsia="仿宋_GB2312"/>
                <w:kern w:val="0"/>
                <w:sz w:val="28"/>
                <w:szCs w:val="28"/>
              </w:rPr>
            </w:pPr>
            <w:r w:rsidRPr="006E5519">
              <w:rPr>
                <w:rFonts w:eastAsia="仿宋_GB2312"/>
                <w:kern w:val="0"/>
                <w:sz w:val="28"/>
                <w:szCs w:val="28"/>
              </w:rPr>
              <w:t>15%</w:t>
            </w:r>
          </w:p>
        </w:tc>
      </w:tr>
      <w:tr w:rsidR="00F83BE1" w:rsidRPr="006E5519" w:rsidTr="00E54E7A">
        <w:trPr>
          <w:jc w:val="center"/>
        </w:trPr>
        <w:tc>
          <w:tcPr>
            <w:tcW w:w="563" w:type="pct"/>
            <w:vMerge/>
            <w:tcBorders>
              <w:top w:val="single" w:sz="4" w:space="0" w:color="auto"/>
              <w:left w:val="single" w:sz="4" w:space="0" w:color="auto"/>
              <w:bottom w:val="single" w:sz="4" w:space="0" w:color="auto"/>
              <w:right w:val="single" w:sz="4" w:space="0" w:color="auto"/>
            </w:tcBorders>
          </w:tcPr>
          <w:p w:rsidR="00F83BE1" w:rsidRPr="006E5519" w:rsidRDefault="00F83BE1" w:rsidP="00E54E7A">
            <w:pPr>
              <w:rPr>
                <w:rFonts w:eastAsia="仿宋_GB2312"/>
              </w:rPr>
            </w:pPr>
          </w:p>
        </w:tc>
        <w:tc>
          <w:tcPr>
            <w:tcW w:w="915"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hint="eastAsia"/>
                <w:kern w:val="0"/>
                <w:sz w:val="28"/>
                <w:szCs w:val="28"/>
              </w:rPr>
              <w:t>社区卫生站</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12%</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10%</w:t>
            </w:r>
          </w:p>
        </w:tc>
      </w:tr>
      <w:tr w:rsidR="00F83BE1" w:rsidRPr="006E5519" w:rsidTr="00E54E7A">
        <w:trPr>
          <w:jc w:val="center"/>
        </w:trPr>
        <w:tc>
          <w:tcPr>
            <w:tcW w:w="563" w:type="pct"/>
            <w:vMerge w:val="restar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hint="eastAsia"/>
                <w:kern w:val="0"/>
                <w:sz w:val="28"/>
                <w:szCs w:val="28"/>
              </w:rPr>
              <w:t>学校建筑</w:t>
            </w:r>
          </w:p>
        </w:tc>
        <w:tc>
          <w:tcPr>
            <w:tcW w:w="915"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hint="eastAsia"/>
                <w:kern w:val="0"/>
                <w:sz w:val="28"/>
                <w:szCs w:val="28"/>
              </w:rPr>
              <w:t>大、专院校</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20%</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10%</w:t>
            </w:r>
          </w:p>
        </w:tc>
      </w:tr>
      <w:tr w:rsidR="00F83BE1" w:rsidRPr="006E5519" w:rsidTr="00E54E7A">
        <w:trPr>
          <w:jc w:val="center"/>
        </w:trPr>
        <w:tc>
          <w:tcPr>
            <w:tcW w:w="563" w:type="pct"/>
            <w:vMerge/>
            <w:tcBorders>
              <w:top w:val="single" w:sz="4" w:space="0" w:color="auto"/>
              <w:left w:val="single" w:sz="4" w:space="0" w:color="auto"/>
              <w:bottom w:val="single" w:sz="4" w:space="0" w:color="auto"/>
              <w:right w:val="single" w:sz="4" w:space="0" w:color="auto"/>
            </w:tcBorders>
          </w:tcPr>
          <w:p w:rsidR="00F83BE1" w:rsidRPr="006E5519" w:rsidRDefault="00F83BE1" w:rsidP="00E54E7A">
            <w:pPr>
              <w:rPr>
                <w:rFonts w:eastAsia="仿宋_GB2312"/>
              </w:rPr>
            </w:pPr>
          </w:p>
        </w:tc>
        <w:tc>
          <w:tcPr>
            <w:tcW w:w="915"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hint="eastAsia"/>
                <w:kern w:val="0"/>
                <w:sz w:val="28"/>
                <w:szCs w:val="28"/>
              </w:rPr>
              <w:t>中学、小学、幼儿园</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12%</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4%</w:t>
            </w:r>
          </w:p>
        </w:tc>
      </w:tr>
      <w:tr w:rsidR="00F83BE1" w:rsidRPr="006E5519" w:rsidTr="00E54E7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hint="eastAsia"/>
                <w:kern w:val="0"/>
                <w:sz w:val="28"/>
                <w:szCs w:val="28"/>
              </w:rPr>
              <w:t>其它类民用建筑</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20%</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12%</w:t>
            </w:r>
          </w:p>
        </w:tc>
      </w:tr>
      <w:tr w:rsidR="00F83BE1" w:rsidRPr="006E5519" w:rsidTr="00E54E7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hint="eastAsia"/>
                <w:kern w:val="0"/>
                <w:sz w:val="28"/>
                <w:szCs w:val="28"/>
              </w:rPr>
              <w:t>公共停车场（库）</w:t>
            </w:r>
          </w:p>
        </w:tc>
        <w:tc>
          <w:tcPr>
            <w:tcW w:w="1856"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20%</w:t>
            </w:r>
          </w:p>
        </w:tc>
        <w:tc>
          <w:tcPr>
            <w:tcW w:w="1667" w:type="pct"/>
            <w:tcBorders>
              <w:top w:val="single" w:sz="4" w:space="0" w:color="auto"/>
              <w:left w:val="single" w:sz="4" w:space="0" w:color="auto"/>
              <w:bottom w:val="single" w:sz="4" w:space="0" w:color="auto"/>
              <w:right w:val="single" w:sz="4" w:space="0" w:color="auto"/>
            </w:tcBorders>
          </w:tcPr>
          <w:p w:rsidR="00F83BE1" w:rsidRPr="006E5519" w:rsidRDefault="00506368" w:rsidP="00E54E7A">
            <w:pPr>
              <w:keepNext/>
              <w:keepLines/>
              <w:widowControl/>
              <w:spacing w:line="420" w:lineRule="exact"/>
              <w:jc w:val="center"/>
              <w:rPr>
                <w:rFonts w:eastAsia="仿宋_GB2312"/>
                <w:kern w:val="0"/>
                <w:sz w:val="28"/>
                <w:szCs w:val="28"/>
              </w:rPr>
            </w:pPr>
            <w:r w:rsidRPr="006E5519">
              <w:rPr>
                <w:rFonts w:eastAsia="仿宋_GB2312"/>
                <w:kern w:val="0"/>
                <w:sz w:val="28"/>
                <w:szCs w:val="28"/>
              </w:rPr>
              <w:t>45%</w:t>
            </w:r>
          </w:p>
        </w:tc>
      </w:tr>
    </w:tbl>
    <w:p w:rsidR="00F83BE1" w:rsidRPr="006E5519" w:rsidRDefault="00506368" w:rsidP="00F83BE1">
      <w:pPr>
        <w:autoSpaceDE w:val="0"/>
        <w:autoSpaceDN w:val="0"/>
        <w:adjustRightInd w:val="0"/>
        <w:jc w:val="left"/>
        <w:rPr>
          <w:rFonts w:eastAsia="仿宋_GB2312"/>
          <w:kern w:val="0"/>
          <w:sz w:val="28"/>
          <w:szCs w:val="28"/>
        </w:rPr>
      </w:pPr>
      <w:r w:rsidRPr="006E5519">
        <w:rPr>
          <w:rFonts w:eastAsia="仿宋_GB2312" w:hint="eastAsia"/>
          <w:kern w:val="0"/>
          <w:sz w:val="28"/>
          <w:szCs w:val="28"/>
        </w:rPr>
        <w:t>注：（</w:t>
      </w:r>
      <w:r w:rsidRPr="006E5519">
        <w:rPr>
          <w:rFonts w:eastAsia="仿宋_GB2312"/>
          <w:kern w:val="0"/>
          <w:sz w:val="28"/>
          <w:szCs w:val="28"/>
        </w:rPr>
        <w:t>1</w:t>
      </w:r>
      <w:r w:rsidRPr="006E5519">
        <w:rPr>
          <w:rFonts w:eastAsia="仿宋_GB2312" w:hint="eastAsia"/>
          <w:kern w:val="0"/>
          <w:sz w:val="28"/>
          <w:szCs w:val="28"/>
        </w:rPr>
        <w:t>）居住建筑快充停车位应设置为公共专用充电停车位。应建设充电设施的非固定产权停车泊位不应低于该类总车位的</w:t>
      </w:r>
      <w:r w:rsidRPr="006E5519">
        <w:rPr>
          <w:rFonts w:eastAsia="仿宋_GB2312"/>
          <w:kern w:val="0"/>
          <w:sz w:val="28"/>
          <w:szCs w:val="28"/>
        </w:rPr>
        <w:t>20%</w:t>
      </w:r>
      <w:r w:rsidRPr="006E5519">
        <w:rPr>
          <w:rFonts w:eastAsia="仿宋_GB2312" w:hint="eastAsia"/>
          <w:kern w:val="0"/>
          <w:sz w:val="28"/>
          <w:szCs w:val="28"/>
        </w:rPr>
        <w:t>。</w:t>
      </w:r>
    </w:p>
    <w:p w:rsidR="00C77173" w:rsidRPr="006E5519" w:rsidRDefault="00506368" w:rsidP="003F7084">
      <w:pPr>
        <w:autoSpaceDE w:val="0"/>
        <w:autoSpaceDN w:val="0"/>
        <w:adjustRightInd w:val="0"/>
        <w:ind w:firstLineChars="200" w:firstLine="560"/>
        <w:jc w:val="left"/>
        <w:rPr>
          <w:rFonts w:eastAsia="仿宋_GB2312"/>
          <w:kern w:val="0"/>
          <w:sz w:val="28"/>
          <w:szCs w:val="28"/>
        </w:rPr>
      </w:pPr>
      <w:r w:rsidRPr="006E5519">
        <w:rPr>
          <w:rFonts w:eastAsia="仿宋_GB2312" w:hint="eastAsia"/>
          <w:kern w:val="0"/>
          <w:sz w:val="28"/>
          <w:szCs w:val="28"/>
        </w:rPr>
        <w:t>（</w:t>
      </w:r>
      <w:r w:rsidRPr="006E5519">
        <w:rPr>
          <w:rFonts w:eastAsia="仿宋_GB2312"/>
          <w:kern w:val="0"/>
          <w:sz w:val="28"/>
          <w:szCs w:val="28"/>
        </w:rPr>
        <w:t>2</w:t>
      </w:r>
      <w:r w:rsidRPr="006E5519">
        <w:rPr>
          <w:rFonts w:eastAsia="仿宋_GB2312" w:hint="eastAsia"/>
          <w:kern w:val="0"/>
          <w:sz w:val="28"/>
          <w:szCs w:val="28"/>
        </w:rPr>
        <w:t>）居住建筑配建的机动车停车位应按</w:t>
      </w:r>
      <w:r w:rsidRPr="006E5519">
        <w:rPr>
          <w:rFonts w:eastAsia="仿宋_GB2312"/>
          <w:kern w:val="0"/>
          <w:sz w:val="28"/>
          <w:szCs w:val="28"/>
        </w:rPr>
        <w:t>100%</w:t>
      </w:r>
      <w:r w:rsidRPr="006E5519">
        <w:rPr>
          <w:rFonts w:eastAsia="仿宋_GB2312" w:hint="eastAsia"/>
          <w:kern w:val="0"/>
          <w:sz w:val="28"/>
          <w:szCs w:val="28"/>
        </w:rPr>
        <w:t>预留配电线路通道和充电设备位置，并适当预留相关变配电设备设置条件。表中规定数量的充电停车位应在建设初期配足变压器容量。</w:t>
      </w:r>
    </w:p>
    <w:p w:rsidR="00C77173" w:rsidRPr="006E5519" w:rsidRDefault="00506368" w:rsidP="003F7084">
      <w:pPr>
        <w:autoSpaceDE w:val="0"/>
        <w:autoSpaceDN w:val="0"/>
        <w:adjustRightInd w:val="0"/>
        <w:ind w:firstLineChars="200" w:firstLine="560"/>
        <w:jc w:val="left"/>
        <w:rPr>
          <w:rFonts w:eastAsia="仿宋_GB2312"/>
          <w:kern w:val="0"/>
          <w:sz w:val="28"/>
          <w:szCs w:val="28"/>
        </w:rPr>
      </w:pPr>
      <w:r w:rsidRPr="006E5519">
        <w:rPr>
          <w:rFonts w:eastAsia="仿宋_GB2312" w:hint="eastAsia"/>
          <w:kern w:val="0"/>
          <w:sz w:val="28"/>
          <w:szCs w:val="28"/>
        </w:rPr>
        <w:t>（</w:t>
      </w:r>
      <w:r w:rsidRPr="006E5519">
        <w:rPr>
          <w:rFonts w:eastAsia="仿宋_GB2312"/>
          <w:kern w:val="0"/>
          <w:sz w:val="28"/>
          <w:szCs w:val="28"/>
        </w:rPr>
        <w:t>3</w:t>
      </w:r>
      <w:r w:rsidRPr="006E5519">
        <w:rPr>
          <w:rFonts w:eastAsia="仿宋_GB2312" w:hint="eastAsia"/>
          <w:kern w:val="0"/>
          <w:sz w:val="28"/>
          <w:szCs w:val="28"/>
        </w:rPr>
        <w:t>）其它类民用建筑包含商业、餐饮、娱乐、影（剧院）、会展中心、体育场（馆）、图书馆、纪念馆、博物馆、科技馆、游览场所等功能性建筑。</w:t>
      </w:r>
    </w:p>
    <w:p w:rsidR="00C77173" w:rsidRPr="006E5519" w:rsidRDefault="00506368" w:rsidP="003F7084">
      <w:pPr>
        <w:autoSpaceDE w:val="0"/>
        <w:autoSpaceDN w:val="0"/>
        <w:adjustRightInd w:val="0"/>
        <w:ind w:firstLineChars="200" w:firstLine="560"/>
        <w:jc w:val="left"/>
        <w:rPr>
          <w:rFonts w:eastAsia="仿宋_GB2312"/>
          <w:kern w:val="0"/>
          <w:sz w:val="28"/>
          <w:szCs w:val="28"/>
        </w:rPr>
      </w:pPr>
      <w:r w:rsidRPr="006E5519">
        <w:rPr>
          <w:rFonts w:eastAsia="仿宋_GB2312" w:hint="eastAsia"/>
          <w:kern w:val="0"/>
          <w:sz w:val="28"/>
          <w:szCs w:val="28"/>
        </w:rPr>
        <w:t>（</w:t>
      </w:r>
      <w:r w:rsidRPr="006E5519">
        <w:rPr>
          <w:rFonts w:eastAsia="仿宋_GB2312"/>
          <w:kern w:val="0"/>
          <w:sz w:val="28"/>
          <w:szCs w:val="28"/>
        </w:rPr>
        <w:t>4</w:t>
      </w:r>
      <w:r w:rsidRPr="006E5519">
        <w:rPr>
          <w:rFonts w:eastAsia="仿宋_GB2312" w:hint="eastAsia"/>
          <w:kern w:val="0"/>
          <w:sz w:val="28"/>
          <w:szCs w:val="28"/>
        </w:rPr>
        <w:t>）公共停车场（库）充电停车位应设置为公用充电停车位。</w:t>
      </w:r>
    </w:p>
    <w:p w:rsidR="00C77173" w:rsidRPr="006E5519" w:rsidRDefault="00506368" w:rsidP="003F7084">
      <w:pPr>
        <w:autoSpaceDE w:val="0"/>
        <w:autoSpaceDN w:val="0"/>
        <w:adjustRightInd w:val="0"/>
        <w:ind w:firstLineChars="200" w:firstLine="560"/>
        <w:jc w:val="left"/>
        <w:rPr>
          <w:rFonts w:eastAsia="仿宋_GB2312"/>
          <w:kern w:val="0"/>
          <w:sz w:val="28"/>
          <w:szCs w:val="28"/>
        </w:rPr>
      </w:pPr>
      <w:r w:rsidRPr="006E5519">
        <w:rPr>
          <w:rFonts w:eastAsia="仿宋_GB2312" w:hint="eastAsia"/>
          <w:kern w:val="0"/>
          <w:sz w:val="28"/>
          <w:szCs w:val="28"/>
        </w:rPr>
        <w:t>（</w:t>
      </w:r>
      <w:r w:rsidRPr="006E5519">
        <w:rPr>
          <w:rFonts w:eastAsia="仿宋_GB2312"/>
          <w:kern w:val="0"/>
          <w:sz w:val="28"/>
          <w:szCs w:val="28"/>
        </w:rPr>
        <w:t>5</w:t>
      </w:r>
      <w:r w:rsidRPr="006E5519">
        <w:rPr>
          <w:rFonts w:eastAsia="仿宋_GB2312" w:hint="eastAsia"/>
          <w:kern w:val="0"/>
          <w:sz w:val="28"/>
          <w:szCs w:val="28"/>
        </w:rPr>
        <w:t>）各类建筑快充停车位配置数量应不少于</w:t>
      </w:r>
      <w:r w:rsidRPr="006E5519">
        <w:rPr>
          <w:rFonts w:eastAsia="仿宋_GB2312"/>
          <w:kern w:val="0"/>
          <w:sz w:val="28"/>
          <w:szCs w:val="28"/>
        </w:rPr>
        <w:t>1</w:t>
      </w:r>
      <w:r w:rsidRPr="006E5519">
        <w:rPr>
          <w:rFonts w:eastAsia="仿宋_GB2312" w:hint="eastAsia"/>
          <w:kern w:val="0"/>
          <w:sz w:val="28"/>
          <w:szCs w:val="28"/>
        </w:rPr>
        <w:t>辆。</w:t>
      </w:r>
    </w:p>
    <w:p w:rsidR="00F83BE1" w:rsidRPr="006E5519" w:rsidRDefault="00506368" w:rsidP="00AF6CF8">
      <w:pPr>
        <w:shd w:val="clear" w:color="auto" w:fill="FFFFFF"/>
        <w:spacing w:line="360" w:lineRule="auto"/>
        <w:ind w:firstLineChars="200" w:firstLine="643"/>
        <w:jc w:val="left"/>
        <w:rPr>
          <w:rFonts w:eastAsia="仿宋_GB2312"/>
          <w:sz w:val="32"/>
          <w:szCs w:val="32"/>
        </w:rPr>
      </w:pPr>
      <w:r w:rsidRPr="006E5519">
        <w:rPr>
          <w:rFonts w:eastAsia="仿宋_GB2312"/>
          <w:b/>
          <w:sz w:val="32"/>
          <w:szCs w:val="32"/>
        </w:rPr>
        <w:t>加油站配建充电基础设施：</w:t>
      </w:r>
      <w:r w:rsidRPr="006E5519">
        <w:rPr>
          <w:rFonts w:eastAsia="仿宋_GB2312"/>
          <w:sz w:val="32"/>
          <w:szCs w:val="32"/>
        </w:rPr>
        <w:t>新建加油站宜设置不低于</w:t>
      </w:r>
      <w:r w:rsidRPr="006E5519">
        <w:rPr>
          <w:rFonts w:eastAsia="仿宋_GB2312"/>
          <w:sz w:val="32"/>
          <w:szCs w:val="32"/>
        </w:rPr>
        <w:t xml:space="preserve">4 </w:t>
      </w:r>
      <w:r w:rsidRPr="006E5519">
        <w:rPr>
          <w:rFonts w:eastAsia="仿宋_GB2312"/>
          <w:sz w:val="32"/>
          <w:szCs w:val="32"/>
        </w:rPr>
        <w:t>个电动汽</w:t>
      </w:r>
      <w:r w:rsidRPr="006E5519">
        <w:rPr>
          <w:rFonts w:eastAsia="仿宋_GB2312"/>
          <w:sz w:val="32"/>
          <w:szCs w:val="32"/>
        </w:rPr>
        <w:lastRenderedPageBreak/>
        <w:t>车快充停车位。占地面积在</w:t>
      </w:r>
      <w:r w:rsidR="00C3257F" w:rsidRPr="006E5519">
        <w:rPr>
          <w:rFonts w:eastAsia="仿宋_GB2312" w:hint="eastAsia"/>
          <w:sz w:val="32"/>
          <w:szCs w:val="32"/>
        </w:rPr>
        <w:t>30</w:t>
      </w:r>
      <w:r w:rsidRPr="006E5519">
        <w:rPr>
          <w:rFonts w:eastAsia="仿宋_GB2312"/>
          <w:sz w:val="32"/>
          <w:szCs w:val="32"/>
        </w:rPr>
        <w:t xml:space="preserve">00 </w:t>
      </w:r>
      <w:r w:rsidRPr="006E5519">
        <w:rPr>
          <w:rFonts w:eastAsia="仿宋_GB2312"/>
          <w:sz w:val="32"/>
          <w:szCs w:val="32"/>
        </w:rPr>
        <w:t>平方米以上的既有加油站具备改建为加油充电共建站的条件，宜设置不低于</w:t>
      </w:r>
      <w:r w:rsidRPr="006E5519">
        <w:rPr>
          <w:rFonts w:eastAsia="仿宋_GB2312"/>
          <w:sz w:val="32"/>
          <w:szCs w:val="32"/>
        </w:rPr>
        <w:t xml:space="preserve">4 </w:t>
      </w:r>
      <w:r w:rsidRPr="006E5519">
        <w:rPr>
          <w:rFonts w:eastAsia="仿宋_GB2312"/>
          <w:sz w:val="32"/>
          <w:szCs w:val="32"/>
        </w:rPr>
        <w:t>个电动汽车快充停车位。</w:t>
      </w:r>
    </w:p>
    <w:p w:rsidR="00F83BE1" w:rsidRPr="006E5519" w:rsidRDefault="00506368" w:rsidP="00DE0512">
      <w:pPr>
        <w:shd w:val="clear" w:color="auto" w:fill="FFFFFF"/>
        <w:spacing w:line="360" w:lineRule="auto"/>
        <w:ind w:firstLineChars="200" w:firstLine="643"/>
        <w:jc w:val="left"/>
        <w:rPr>
          <w:rFonts w:eastAsia="仿宋_GB2312"/>
          <w:sz w:val="32"/>
          <w:szCs w:val="32"/>
        </w:rPr>
      </w:pPr>
      <w:r w:rsidRPr="006E5519">
        <w:rPr>
          <w:rFonts w:eastAsia="仿宋_GB2312"/>
          <w:b/>
          <w:sz w:val="32"/>
          <w:szCs w:val="32"/>
        </w:rPr>
        <w:t>工业建筑中配建充电基础设施：</w:t>
      </w:r>
      <w:r w:rsidRPr="006E5519">
        <w:rPr>
          <w:rFonts w:eastAsia="仿宋_GB2312"/>
          <w:sz w:val="32"/>
          <w:szCs w:val="32"/>
        </w:rPr>
        <w:t>配建数量按办公建筑配建指标。</w:t>
      </w:r>
    </w:p>
    <w:p w:rsidR="00ED7B75" w:rsidRDefault="00506368" w:rsidP="009A3CA5">
      <w:pPr>
        <w:shd w:val="clear" w:color="auto" w:fill="FFFFFF"/>
        <w:spacing w:line="360" w:lineRule="auto"/>
        <w:ind w:firstLineChars="200" w:firstLine="643"/>
        <w:jc w:val="left"/>
        <w:rPr>
          <w:rFonts w:eastAsia="仿宋_GB2312"/>
          <w:sz w:val="31"/>
          <w:szCs w:val="31"/>
        </w:rPr>
      </w:pPr>
      <w:r w:rsidRPr="006E5519">
        <w:rPr>
          <w:rFonts w:eastAsia="仿宋_GB2312"/>
          <w:b/>
          <w:sz w:val="32"/>
          <w:szCs w:val="32"/>
        </w:rPr>
        <w:t>既有建筑改造配建充电基础设施：</w:t>
      </w:r>
      <w:r w:rsidRPr="006E5519">
        <w:rPr>
          <w:rFonts w:eastAsia="仿宋_GB2312"/>
          <w:sz w:val="32"/>
          <w:szCs w:val="32"/>
        </w:rPr>
        <w:t>配建数量参考相应新建建筑配建指标的要求适当配建。</w:t>
      </w:r>
      <w:r w:rsidR="001403B4" w:rsidRPr="00A7033C">
        <w:rPr>
          <w:rFonts w:eastAsia="仿宋_GB2312"/>
          <w:sz w:val="31"/>
          <w:szCs w:val="31"/>
        </w:rPr>
        <w:t>具体情况按照既有建筑物配电容量富余容量情况，结合相关同时系数适当配置充电桩；若配电容量不足时，应结合实际场所情况扩建配电容量，以满足更多充电桩接入需求。</w:t>
      </w:r>
    </w:p>
    <w:p w:rsidR="003879D0" w:rsidRDefault="00E84EA6" w:rsidP="003879D0">
      <w:pPr>
        <w:pStyle w:val="3"/>
        <w:spacing w:line="360" w:lineRule="auto"/>
        <w:ind w:firstLineChars="200" w:firstLine="643"/>
        <w:rPr>
          <w:rFonts w:eastAsia="仿宋_GB2312"/>
        </w:rPr>
      </w:pPr>
      <w:r>
        <w:rPr>
          <w:rFonts w:eastAsia="仿宋_GB2312" w:hint="eastAsia"/>
        </w:rPr>
        <w:t xml:space="preserve"> </w:t>
      </w:r>
      <w:r w:rsidR="004F6518">
        <w:rPr>
          <w:rFonts w:eastAsia="仿宋_GB2312" w:hint="eastAsia"/>
        </w:rPr>
        <w:t>结合</w:t>
      </w:r>
      <w:r>
        <w:rPr>
          <w:rFonts w:eastAsia="仿宋_GB2312" w:hint="eastAsia"/>
        </w:rPr>
        <w:t>旧有小区改造配建</w:t>
      </w:r>
      <w:r w:rsidR="004F6518">
        <w:rPr>
          <w:rFonts w:eastAsia="仿宋_GB2312" w:hint="eastAsia"/>
        </w:rPr>
        <w:t>充电基础设施</w:t>
      </w:r>
      <w:r>
        <w:rPr>
          <w:rFonts w:eastAsia="仿宋_GB2312" w:hint="eastAsia"/>
        </w:rPr>
        <w:t>比例</w:t>
      </w:r>
      <w:r w:rsidR="00EB2E04">
        <w:rPr>
          <w:rFonts w:eastAsia="仿宋_GB2312" w:hint="eastAsia"/>
        </w:rPr>
        <w:t>配置</w:t>
      </w:r>
      <w:r>
        <w:rPr>
          <w:rFonts w:eastAsia="仿宋_GB2312" w:hint="eastAsia"/>
        </w:rPr>
        <w:t>原则</w:t>
      </w:r>
    </w:p>
    <w:p w:rsidR="00982694" w:rsidRPr="00BB59C6" w:rsidRDefault="00982694" w:rsidP="00504A25">
      <w:pPr>
        <w:spacing w:line="600" w:lineRule="exact"/>
        <w:ind w:firstLineChars="200" w:firstLine="640"/>
        <w:rPr>
          <w:rFonts w:ascii="仿宋_GB2312" w:eastAsia="仿宋_GB2312" w:hAnsi="仿宋"/>
          <w:sz w:val="32"/>
          <w:szCs w:val="32"/>
        </w:rPr>
      </w:pPr>
      <w:r w:rsidRPr="00BB59C6">
        <w:rPr>
          <w:rFonts w:ascii="仿宋_GB2312" w:eastAsia="仿宋_GB2312" w:hAnsi="仿宋"/>
          <w:sz w:val="32"/>
          <w:szCs w:val="32"/>
        </w:rPr>
        <w:t>旧有小区</w:t>
      </w:r>
      <w:r w:rsidRPr="00BB59C6">
        <w:rPr>
          <w:rFonts w:ascii="仿宋_GB2312" w:eastAsia="仿宋_GB2312" w:hAnsi="仿宋" w:hint="eastAsia"/>
          <w:sz w:val="32"/>
          <w:szCs w:val="32"/>
        </w:rPr>
        <w:t>结合改造提升，应设置总停车泊位5%的公用停车泊位，公用停车泊位按不低于20%的比例配建直流充电桩，且充电桩数量不少于3个。</w:t>
      </w:r>
    </w:p>
    <w:p w:rsidR="003D6BCD" w:rsidRPr="00BB59C6" w:rsidRDefault="00982694" w:rsidP="00504A25">
      <w:pPr>
        <w:spacing w:line="600" w:lineRule="exact"/>
        <w:ind w:firstLineChars="200" w:firstLine="640"/>
        <w:rPr>
          <w:rFonts w:ascii="仿宋_GB2312" w:eastAsia="仿宋_GB2312" w:hAnsi="仿宋"/>
          <w:sz w:val="32"/>
          <w:szCs w:val="32"/>
        </w:rPr>
      </w:pPr>
      <w:r w:rsidRPr="00BB59C6">
        <w:rPr>
          <w:rFonts w:ascii="仿宋_GB2312" w:eastAsia="仿宋_GB2312" w:hAnsi="仿宋" w:hint="eastAsia"/>
          <w:sz w:val="32"/>
          <w:szCs w:val="32"/>
        </w:rPr>
        <w:t>此外，</w:t>
      </w:r>
      <w:r w:rsidR="00504A25" w:rsidRPr="00BB59C6">
        <w:rPr>
          <w:rFonts w:ascii="仿宋_GB2312" w:eastAsia="仿宋_GB2312" w:hAnsi="仿宋" w:hint="eastAsia"/>
          <w:sz w:val="32"/>
          <w:szCs w:val="32"/>
        </w:rPr>
        <w:t>针对老旧小区改造，福州供电公司</w:t>
      </w:r>
      <w:r w:rsidR="000B690F" w:rsidRPr="00BB59C6">
        <w:rPr>
          <w:rFonts w:ascii="仿宋_GB2312" w:eastAsia="仿宋_GB2312" w:hAnsi="仿宋" w:hint="eastAsia"/>
          <w:sz w:val="32"/>
          <w:szCs w:val="32"/>
        </w:rPr>
        <w:t>应按照《福建省电动汽车充电基础设施建设技术规程》（DBJ 13-278-2017）中对充电桩群供电容量需求，同期开展配套供电设施改造，合理配置供电容量，并</w:t>
      </w:r>
      <w:r w:rsidR="00504A25" w:rsidRPr="00BB59C6">
        <w:rPr>
          <w:rFonts w:ascii="仿宋_GB2312" w:eastAsia="仿宋_GB2312" w:hAnsi="仿宋" w:hint="eastAsia"/>
          <w:sz w:val="32"/>
          <w:szCs w:val="32"/>
        </w:rPr>
        <w:t>积极推进现有居民区（含高压自管小区）停车位的电气化改造，确保满足居民区</w:t>
      </w:r>
      <w:r w:rsidR="003D6BCD" w:rsidRPr="00BB59C6">
        <w:rPr>
          <w:rFonts w:ascii="仿宋_GB2312" w:eastAsia="仿宋_GB2312" w:hAnsi="仿宋" w:hint="eastAsia"/>
          <w:sz w:val="32"/>
          <w:szCs w:val="32"/>
        </w:rPr>
        <w:t>公共停车位充电桩配置需求，以及业主固定停车位（含一年及以上租赁期车位）“一表一车位”配置需求。</w:t>
      </w:r>
    </w:p>
    <w:p w:rsidR="00ED7B75" w:rsidRPr="006E5519" w:rsidRDefault="00506368">
      <w:pPr>
        <w:pStyle w:val="2"/>
        <w:rPr>
          <w:rFonts w:ascii="Times New Roman" w:eastAsia="仿宋_GB2312" w:hAnsi="Times New Roman"/>
        </w:rPr>
      </w:pPr>
      <w:r w:rsidRPr="006E5519">
        <w:rPr>
          <w:rFonts w:ascii="Times New Roman" w:eastAsia="仿宋_GB2312" w:hAnsi="Times New Roman"/>
        </w:rPr>
        <w:t xml:space="preserve">  </w:t>
      </w:r>
      <w:bookmarkStart w:id="98" w:name="_Ref457383823"/>
      <w:bookmarkStart w:id="99" w:name="_Toc503858752"/>
      <w:r w:rsidRPr="006E5519">
        <w:rPr>
          <w:rFonts w:ascii="Times New Roman" w:eastAsia="仿宋_GB2312" w:hAnsi="Times New Roman" w:hint="eastAsia"/>
        </w:rPr>
        <w:t>充电基础设施整体建设规模</w:t>
      </w:r>
      <w:bookmarkEnd w:id="98"/>
      <w:bookmarkEnd w:id="99"/>
    </w:p>
    <w:p w:rsidR="00ED7B75" w:rsidRPr="006E5519" w:rsidRDefault="00506368">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本规划仅明确公用领域的充电基础设施建设目标，不涉及私人、公务专用充电基础设施。按照使用对象不同，将公用领域充电基础设</w:t>
      </w:r>
      <w:r w:rsidRPr="006E5519">
        <w:rPr>
          <w:rFonts w:eastAsia="仿宋_GB2312" w:hint="eastAsia"/>
          <w:sz w:val="32"/>
          <w:szCs w:val="32"/>
        </w:rPr>
        <w:lastRenderedPageBreak/>
        <w:t>施分专用、公共两类，两类设施侧重的服务对象、充电方式有所区别，因此设施需求也不同，需根据其运营特征，结合上述充电设施配置原则（不同车种不同设施使用概率），确定两类设施发展规模。</w:t>
      </w:r>
    </w:p>
    <w:p w:rsidR="00ED7B75" w:rsidRPr="006E5519" w:rsidRDefault="00506368" w:rsidP="00344B28">
      <w:pPr>
        <w:pStyle w:val="3"/>
        <w:spacing w:line="360" w:lineRule="auto"/>
        <w:ind w:firstLineChars="200" w:firstLine="643"/>
        <w:rPr>
          <w:rFonts w:eastAsia="仿宋_GB2312"/>
        </w:rPr>
      </w:pPr>
      <w:bookmarkStart w:id="100" w:name="_Toc436673868"/>
      <w:r w:rsidRPr="006E5519">
        <w:rPr>
          <w:rFonts w:eastAsia="仿宋_GB2312"/>
        </w:rPr>
        <w:t xml:space="preserve"> </w:t>
      </w:r>
      <w:r w:rsidRPr="006E5519">
        <w:rPr>
          <w:rFonts w:eastAsia="仿宋_GB2312" w:hint="eastAsia"/>
        </w:rPr>
        <w:t>专用设施</w:t>
      </w:r>
      <w:bookmarkEnd w:id="100"/>
    </w:p>
    <w:p w:rsidR="00ED7B75" w:rsidRPr="006E5519" w:rsidRDefault="00506368">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专用设施服务对象运行特征相对固定，参考借鉴相关城市规划经验，以定性分析为主，采用车桩比进行预测：通过各类电动汽车保有量与充电设施的对应关系（参照相关城市经验数据），推算设施的规模。</w:t>
      </w:r>
      <w:r w:rsidRPr="006E5519">
        <w:rPr>
          <w:rFonts w:eastAsia="仿宋_GB2312"/>
          <w:sz w:val="32"/>
          <w:szCs w:val="32"/>
        </w:rPr>
        <w:t xml:space="preserve"> </w:t>
      </w:r>
    </w:p>
    <w:p w:rsidR="00ED7B75" w:rsidRPr="006E5519" w:rsidRDefault="005B316F">
      <w:pPr>
        <w:shd w:val="clear" w:color="auto" w:fill="FFFFFF"/>
        <w:spacing w:line="360" w:lineRule="auto"/>
        <w:jc w:val="center"/>
        <w:rPr>
          <w:rFonts w:eastAsia="仿宋_GB2312"/>
        </w:rPr>
      </w:pPr>
      <w:r w:rsidRPr="006E5519">
        <w:rPr>
          <w:rFonts w:eastAsia="仿宋_GB2312"/>
          <w:noProof/>
        </w:rPr>
        <w:drawing>
          <wp:inline distT="0" distB="0" distL="0" distR="0">
            <wp:extent cx="2581275" cy="438150"/>
            <wp:effectExtent l="0" t="0" r="0" b="0"/>
            <wp:docPr id="1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0"/>
                    <pic:cNvPicPr>
                      <a:picLocks noChangeAspect="1" noChangeArrowheads="1"/>
                    </pic:cNvPicPr>
                  </pic:nvPicPr>
                  <pic:blipFill>
                    <a:blip r:embed="rId13" cstate="print"/>
                    <a:srcRect/>
                    <a:stretch>
                      <a:fillRect/>
                    </a:stretch>
                  </pic:blipFill>
                  <pic:spPr>
                    <a:xfrm>
                      <a:off x="0" y="0"/>
                      <a:ext cx="2581275" cy="438150"/>
                    </a:xfrm>
                    <a:prstGeom prst="rect">
                      <a:avLst/>
                    </a:prstGeom>
                    <a:noFill/>
                    <a:ln w="9525">
                      <a:noFill/>
                      <a:miter lim="800000"/>
                      <a:headEnd/>
                      <a:tailEnd/>
                    </a:ln>
                  </pic:spPr>
                </pic:pic>
              </a:graphicData>
            </a:graphic>
          </wp:inline>
        </w:drawing>
      </w:r>
    </w:p>
    <w:p w:rsidR="00ED7B75" w:rsidRPr="006E5519" w:rsidRDefault="00506368">
      <w:pPr>
        <w:shd w:val="clear" w:color="auto" w:fill="FFFFFF"/>
        <w:spacing w:line="360" w:lineRule="auto"/>
        <w:ind w:firstLineChars="200" w:firstLine="640"/>
        <w:jc w:val="left"/>
        <w:rPr>
          <w:rFonts w:eastAsia="仿宋_GB2312"/>
          <w:sz w:val="32"/>
          <w:szCs w:val="32"/>
        </w:rPr>
      </w:pPr>
      <w:r w:rsidRPr="006E5519">
        <w:rPr>
          <w:rFonts w:eastAsia="仿宋_GB2312"/>
          <w:sz w:val="32"/>
          <w:szCs w:val="32"/>
        </w:rPr>
        <w:t>X</w:t>
      </w:r>
      <w:r w:rsidRPr="006E5519">
        <w:rPr>
          <w:rFonts w:eastAsia="仿宋_GB2312" w:hint="eastAsia"/>
          <w:sz w:val="32"/>
          <w:szCs w:val="32"/>
          <w:vertAlign w:val="subscript"/>
        </w:rPr>
        <w:t>专</w:t>
      </w:r>
      <w:r w:rsidRPr="006E5519">
        <w:rPr>
          <w:rFonts w:eastAsia="仿宋_GB2312" w:hint="eastAsia"/>
          <w:sz w:val="32"/>
          <w:szCs w:val="32"/>
        </w:rPr>
        <w:t>—充电设施规模；</w:t>
      </w:r>
      <w:r w:rsidRPr="006E5519">
        <w:rPr>
          <w:rFonts w:eastAsia="仿宋_GB2312"/>
          <w:sz w:val="32"/>
          <w:szCs w:val="32"/>
        </w:rPr>
        <w:t xml:space="preserve"> </w:t>
      </w:r>
    </w:p>
    <w:p w:rsidR="00ED7B75" w:rsidRPr="006E5519" w:rsidRDefault="00506368">
      <w:pPr>
        <w:shd w:val="clear" w:color="auto" w:fill="FFFFFF"/>
        <w:spacing w:line="360" w:lineRule="auto"/>
        <w:ind w:firstLineChars="200" w:firstLine="640"/>
        <w:jc w:val="left"/>
        <w:rPr>
          <w:rFonts w:eastAsia="仿宋_GB2312"/>
          <w:sz w:val="32"/>
          <w:szCs w:val="32"/>
        </w:rPr>
      </w:pPr>
      <w:r w:rsidRPr="006E5519">
        <w:rPr>
          <w:rFonts w:eastAsia="仿宋_GB2312"/>
          <w:sz w:val="32"/>
          <w:szCs w:val="32"/>
        </w:rPr>
        <w:t>Q</w:t>
      </w:r>
      <w:r w:rsidRPr="006E5519">
        <w:rPr>
          <w:rFonts w:eastAsia="仿宋_GB2312"/>
          <w:sz w:val="32"/>
          <w:szCs w:val="32"/>
        </w:rPr>
        <w:t>电电动汽车保有量（分车辆类别计算）；</w:t>
      </w:r>
    </w:p>
    <w:p w:rsidR="00ED7B75" w:rsidRPr="006E5519" w:rsidRDefault="00506368">
      <w:pPr>
        <w:shd w:val="clear" w:color="auto" w:fill="FFFFFF"/>
        <w:spacing w:line="360" w:lineRule="auto"/>
        <w:ind w:firstLineChars="200" w:firstLine="640"/>
        <w:jc w:val="left"/>
        <w:rPr>
          <w:rFonts w:eastAsia="仿宋_GB2312"/>
          <w:sz w:val="32"/>
          <w:szCs w:val="32"/>
        </w:rPr>
      </w:pPr>
      <w:r w:rsidRPr="006E5519">
        <w:rPr>
          <w:rFonts w:eastAsia="仿宋_GB2312"/>
          <w:sz w:val="32"/>
          <w:szCs w:val="32"/>
        </w:rPr>
        <w:t>P</w:t>
      </w:r>
      <w:r w:rsidRPr="006E5519">
        <w:rPr>
          <w:rFonts w:eastAsia="仿宋_GB2312" w:hint="eastAsia"/>
          <w:sz w:val="32"/>
          <w:szCs w:val="32"/>
          <w:vertAlign w:val="subscript"/>
        </w:rPr>
        <w:t>专</w:t>
      </w:r>
      <w:r w:rsidRPr="006E5519">
        <w:rPr>
          <w:rFonts w:eastAsia="仿宋_GB2312" w:hint="eastAsia"/>
          <w:sz w:val="32"/>
          <w:szCs w:val="32"/>
        </w:rPr>
        <w:t>—专用充电设施配置比例（分车辆类别计算）；</w:t>
      </w:r>
    </w:p>
    <w:p w:rsidR="00ED7B75" w:rsidRPr="006E5519" w:rsidRDefault="00506368">
      <w:pPr>
        <w:shd w:val="clear" w:color="auto" w:fill="FFFFFF"/>
        <w:spacing w:line="360" w:lineRule="auto"/>
        <w:ind w:firstLineChars="200" w:firstLine="640"/>
        <w:jc w:val="left"/>
        <w:rPr>
          <w:rFonts w:eastAsia="仿宋_GB2312"/>
          <w:sz w:val="32"/>
          <w:szCs w:val="32"/>
        </w:rPr>
      </w:pPr>
      <w:r w:rsidRPr="006E5519">
        <w:rPr>
          <w:rFonts w:eastAsia="仿宋_GB2312"/>
          <w:sz w:val="32"/>
          <w:szCs w:val="32"/>
        </w:rPr>
        <w:t>B</w:t>
      </w:r>
      <w:r w:rsidRPr="006E5519">
        <w:rPr>
          <w:rFonts w:eastAsia="仿宋_GB2312"/>
          <w:sz w:val="32"/>
          <w:szCs w:val="32"/>
        </w:rPr>
        <w:t>用车桩比（分车辆类别计算）。</w:t>
      </w:r>
      <w:r w:rsidRPr="006E5519">
        <w:rPr>
          <w:rFonts w:eastAsia="仿宋_GB2312"/>
          <w:sz w:val="32"/>
          <w:szCs w:val="32"/>
        </w:rPr>
        <w:t xml:space="preserve"> </w:t>
      </w:r>
    </w:p>
    <w:p w:rsidR="003867C7" w:rsidRDefault="00506368">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按照</w:t>
      </w:r>
      <w:r w:rsidRPr="006E5519">
        <w:rPr>
          <w:rFonts w:eastAsia="仿宋_GB2312"/>
          <w:sz w:val="32"/>
          <w:szCs w:val="32"/>
        </w:rPr>
        <w:t>4.2</w:t>
      </w:r>
      <w:r w:rsidRPr="006E5519">
        <w:rPr>
          <w:rFonts w:eastAsia="仿宋_GB2312"/>
          <w:sz w:val="32"/>
          <w:szCs w:val="32"/>
        </w:rPr>
        <w:t>的配置原则，</w:t>
      </w:r>
      <w:r w:rsidRPr="006E5519">
        <w:rPr>
          <w:rFonts w:eastAsia="仿宋_GB2312" w:hint="eastAsia"/>
          <w:sz w:val="32"/>
          <w:szCs w:val="32"/>
        </w:rPr>
        <w:t>结合发展目标要求，</w:t>
      </w:r>
      <w:r w:rsidRPr="006E5519">
        <w:rPr>
          <w:rFonts w:eastAsia="仿宋_GB2312"/>
          <w:sz w:val="32"/>
          <w:szCs w:val="32"/>
        </w:rPr>
        <w:t>经测算，全市专用充电设施（不含私人及公务车专用充电桩）发展规模如下表所示。</w:t>
      </w:r>
    </w:p>
    <w:p w:rsidR="00CF6719" w:rsidRPr="006E5519" w:rsidRDefault="00506368">
      <w:pPr>
        <w:tabs>
          <w:tab w:val="left" w:pos="1274"/>
        </w:tabs>
        <w:spacing w:line="360" w:lineRule="auto"/>
        <w:jc w:val="center"/>
        <w:rPr>
          <w:rFonts w:eastAsia="仿宋_GB2312"/>
          <w:sz w:val="30"/>
          <w:szCs w:val="30"/>
        </w:rPr>
      </w:pPr>
      <w:r w:rsidRPr="006E5519">
        <w:rPr>
          <w:rFonts w:eastAsia="仿宋_GB2312" w:hint="eastAsia"/>
          <w:sz w:val="30"/>
          <w:szCs w:val="30"/>
        </w:rPr>
        <w:t>表</w:t>
      </w:r>
      <w:fldSimple w:instr=" REF _Ref457383823 \r \h  \* MERGEFORMAT ">
        <w:r w:rsidRPr="006E5519">
          <w:rPr>
            <w:rFonts w:eastAsia="仿宋_GB2312"/>
            <w:sz w:val="30"/>
            <w:szCs w:val="30"/>
          </w:rPr>
          <w:t>5.3</w:t>
        </w:r>
      </w:fldSimple>
      <w:r w:rsidRPr="006E5519">
        <w:rPr>
          <w:rFonts w:eastAsia="仿宋_GB2312"/>
          <w:sz w:val="30"/>
          <w:szCs w:val="30"/>
        </w:rPr>
        <w:t xml:space="preserve">-1  </w:t>
      </w:r>
      <w:r w:rsidRPr="006E5519">
        <w:rPr>
          <w:rFonts w:eastAsia="仿宋_GB2312" w:hint="eastAsia"/>
          <w:sz w:val="30"/>
          <w:szCs w:val="30"/>
        </w:rPr>
        <w:t>福州市专用充电设施发展规模</w:t>
      </w:r>
    </w:p>
    <w:tbl>
      <w:tblPr>
        <w:tblW w:w="7655" w:type="dxa"/>
        <w:tblInd w:w="13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716"/>
        <w:gridCol w:w="3939"/>
      </w:tblGrid>
      <w:tr w:rsidR="00FB6C06" w:rsidRPr="006E5519" w:rsidTr="00A4347B">
        <w:trPr>
          <w:trHeight w:val="995"/>
        </w:trPr>
        <w:tc>
          <w:tcPr>
            <w:tcW w:w="2427" w:type="pct"/>
            <w:shd w:val="clear" w:color="auto" w:fill="auto"/>
            <w:vAlign w:val="center"/>
            <w:hideMark/>
          </w:tcPr>
          <w:p w:rsidR="00CF6719" w:rsidRPr="006E5519" w:rsidRDefault="00506368" w:rsidP="00772173">
            <w:pPr>
              <w:widowControl/>
              <w:adjustRightInd w:val="0"/>
              <w:snapToGrid w:val="0"/>
              <w:jc w:val="center"/>
              <w:rPr>
                <w:rFonts w:eastAsia="仿宋_GB2312"/>
                <w:b/>
                <w:bCs/>
                <w:kern w:val="0"/>
                <w:sz w:val="30"/>
                <w:szCs w:val="30"/>
              </w:rPr>
            </w:pPr>
            <w:bookmarkStart w:id="101" w:name="_Toc436673869"/>
            <w:r w:rsidRPr="006E5519">
              <w:rPr>
                <w:rFonts w:eastAsia="仿宋_GB2312" w:hint="eastAsia"/>
                <w:b/>
                <w:bCs/>
                <w:kern w:val="0"/>
                <w:sz w:val="30"/>
                <w:szCs w:val="30"/>
              </w:rPr>
              <w:t>类别</w:t>
            </w:r>
            <w:r w:rsidRPr="006E5519">
              <w:rPr>
                <w:rFonts w:eastAsia="仿宋_GB2312"/>
                <w:b/>
                <w:bCs/>
                <w:kern w:val="0"/>
                <w:sz w:val="30"/>
                <w:szCs w:val="30"/>
              </w:rPr>
              <w:t xml:space="preserve"> </w:t>
            </w:r>
          </w:p>
        </w:tc>
        <w:tc>
          <w:tcPr>
            <w:tcW w:w="2573" w:type="pct"/>
            <w:shd w:val="clear" w:color="auto" w:fill="auto"/>
            <w:vAlign w:val="center"/>
            <w:hideMark/>
          </w:tcPr>
          <w:p w:rsidR="00CF6719" w:rsidRPr="006E5519" w:rsidRDefault="00506368" w:rsidP="00772173">
            <w:pPr>
              <w:widowControl/>
              <w:adjustRightInd w:val="0"/>
              <w:snapToGrid w:val="0"/>
              <w:jc w:val="center"/>
              <w:rPr>
                <w:rFonts w:eastAsia="仿宋_GB2312"/>
                <w:b/>
                <w:bCs/>
                <w:kern w:val="0"/>
                <w:sz w:val="30"/>
                <w:szCs w:val="30"/>
              </w:rPr>
            </w:pPr>
            <w:r w:rsidRPr="006E5519">
              <w:rPr>
                <w:rFonts w:eastAsia="仿宋_GB2312"/>
                <w:b/>
                <w:bCs/>
                <w:kern w:val="0"/>
                <w:sz w:val="30"/>
                <w:szCs w:val="30"/>
              </w:rPr>
              <w:t>2020</w:t>
            </w:r>
            <w:r w:rsidR="00311E53">
              <w:rPr>
                <w:rFonts w:eastAsia="仿宋_GB2312"/>
                <w:b/>
                <w:bCs/>
                <w:kern w:val="0"/>
                <w:sz w:val="30"/>
                <w:szCs w:val="30"/>
              </w:rPr>
              <w:t>年</w:t>
            </w:r>
            <w:r w:rsidRPr="006E5519">
              <w:rPr>
                <w:rFonts w:eastAsia="仿宋_GB2312"/>
                <w:b/>
                <w:bCs/>
                <w:kern w:val="0"/>
                <w:sz w:val="30"/>
                <w:szCs w:val="30"/>
              </w:rPr>
              <w:t>充电桩数量</w:t>
            </w:r>
          </w:p>
          <w:p w:rsidR="00CF6719" w:rsidRPr="006E5519" w:rsidRDefault="00506368" w:rsidP="00772173">
            <w:pPr>
              <w:adjustRightInd w:val="0"/>
              <w:snapToGrid w:val="0"/>
              <w:jc w:val="center"/>
              <w:rPr>
                <w:rFonts w:eastAsia="仿宋_GB2312"/>
                <w:b/>
                <w:bCs/>
                <w:kern w:val="0"/>
                <w:sz w:val="30"/>
                <w:szCs w:val="30"/>
              </w:rPr>
            </w:pPr>
            <w:r w:rsidRPr="006E5519">
              <w:rPr>
                <w:rFonts w:eastAsia="仿宋_GB2312" w:hint="eastAsia"/>
                <w:b/>
                <w:bCs/>
                <w:kern w:val="0"/>
                <w:sz w:val="30"/>
                <w:szCs w:val="30"/>
              </w:rPr>
              <w:t>（标准桩）</w:t>
            </w:r>
          </w:p>
        </w:tc>
      </w:tr>
      <w:tr w:rsidR="00FB6C06" w:rsidRPr="006E5519" w:rsidTr="00772173">
        <w:trPr>
          <w:trHeight w:val="244"/>
        </w:trPr>
        <w:tc>
          <w:tcPr>
            <w:tcW w:w="2427" w:type="pct"/>
            <w:shd w:val="clear" w:color="auto" w:fill="auto"/>
            <w:vAlign w:val="center"/>
            <w:hideMark/>
          </w:tcPr>
          <w:p w:rsidR="00FB6C06" w:rsidRPr="006E5519" w:rsidRDefault="00506368" w:rsidP="00772173">
            <w:pPr>
              <w:widowControl/>
              <w:adjustRightInd w:val="0"/>
              <w:snapToGrid w:val="0"/>
              <w:jc w:val="center"/>
              <w:rPr>
                <w:rFonts w:eastAsia="仿宋_GB2312"/>
                <w:kern w:val="0"/>
                <w:sz w:val="28"/>
                <w:szCs w:val="28"/>
              </w:rPr>
            </w:pPr>
            <w:r w:rsidRPr="006E5519">
              <w:rPr>
                <w:rFonts w:eastAsia="仿宋_GB2312" w:hint="eastAsia"/>
                <w:kern w:val="0"/>
                <w:sz w:val="28"/>
                <w:szCs w:val="28"/>
              </w:rPr>
              <w:t>公交车</w:t>
            </w:r>
          </w:p>
        </w:tc>
        <w:tc>
          <w:tcPr>
            <w:tcW w:w="2573" w:type="pct"/>
            <w:shd w:val="clear" w:color="auto" w:fill="auto"/>
            <w:vAlign w:val="center"/>
            <w:hideMark/>
          </w:tcPr>
          <w:p w:rsidR="00FB6C06" w:rsidRPr="006E5519" w:rsidRDefault="00506368" w:rsidP="00772173">
            <w:pPr>
              <w:widowControl/>
              <w:adjustRightInd w:val="0"/>
              <w:snapToGrid w:val="0"/>
              <w:jc w:val="center"/>
              <w:rPr>
                <w:rFonts w:eastAsia="仿宋_GB2312"/>
                <w:kern w:val="0"/>
                <w:sz w:val="28"/>
                <w:szCs w:val="28"/>
              </w:rPr>
            </w:pPr>
            <w:r w:rsidRPr="006E5519">
              <w:rPr>
                <w:rFonts w:eastAsia="仿宋_GB2312"/>
                <w:kern w:val="0"/>
                <w:sz w:val="28"/>
                <w:szCs w:val="28"/>
              </w:rPr>
              <w:t>1426</w:t>
            </w:r>
          </w:p>
        </w:tc>
      </w:tr>
      <w:tr w:rsidR="00FB6C06" w:rsidRPr="006E5519" w:rsidTr="00FB6C06">
        <w:trPr>
          <w:trHeight w:val="390"/>
        </w:trPr>
        <w:tc>
          <w:tcPr>
            <w:tcW w:w="2427" w:type="pct"/>
            <w:shd w:val="clear" w:color="auto" w:fill="auto"/>
            <w:vAlign w:val="center"/>
            <w:hideMark/>
          </w:tcPr>
          <w:p w:rsidR="00FB6C06" w:rsidRPr="006E5519" w:rsidRDefault="00506368" w:rsidP="00772173">
            <w:pPr>
              <w:widowControl/>
              <w:adjustRightInd w:val="0"/>
              <w:snapToGrid w:val="0"/>
              <w:jc w:val="center"/>
              <w:rPr>
                <w:rFonts w:eastAsia="仿宋_GB2312"/>
                <w:kern w:val="0"/>
                <w:sz w:val="28"/>
                <w:szCs w:val="28"/>
              </w:rPr>
            </w:pPr>
            <w:r w:rsidRPr="006E5519">
              <w:rPr>
                <w:rFonts w:eastAsia="仿宋_GB2312" w:hint="eastAsia"/>
                <w:kern w:val="0"/>
                <w:sz w:val="28"/>
                <w:szCs w:val="28"/>
              </w:rPr>
              <w:t>短途客运</w:t>
            </w:r>
          </w:p>
        </w:tc>
        <w:tc>
          <w:tcPr>
            <w:tcW w:w="2573" w:type="pct"/>
            <w:shd w:val="clear" w:color="auto" w:fill="auto"/>
            <w:vAlign w:val="center"/>
            <w:hideMark/>
          </w:tcPr>
          <w:p w:rsidR="00FB6C06" w:rsidRPr="006E5519" w:rsidRDefault="00506368" w:rsidP="00772173">
            <w:pPr>
              <w:widowControl/>
              <w:adjustRightInd w:val="0"/>
              <w:snapToGrid w:val="0"/>
              <w:jc w:val="center"/>
              <w:rPr>
                <w:rFonts w:eastAsia="仿宋_GB2312"/>
                <w:kern w:val="0"/>
                <w:sz w:val="28"/>
                <w:szCs w:val="28"/>
              </w:rPr>
            </w:pPr>
            <w:r w:rsidRPr="006E5519">
              <w:rPr>
                <w:rFonts w:eastAsia="仿宋_GB2312"/>
                <w:kern w:val="0"/>
                <w:sz w:val="28"/>
                <w:szCs w:val="28"/>
              </w:rPr>
              <w:t>200</w:t>
            </w:r>
          </w:p>
        </w:tc>
      </w:tr>
      <w:tr w:rsidR="00DC7ABF" w:rsidRPr="006E5519" w:rsidTr="00FB6C06">
        <w:trPr>
          <w:trHeight w:val="390"/>
        </w:trPr>
        <w:tc>
          <w:tcPr>
            <w:tcW w:w="2427" w:type="pct"/>
            <w:shd w:val="clear" w:color="auto" w:fill="auto"/>
            <w:vAlign w:val="center"/>
            <w:hideMark/>
          </w:tcPr>
          <w:p w:rsidR="00DC7ABF" w:rsidRPr="006E5519" w:rsidRDefault="00506368" w:rsidP="00772173">
            <w:pPr>
              <w:widowControl/>
              <w:adjustRightInd w:val="0"/>
              <w:snapToGrid w:val="0"/>
              <w:jc w:val="center"/>
              <w:rPr>
                <w:rFonts w:eastAsia="仿宋_GB2312"/>
                <w:kern w:val="0"/>
                <w:sz w:val="28"/>
                <w:szCs w:val="28"/>
              </w:rPr>
            </w:pPr>
            <w:r w:rsidRPr="006E5519">
              <w:rPr>
                <w:rFonts w:eastAsia="仿宋_GB2312" w:hint="eastAsia"/>
                <w:kern w:val="0"/>
                <w:sz w:val="28"/>
                <w:szCs w:val="28"/>
              </w:rPr>
              <w:t>环卫车</w:t>
            </w:r>
          </w:p>
        </w:tc>
        <w:tc>
          <w:tcPr>
            <w:tcW w:w="2573" w:type="pct"/>
            <w:shd w:val="clear" w:color="auto" w:fill="auto"/>
            <w:vAlign w:val="center"/>
            <w:hideMark/>
          </w:tcPr>
          <w:p w:rsidR="00DC7ABF" w:rsidRPr="006E5519" w:rsidRDefault="00506368" w:rsidP="00772173">
            <w:pPr>
              <w:widowControl/>
              <w:adjustRightInd w:val="0"/>
              <w:snapToGrid w:val="0"/>
              <w:jc w:val="center"/>
              <w:rPr>
                <w:rFonts w:eastAsia="仿宋_GB2312"/>
                <w:kern w:val="0"/>
                <w:sz w:val="28"/>
                <w:szCs w:val="28"/>
              </w:rPr>
            </w:pPr>
            <w:r w:rsidRPr="006E5519">
              <w:rPr>
                <w:rFonts w:eastAsia="仿宋_GB2312"/>
                <w:sz w:val="28"/>
                <w:szCs w:val="28"/>
              </w:rPr>
              <w:t>835-</w:t>
            </w:r>
            <w:r w:rsidR="007245AA" w:rsidRPr="006E5519">
              <w:rPr>
                <w:rFonts w:eastAsia="仿宋_GB2312" w:hint="eastAsia"/>
                <w:sz w:val="28"/>
                <w:szCs w:val="28"/>
              </w:rPr>
              <w:t>1336</w:t>
            </w:r>
          </w:p>
        </w:tc>
      </w:tr>
      <w:tr w:rsidR="00DC7ABF" w:rsidRPr="006E5519" w:rsidTr="00FB6C06">
        <w:trPr>
          <w:trHeight w:val="390"/>
        </w:trPr>
        <w:tc>
          <w:tcPr>
            <w:tcW w:w="2427" w:type="pct"/>
            <w:shd w:val="clear" w:color="auto" w:fill="auto"/>
            <w:vAlign w:val="center"/>
            <w:hideMark/>
          </w:tcPr>
          <w:p w:rsidR="00DC7ABF" w:rsidRPr="006E5519" w:rsidRDefault="00506368" w:rsidP="00772173">
            <w:pPr>
              <w:widowControl/>
              <w:adjustRightInd w:val="0"/>
              <w:snapToGrid w:val="0"/>
              <w:jc w:val="center"/>
              <w:rPr>
                <w:rFonts w:eastAsia="仿宋_GB2312"/>
                <w:kern w:val="0"/>
                <w:sz w:val="28"/>
                <w:szCs w:val="28"/>
              </w:rPr>
            </w:pPr>
            <w:r w:rsidRPr="006E5519">
              <w:rPr>
                <w:rFonts w:eastAsia="仿宋_GB2312" w:hint="eastAsia"/>
                <w:kern w:val="0"/>
                <w:sz w:val="28"/>
                <w:szCs w:val="28"/>
              </w:rPr>
              <w:t>公安巡逻车</w:t>
            </w:r>
          </w:p>
        </w:tc>
        <w:tc>
          <w:tcPr>
            <w:tcW w:w="2573" w:type="pct"/>
            <w:shd w:val="clear" w:color="auto" w:fill="auto"/>
            <w:vAlign w:val="center"/>
            <w:hideMark/>
          </w:tcPr>
          <w:p w:rsidR="00DC7ABF" w:rsidRPr="006E5519" w:rsidRDefault="00506368" w:rsidP="00772173">
            <w:pPr>
              <w:widowControl/>
              <w:adjustRightInd w:val="0"/>
              <w:snapToGrid w:val="0"/>
              <w:jc w:val="center"/>
              <w:rPr>
                <w:rFonts w:eastAsia="仿宋_GB2312"/>
                <w:kern w:val="0"/>
                <w:sz w:val="28"/>
                <w:szCs w:val="28"/>
              </w:rPr>
            </w:pPr>
            <w:r w:rsidRPr="006E5519">
              <w:rPr>
                <w:rFonts w:eastAsia="仿宋_GB2312"/>
                <w:sz w:val="28"/>
                <w:szCs w:val="28"/>
              </w:rPr>
              <w:t>150-</w:t>
            </w:r>
            <w:r w:rsidR="007245AA" w:rsidRPr="006E5519">
              <w:rPr>
                <w:rFonts w:eastAsia="仿宋_GB2312" w:hint="eastAsia"/>
                <w:sz w:val="28"/>
                <w:szCs w:val="28"/>
              </w:rPr>
              <w:t>240</w:t>
            </w:r>
          </w:p>
        </w:tc>
      </w:tr>
      <w:tr w:rsidR="00DC7ABF" w:rsidRPr="006E5519" w:rsidTr="00FB6C06">
        <w:trPr>
          <w:trHeight w:val="390"/>
        </w:trPr>
        <w:tc>
          <w:tcPr>
            <w:tcW w:w="2427" w:type="pct"/>
            <w:shd w:val="clear" w:color="auto" w:fill="auto"/>
            <w:vAlign w:val="center"/>
            <w:hideMark/>
          </w:tcPr>
          <w:p w:rsidR="00DC7ABF" w:rsidRPr="006E5519" w:rsidRDefault="00506368" w:rsidP="00772173">
            <w:pPr>
              <w:widowControl/>
              <w:adjustRightInd w:val="0"/>
              <w:snapToGrid w:val="0"/>
              <w:jc w:val="center"/>
              <w:rPr>
                <w:rFonts w:eastAsia="仿宋_GB2312"/>
                <w:kern w:val="0"/>
                <w:sz w:val="28"/>
                <w:szCs w:val="28"/>
              </w:rPr>
            </w:pPr>
            <w:r w:rsidRPr="006E5519">
              <w:rPr>
                <w:rFonts w:eastAsia="仿宋_GB2312" w:hint="eastAsia"/>
                <w:kern w:val="0"/>
                <w:sz w:val="28"/>
                <w:szCs w:val="28"/>
              </w:rPr>
              <w:lastRenderedPageBreak/>
              <w:t>物流</w:t>
            </w:r>
            <w:r w:rsidR="00D56A50" w:rsidRPr="00D56A50">
              <w:rPr>
                <w:rFonts w:eastAsia="仿宋_GB2312" w:hint="eastAsia"/>
                <w:kern w:val="0"/>
                <w:sz w:val="28"/>
                <w:szCs w:val="28"/>
              </w:rPr>
              <w:t>、邮政、电力抢修、电动作业设备等</w:t>
            </w:r>
            <w:r w:rsidRPr="006E5519">
              <w:rPr>
                <w:rFonts w:eastAsia="仿宋_GB2312" w:hint="eastAsia"/>
                <w:kern w:val="0"/>
                <w:sz w:val="28"/>
                <w:szCs w:val="28"/>
              </w:rPr>
              <w:t>其他专用车</w:t>
            </w:r>
          </w:p>
        </w:tc>
        <w:tc>
          <w:tcPr>
            <w:tcW w:w="2573" w:type="pct"/>
            <w:shd w:val="clear" w:color="auto" w:fill="auto"/>
            <w:vAlign w:val="center"/>
            <w:hideMark/>
          </w:tcPr>
          <w:p w:rsidR="00DC7ABF" w:rsidRPr="006E5519" w:rsidRDefault="00506368" w:rsidP="00772173">
            <w:pPr>
              <w:widowControl/>
              <w:adjustRightInd w:val="0"/>
              <w:snapToGrid w:val="0"/>
              <w:jc w:val="center"/>
              <w:rPr>
                <w:rFonts w:eastAsia="仿宋_GB2312"/>
                <w:kern w:val="0"/>
                <w:sz w:val="28"/>
                <w:szCs w:val="28"/>
              </w:rPr>
            </w:pPr>
            <w:r w:rsidRPr="006E5519">
              <w:rPr>
                <w:rFonts w:eastAsia="仿宋_GB2312"/>
                <w:sz w:val="28"/>
                <w:szCs w:val="28"/>
              </w:rPr>
              <w:t>14589-</w:t>
            </w:r>
            <w:r w:rsidR="007245AA" w:rsidRPr="006E5519">
              <w:rPr>
                <w:rFonts w:eastAsia="仿宋_GB2312" w:hint="eastAsia"/>
                <w:sz w:val="28"/>
                <w:szCs w:val="28"/>
              </w:rPr>
              <w:t>29345</w:t>
            </w:r>
          </w:p>
        </w:tc>
      </w:tr>
      <w:tr w:rsidR="00DC7ABF" w:rsidRPr="006E5519" w:rsidTr="00772173">
        <w:trPr>
          <w:trHeight w:val="291"/>
        </w:trPr>
        <w:tc>
          <w:tcPr>
            <w:tcW w:w="2427" w:type="pct"/>
            <w:shd w:val="clear" w:color="auto" w:fill="auto"/>
            <w:vAlign w:val="center"/>
            <w:hideMark/>
          </w:tcPr>
          <w:p w:rsidR="00DC7ABF" w:rsidRPr="006E5519" w:rsidRDefault="00506368" w:rsidP="00772173">
            <w:pPr>
              <w:widowControl/>
              <w:adjustRightInd w:val="0"/>
              <w:snapToGrid w:val="0"/>
              <w:jc w:val="center"/>
              <w:rPr>
                <w:rFonts w:eastAsia="仿宋_GB2312"/>
                <w:kern w:val="0"/>
                <w:sz w:val="28"/>
                <w:szCs w:val="28"/>
              </w:rPr>
            </w:pPr>
            <w:r w:rsidRPr="006E5519">
              <w:rPr>
                <w:rFonts w:eastAsia="仿宋_GB2312" w:hint="eastAsia"/>
                <w:kern w:val="0"/>
                <w:sz w:val="28"/>
                <w:szCs w:val="28"/>
              </w:rPr>
              <w:t>合计</w:t>
            </w:r>
          </w:p>
        </w:tc>
        <w:tc>
          <w:tcPr>
            <w:tcW w:w="2573" w:type="pct"/>
            <w:shd w:val="clear" w:color="auto" w:fill="auto"/>
            <w:vAlign w:val="center"/>
            <w:hideMark/>
          </w:tcPr>
          <w:p w:rsidR="00DC7ABF" w:rsidRPr="006E5519" w:rsidRDefault="00506368" w:rsidP="00772173">
            <w:pPr>
              <w:widowControl/>
              <w:adjustRightInd w:val="0"/>
              <w:snapToGrid w:val="0"/>
              <w:jc w:val="center"/>
              <w:rPr>
                <w:rFonts w:eastAsia="仿宋_GB2312"/>
                <w:kern w:val="0"/>
                <w:sz w:val="28"/>
                <w:szCs w:val="28"/>
              </w:rPr>
            </w:pPr>
            <w:r w:rsidRPr="006E5519">
              <w:rPr>
                <w:rFonts w:eastAsia="仿宋_GB2312"/>
                <w:sz w:val="28"/>
                <w:szCs w:val="28"/>
              </w:rPr>
              <w:t>17200-3</w:t>
            </w:r>
            <w:r w:rsidR="007245AA" w:rsidRPr="006E5519">
              <w:rPr>
                <w:rFonts w:eastAsia="仿宋_GB2312" w:hint="eastAsia"/>
                <w:sz w:val="28"/>
                <w:szCs w:val="28"/>
              </w:rPr>
              <w:t>2547</w:t>
            </w:r>
          </w:p>
        </w:tc>
      </w:tr>
    </w:tbl>
    <w:p w:rsidR="00ED7B75" w:rsidRPr="006E5519" w:rsidRDefault="00506368" w:rsidP="00344B28">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公共设施</w:t>
      </w:r>
      <w:bookmarkEnd w:id="101"/>
    </w:p>
    <w:p w:rsidR="00ED7B75" w:rsidRPr="006E5519" w:rsidRDefault="00506368">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公共设施服务对象为乘用车（面向全社会电动汽车提供公共服务，多为私家车、出租车、公务车等），主要满足日间充电需求，采用车桩比进行预测：通过各类电动汽车保有量与充电设施的对应关系（参照相关城市经验数据），推算设施的规模。</w:t>
      </w:r>
    </w:p>
    <w:p w:rsidR="003867C7" w:rsidRDefault="00506368" w:rsidP="00CF6719">
      <w:pPr>
        <w:spacing w:line="360" w:lineRule="auto"/>
        <w:ind w:firstLineChars="200" w:firstLine="640"/>
        <w:jc w:val="left"/>
        <w:rPr>
          <w:rFonts w:eastAsia="仿宋_GB2312"/>
          <w:sz w:val="32"/>
          <w:szCs w:val="32"/>
        </w:rPr>
      </w:pPr>
      <w:r w:rsidRPr="006E5519">
        <w:rPr>
          <w:rFonts w:eastAsia="仿宋_GB2312" w:hint="eastAsia"/>
          <w:sz w:val="32"/>
          <w:szCs w:val="32"/>
        </w:rPr>
        <w:t>按照</w:t>
      </w:r>
      <w:r w:rsidRPr="006E5519">
        <w:rPr>
          <w:rFonts w:eastAsia="仿宋_GB2312"/>
          <w:sz w:val="32"/>
          <w:szCs w:val="32"/>
        </w:rPr>
        <w:t>5.2</w:t>
      </w:r>
      <w:r w:rsidRPr="006E5519">
        <w:rPr>
          <w:rFonts w:eastAsia="仿宋_GB2312"/>
          <w:sz w:val="32"/>
          <w:szCs w:val="32"/>
        </w:rPr>
        <w:t>节公共充电设施配置原则，结合出租车的充电需求，充分考虑滨海新城提前布局公共充电设施的需求，全市公共充电设施发展规模如下表所示。按照该规模，</w:t>
      </w:r>
      <w:r w:rsidRPr="006E5519">
        <w:rPr>
          <w:rFonts w:eastAsia="仿宋_GB2312"/>
          <w:sz w:val="32"/>
          <w:szCs w:val="32"/>
        </w:rPr>
        <w:t>2020</w:t>
      </w:r>
      <w:r w:rsidRPr="006E5519">
        <w:rPr>
          <w:rFonts w:eastAsia="仿宋_GB2312"/>
          <w:sz w:val="32"/>
          <w:szCs w:val="32"/>
        </w:rPr>
        <w:t>年全市公共充电桩数量可满足国家及省里对公共充电设施的数量要求。</w:t>
      </w:r>
    </w:p>
    <w:p w:rsidR="00CF6719" w:rsidRPr="006E5519" w:rsidRDefault="00506368">
      <w:pPr>
        <w:tabs>
          <w:tab w:val="left" w:pos="1274"/>
        </w:tabs>
        <w:spacing w:line="360" w:lineRule="auto"/>
        <w:jc w:val="center"/>
        <w:rPr>
          <w:rFonts w:eastAsia="仿宋_GB2312"/>
          <w:sz w:val="30"/>
          <w:szCs w:val="30"/>
        </w:rPr>
      </w:pPr>
      <w:r w:rsidRPr="006E5519">
        <w:rPr>
          <w:rFonts w:eastAsia="仿宋_GB2312" w:hint="eastAsia"/>
          <w:sz w:val="30"/>
          <w:szCs w:val="30"/>
        </w:rPr>
        <w:t>表</w:t>
      </w:r>
      <w:fldSimple w:instr=" REF _Ref457383823 \r \h  \* MERGEFORMAT ">
        <w:r w:rsidRPr="006E5519">
          <w:rPr>
            <w:rFonts w:eastAsia="仿宋_GB2312"/>
            <w:sz w:val="30"/>
            <w:szCs w:val="30"/>
          </w:rPr>
          <w:t>5.3</w:t>
        </w:r>
      </w:fldSimple>
      <w:r w:rsidRPr="006E5519">
        <w:rPr>
          <w:rFonts w:eastAsia="仿宋_GB2312"/>
          <w:sz w:val="30"/>
          <w:szCs w:val="30"/>
        </w:rPr>
        <w:t xml:space="preserve">-2     </w:t>
      </w:r>
      <w:r w:rsidRPr="006E5519">
        <w:rPr>
          <w:rFonts w:eastAsia="仿宋_GB2312" w:hint="eastAsia"/>
          <w:sz w:val="30"/>
          <w:szCs w:val="30"/>
        </w:rPr>
        <w:t>福州市公共充电设施发展规模</w:t>
      </w:r>
    </w:p>
    <w:tbl>
      <w:tblPr>
        <w:tblW w:w="5171" w:type="dxa"/>
        <w:jc w:val="center"/>
        <w:tblInd w:w="-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2494"/>
      </w:tblGrid>
      <w:tr w:rsidR="00ED7B75" w:rsidRPr="006E5519">
        <w:trPr>
          <w:trHeight w:val="253"/>
          <w:jc w:val="center"/>
        </w:trPr>
        <w:tc>
          <w:tcPr>
            <w:tcW w:w="2677" w:type="dxa"/>
            <w:vAlign w:val="center"/>
          </w:tcPr>
          <w:p w:rsidR="00CF6719" w:rsidRPr="006E5519" w:rsidRDefault="00506368" w:rsidP="00423475">
            <w:pPr>
              <w:widowControl/>
              <w:adjustRightInd w:val="0"/>
              <w:snapToGrid w:val="0"/>
              <w:jc w:val="center"/>
              <w:textAlignment w:val="center"/>
              <w:rPr>
                <w:rFonts w:eastAsia="仿宋_GB2312"/>
                <w:b/>
                <w:bCs/>
                <w:kern w:val="24"/>
                <w:sz w:val="28"/>
                <w:szCs w:val="28"/>
              </w:rPr>
            </w:pPr>
            <w:r w:rsidRPr="006E5519">
              <w:rPr>
                <w:rFonts w:eastAsia="仿宋_GB2312" w:hint="eastAsia"/>
                <w:b/>
                <w:bCs/>
                <w:kern w:val="24"/>
                <w:sz w:val="28"/>
                <w:szCs w:val="28"/>
              </w:rPr>
              <w:t>年份</w:t>
            </w:r>
            <w:r w:rsidRPr="006E5519">
              <w:rPr>
                <w:rFonts w:eastAsia="仿宋_GB2312"/>
                <w:b/>
                <w:bCs/>
                <w:kern w:val="24"/>
                <w:sz w:val="28"/>
                <w:szCs w:val="28"/>
              </w:rPr>
              <w:t xml:space="preserve"> </w:t>
            </w:r>
          </w:p>
        </w:tc>
        <w:tc>
          <w:tcPr>
            <w:tcW w:w="2494" w:type="dxa"/>
            <w:vAlign w:val="center"/>
          </w:tcPr>
          <w:p w:rsidR="00CF6719" w:rsidRPr="006E5519" w:rsidRDefault="00506368" w:rsidP="00423475">
            <w:pPr>
              <w:widowControl/>
              <w:adjustRightInd w:val="0"/>
              <w:snapToGrid w:val="0"/>
              <w:jc w:val="center"/>
              <w:textAlignment w:val="center"/>
              <w:rPr>
                <w:rFonts w:eastAsia="仿宋_GB2312"/>
                <w:b/>
                <w:bCs/>
                <w:kern w:val="24"/>
                <w:sz w:val="28"/>
                <w:szCs w:val="28"/>
              </w:rPr>
            </w:pPr>
            <w:r w:rsidRPr="006E5519">
              <w:rPr>
                <w:rFonts w:eastAsia="仿宋_GB2312" w:hint="eastAsia"/>
                <w:b/>
                <w:bCs/>
                <w:kern w:val="24"/>
                <w:sz w:val="28"/>
                <w:szCs w:val="28"/>
              </w:rPr>
              <w:t>充电桩数</w:t>
            </w:r>
            <w:r w:rsidRPr="006E5519">
              <w:rPr>
                <w:rFonts w:eastAsia="仿宋_GB2312"/>
                <w:b/>
                <w:bCs/>
                <w:kern w:val="24"/>
                <w:sz w:val="28"/>
                <w:szCs w:val="28"/>
              </w:rPr>
              <w:t xml:space="preserve"> </w:t>
            </w:r>
          </w:p>
          <w:p w:rsidR="00CF6719" w:rsidRPr="006E5519" w:rsidRDefault="00506368" w:rsidP="00423475">
            <w:pPr>
              <w:widowControl/>
              <w:adjustRightInd w:val="0"/>
              <w:snapToGrid w:val="0"/>
              <w:jc w:val="center"/>
              <w:textAlignment w:val="center"/>
              <w:rPr>
                <w:rFonts w:eastAsia="仿宋_GB2312"/>
                <w:b/>
                <w:bCs/>
                <w:kern w:val="24"/>
                <w:sz w:val="28"/>
                <w:szCs w:val="28"/>
              </w:rPr>
            </w:pPr>
            <w:r w:rsidRPr="006E5519">
              <w:rPr>
                <w:rFonts w:eastAsia="仿宋_GB2312" w:hint="eastAsia"/>
                <w:b/>
                <w:bCs/>
                <w:kern w:val="24"/>
                <w:sz w:val="28"/>
                <w:szCs w:val="28"/>
              </w:rPr>
              <w:t>（标准桩）</w:t>
            </w:r>
          </w:p>
        </w:tc>
      </w:tr>
      <w:tr w:rsidR="00ED7B75" w:rsidRPr="006E5519">
        <w:trPr>
          <w:trHeight w:val="261"/>
          <w:jc w:val="center"/>
        </w:trPr>
        <w:tc>
          <w:tcPr>
            <w:tcW w:w="2677"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kern w:val="24"/>
                <w:sz w:val="28"/>
                <w:szCs w:val="28"/>
              </w:rPr>
              <w:t xml:space="preserve">2020 </w:t>
            </w:r>
          </w:p>
        </w:tc>
        <w:tc>
          <w:tcPr>
            <w:tcW w:w="2494" w:type="dxa"/>
            <w:vAlign w:val="center"/>
          </w:tcPr>
          <w:p w:rsidR="00CF6719" w:rsidRPr="006E5519" w:rsidRDefault="00506368" w:rsidP="00CF6719">
            <w:pPr>
              <w:widowControl/>
              <w:jc w:val="center"/>
              <w:textAlignment w:val="center"/>
              <w:rPr>
                <w:rFonts w:eastAsia="仿宋_GB2312"/>
                <w:kern w:val="24"/>
                <w:sz w:val="28"/>
                <w:szCs w:val="28"/>
              </w:rPr>
            </w:pPr>
            <w:r w:rsidRPr="006E5519">
              <w:rPr>
                <w:rFonts w:eastAsia="仿宋_GB2312"/>
                <w:kern w:val="24"/>
                <w:sz w:val="28"/>
                <w:szCs w:val="28"/>
              </w:rPr>
              <w:t>7800</w:t>
            </w:r>
          </w:p>
        </w:tc>
      </w:tr>
    </w:tbl>
    <w:p w:rsidR="006B1EAF" w:rsidRPr="006E5519" w:rsidRDefault="00506368" w:rsidP="006B1EAF">
      <w:pPr>
        <w:pStyle w:val="2"/>
        <w:rPr>
          <w:rFonts w:ascii="Times New Roman" w:eastAsia="仿宋_GB2312" w:hAnsi="Times New Roman"/>
        </w:rPr>
      </w:pPr>
      <w:r w:rsidRPr="006E5519">
        <w:rPr>
          <w:rFonts w:ascii="Times New Roman" w:eastAsia="仿宋_GB2312" w:hAnsi="Times New Roman"/>
        </w:rPr>
        <w:t xml:space="preserve">  </w:t>
      </w:r>
      <w:bookmarkStart w:id="102" w:name="_Toc503858753"/>
      <w:r w:rsidRPr="006E5519">
        <w:rPr>
          <w:rFonts w:ascii="Times New Roman" w:eastAsia="仿宋_GB2312" w:hAnsi="Times New Roman" w:hint="eastAsia"/>
        </w:rPr>
        <w:t>充电基础设施中心城区发展规模</w:t>
      </w:r>
      <w:bookmarkEnd w:id="102"/>
    </w:p>
    <w:p w:rsidR="00781BB4" w:rsidRDefault="00506368" w:rsidP="00781BB4">
      <w:pPr>
        <w:widowControl/>
        <w:shd w:val="clear" w:color="auto" w:fill="FFFFFF"/>
        <w:spacing w:line="360" w:lineRule="auto"/>
        <w:ind w:firstLineChars="200" w:firstLine="640"/>
        <w:jc w:val="left"/>
        <w:rPr>
          <w:rFonts w:eastAsia="仿宋_GB2312" w:hint="eastAsia"/>
          <w:sz w:val="32"/>
          <w:szCs w:val="32"/>
        </w:rPr>
      </w:pPr>
      <w:r w:rsidRPr="006E5519">
        <w:rPr>
          <w:rFonts w:eastAsia="仿宋_GB2312"/>
          <w:sz w:val="32"/>
          <w:szCs w:val="32"/>
        </w:rPr>
        <w:t>根据发展目标，按照</w:t>
      </w:r>
      <w:r w:rsidRPr="006E5519">
        <w:rPr>
          <w:rFonts w:eastAsia="仿宋_GB2312"/>
          <w:sz w:val="32"/>
          <w:szCs w:val="32"/>
        </w:rPr>
        <w:t>5.1</w:t>
      </w:r>
      <w:r w:rsidRPr="006E5519">
        <w:rPr>
          <w:rFonts w:eastAsia="仿宋_GB2312"/>
          <w:sz w:val="32"/>
          <w:szCs w:val="32"/>
        </w:rPr>
        <w:t>分类电动汽车发展规模及</w:t>
      </w:r>
      <w:r w:rsidRPr="006E5519">
        <w:rPr>
          <w:rFonts w:eastAsia="仿宋_GB2312"/>
          <w:sz w:val="32"/>
          <w:szCs w:val="32"/>
        </w:rPr>
        <w:t>5.3</w:t>
      </w:r>
      <w:r w:rsidRPr="006E5519">
        <w:rPr>
          <w:rFonts w:eastAsia="仿宋_GB2312"/>
          <w:sz w:val="32"/>
          <w:szCs w:val="32"/>
        </w:rPr>
        <w:t>配套的充电基础设施建设规模，结合中心城区的人口分布及建设需要，预计中心城区电动汽车保有量及对应充电基础设施建设规模如下表。</w:t>
      </w:r>
    </w:p>
    <w:p w:rsidR="00EF318A" w:rsidRPr="006E5519" w:rsidRDefault="00EF318A" w:rsidP="00781BB4">
      <w:pPr>
        <w:widowControl/>
        <w:shd w:val="clear" w:color="auto" w:fill="FFFFFF"/>
        <w:spacing w:line="360" w:lineRule="auto"/>
        <w:ind w:firstLineChars="200" w:firstLine="640"/>
        <w:jc w:val="left"/>
        <w:rPr>
          <w:rFonts w:eastAsia="仿宋_GB2312"/>
          <w:sz w:val="32"/>
          <w:szCs w:val="32"/>
        </w:rPr>
      </w:pPr>
    </w:p>
    <w:p w:rsidR="00304281" w:rsidRPr="006E5519" w:rsidRDefault="00506368" w:rsidP="00FB3305">
      <w:pPr>
        <w:widowControl/>
        <w:shd w:val="clear" w:color="auto" w:fill="FFFFFF"/>
        <w:spacing w:line="360" w:lineRule="auto"/>
        <w:ind w:firstLine="600"/>
        <w:jc w:val="left"/>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5.4-1  2020</w:t>
      </w:r>
      <w:r w:rsidRPr="006E5519">
        <w:rPr>
          <w:rFonts w:eastAsia="仿宋_GB2312"/>
          <w:sz w:val="30"/>
          <w:szCs w:val="30"/>
        </w:rPr>
        <w:t>年中心城区电动汽发展规模及充电基础设施建设规模</w:t>
      </w:r>
    </w:p>
    <w:tbl>
      <w:tblPr>
        <w:tblW w:w="5000" w:type="pct"/>
        <w:tblLook w:val="04A0"/>
      </w:tblPr>
      <w:tblGrid>
        <w:gridCol w:w="2803"/>
        <w:gridCol w:w="3685"/>
        <w:gridCol w:w="3487"/>
      </w:tblGrid>
      <w:tr w:rsidR="00B879CD" w:rsidRPr="006E5519" w:rsidTr="00E74348">
        <w:trPr>
          <w:trHeight w:val="390"/>
          <w:tblHeader/>
        </w:trPr>
        <w:tc>
          <w:tcPr>
            <w:tcW w:w="1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adjustRightInd w:val="0"/>
              <w:snapToGrid w:val="0"/>
              <w:spacing w:line="460" w:lineRule="exact"/>
              <w:jc w:val="center"/>
              <w:rPr>
                <w:rFonts w:eastAsia="仿宋_GB2312"/>
                <w:b/>
                <w:bCs/>
                <w:kern w:val="0"/>
                <w:sz w:val="30"/>
                <w:szCs w:val="30"/>
              </w:rPr>
            </w:pPr>
            <w:r w:rsidRPr="006E5519">
              <w:rPr>
                <w:rFonts w:eastAsia="仿宋_GB2312" w:hint="eastAsia"/>
                <w:b/>
                <w:bCs/>
                <w:kern w:val="0"/>
                <w:sz w:val="30"/>
                <w:szCs w:val="30"/>
              </w:rPr>
              <w:t>类别</w:t>
            </w:r>
          </w:p>
        </w:tc>
        <w:tc>
          <w:tcPr>
            <w:tcW w:w="1847" w:type="pct"/>
            <w:tcBorders>
              <w:top w:val="single" w:sz="4" w:space="0" w:color="auto"/>
              <w:left w:val="nil"/>
              <w:bottom w:val="nil"/>
              <w:right w:val="single" w:sz="4" w:space="0" w:color="auto"/>
            </w:tcBorders>
            <w:shd w:val="clear" w:color="auto" w:fill="auto"/>
            <w:vAlign w:val="center"/>
            <w:hideMark/>
          </w:tcPr>
          <w:p w:rsidR="00C77173" w:rsidRPr="006E5519" w:rsidRDefault="00506368">
            <w:pPr>
              <w:widowControl/>
              <w:adjustRightInd w:val="0"/>
              <w:snapToGrid w:val="0"/>
              <w:spacing w:line="460" w:lineRule="exact"/>
              <w:jc w:val="center"/>
              <w:rPr>
                <w:rFonts w:eastAsia="仿宋_GB2312"/>
                <w:b/>
                <w:bCs/>
                <w:kern w:val="0"/>
                <w:sz w:val="30"/>
                <w:szCs w:val="30"/>
              </w:rPr>
            </w:pPr>
            <w:r w:rsidRPr="006E5519">
              <w:rPr>
                <w:rFonts w:eastAsia="仿宋_GB2312"/>
                <w:b/>
                <w:bCs/>
                <w:kern w:val="0"/>
                <w:sz w:val="30"/>
                <w:szCs w:val="30"/>
              </w:rPr>
              <w:t>2020</w:t>
            </w:r>
            <w:r w:rsidRPr="006E5519">
              <w:rPr>
                <w:rFonts w:eastAsia="仿宋_GB2312"/>
                <w:b/>
                <w:bCs/>
                <w:kern w:val="0"/>
                <w:sz w:val="30"/>
                <w:szCs w:val="30"/>
              </w:rPr>
              <w:t>年车辆发展规模</w:t>
            </w:r>
          </w:p>
        </w:tc>
        <w:tc>
          <w:tcPr>
            <w:tcW w:w="1748" w:type="pct"/>
            <w:tcBorders>
              <w:top w:val="single" w:sz="4" w:space="0" w:color="auto"/>
              <w:left w:val="nil"/>
              <w:bottom w:val="nil"/>
              <w:right w:val="single" w:sz="4" w:space="0" w:color="auto"/>
            </w:tcBorders>
            <w:shd w:val="clear" w:color="auto" w:fill="auto"/>
            <w:vAlign w:val="center"/>
            <w:hideMark/>
          </w:tcPr>
          <w:p w:rsidR="00C77173" w:rsidRPr="006E5519" w:rsidRDefault="00506368">
            <w:pPr>
              <w:widowControl/>
              <w:adjustRightInd w:val="0"/>
              <w:snapToGrid w:val="0"/>
              <w:spacing w:line="460" w:lineRule="exact"/>
              <w:jc w:val="center"/>
              <w:rPr>
                <w:rFonts w:eastAsia="仿宋_GB2312"/>
                <w:b/>
                <w:bCs/>
                <w:kern w:val="0"/>
                <w:sz w:val="30"/>
                <w:szCs w:val="30"/>
              </w:rPr>
            </w:pPr>
            <w:r w:rsidRPr="006E5519">
              <w:rPr>
                <w:rFonts w:eastAsia="仿宋_GB2312"/>
                <w:b/>
                <w:bCs/>
                <w:kern w:val="0"/>
                <w:sz w:val="30"/>
                <w:szCs w:val="30"/>
              </w:rPr>
              <w:t>2020</w:t>
            </w:r>
            <w:r w:rsidR="00311E53">
              <w:rPr>
                <w:rFonts w:eastAsia="仿宋_GB2312"/>
                <w:b/>
                <w:bCs/>
                <w:kern w:val="0"/>
                <w:sz w:val="30"/>
                <w:szCs w:val="30"/>
              </w:rPr>
              <w:t>年</w:t>
            </w:r>
            <w:r w:rsidRPr="006E5519">
              <w:rPr>
                <w:rFonts w:eastAsia="仿宋_GB2312"/>
                <w:b/>
                <w:bCs/>
                <w:kern w:val="0"/>
                <w:sz w:val="30"/>
                <w:szCs w:val="30"/>
              </w:rPr>
              <w:t>充电桩数量</w:t>
            </w:r>
          </w:p>
        </w:tc>
      </w:tr>
      <w:tr w:rsidR="00B879CD" w:rsidRPr="006E5519" w:rsidTr="00E74348">
        <w:trPr>
          <w:trHeight w:val="390"/>
          <w:tblHeader/>
        </w:trPr>
        <w:tc>
          <w:tcPr>
            <w:tcW w:w="1405" w:type="pct"/>
            <w:vMerge/>
            <w:tcBorders>
              <w:top w:val="single" w:sz="4" w:space="0" w:color="auto"/>
              <w:left w:val="single" w:sz="4" w:space="0" w:color="auto"/>
              <w:bottom w:val="single" w:sz="4" w:space="0" w:color="auto"/>
              <w:right w:val="single" w:sz="4" w:space="0" w:color="auto"/>
            </w:tcBorders>
            <w:vAlign w:val="center"/>
            <w:hideMark/>
          </w:tcPr>
          <w:p w:rsidR="00C77173" w:rsidRPr="006E5519" w:rsidRDefault="00C77173">
            <w:pPr>
              <w:widowControl/>
              <w:adjustRightInd w:val="0"/>
              <w:snapToGrid w:val="0"/>
              <w:spacing w:line="460" w:lineRule="exact"/>
              <w:jc w:val="center"/>
              <w:rPr>
                <w:rFonts w:eastAsia="仿宋_GB2312"/>
                <w:b/>
                <w:bCs/>
                <w:kern w:val="0"/>
                <w:sz w:val="30"/>
                <w:szCs w:val="30"/>
              </w:rPr>
            </w:pP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adjustRightInd w:val="0"/>
              <w:snapToGrid w:val="0"/>
              <w:spacing w:line="460" w:lineRule="exact"/>
              <w:jc w:val="center"/>
              <w:rPr>
                <w:rFonts w:eastAsia="仿宋_GB2312"/>
                <w:b/>
                <w:bCs/>
                <w:kern w:val="0"/>
                <w:sz w:val="30"/>
                <w:szCs w:val="30"/>
              </w:rPr>
            </w:pPr>
            <w:r w:rsidRPr="006E5519">
              <w:rPr>
                <w:rFonts w:eastAsia="仿宋_GB2312" w:hint="eastAsia"/>
                <w:b/>
                <w:bCs/>
                <w:kern w:val="0"/>
                <w:sz w:val="30"/>
                <w:szCs w:val="30"/>
              </w:rPr>
              <w:t>（辆）</w:t>
            </w:r>
          </w:p>
        </w:tc>
        <w:tc>
          <w:tcPr>
            <w:tcW w:w="1748"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adjustRightInd w:val="0"/>
              <w:snapToGrid w:val="0"/>
              <w:spacing w:line="460" w:lineRule="exact"/>
              <w:jc w:val="center"/>
              <w:rPr>
                <w:rFonts w:eastAsia="仿宋_GB2312"/>
                <w:b/>
                <w:bCs/>
                <w:kern w:val="0"/>
                <w:sz w:val="30"/>
                <w:szCs w:val="30"/>
              </w:rPr>
            </w:pPr>
            <w:r w:rsidRPr="006E5519">
              <w:rPr>
                <w:rFonts w:eastAsia="仿宋_GB2312" w:hint="eastAsia"/>
                <w:b/>
                <w:bCs/>
                <w:kern w:val="0"/>
                <w:sz w:val="30"/>
                <w:szCs w:val="30"/>
              </w:rPr>
              <w:t>（个标准桩）</w:t>
            </w:r>
          </w:p>
        </w:tc>
      </w:tr>
      <w:tr w:rsidR="0081465C" w:rsidRPr="006E5519" w:rsidTr="0081465C">
        <w:trPr>
          <w:trHeight w:val="591"/>
        </w:trPr>
        <w:tc>
          <w:tcPr>
            <w:tcW w:w="1405" w:type="pct"/>
            <w:tcBorders>
              <w:top w:val="single" w:sz="4" w:space="0" w:color="auto"/>
              <w:left w:val="single" w:sz="4" w:space="0" w:color="auto"/>
              <w:bottom w:val="single" w:sz="4" w:space="0" w:color="auto"/>
              <w:right w:val="single" w:sz="4" w:space="0" w:color="auto"/>
            </w:tcBorders>
            <w:vAlign w:val="center"/>
            <w:hideMark/>
          </w:tcPr>
          <w:p w:rsidR="00C77173" w:rsidRPr="006E5519" w:rsidRDefault="00506368">
            <w:pPr>
              <w:widowControl/>
              <w:adjustRightInd w:val="0"/>
              <w:snapToGrid w:val="0"/>
              <w:spacing w:line="460" w:lineRule="exact"/>
              <w:jc w:val="center"/>
              <w:rPr>
                <w:rFonts w:eastAsia="仿宋_GB2312"/>
                <w:b/>
                <w:bCs/>
                <w:kern w:val="0"/>
                <w:sz w:val="30"/>
                <w:szCs w:val="30"/>
              </w:rPr>
            </w:pPr>
            <w:r w:rsidRPr="006E5519">
              <w:rPr>
                <w:rFonts w:eastAsia="仿宋_GB2312"/>
                <w:b/>
                <w:bCs/>
                <w:kern w:val="0"/>
                <w:sz w:val="30"/>
                <w:szCs w:val="30"/>
              </w:rPr>
              <w:t>1</w:t>
            </w:r>
            <w:r w:rsidRPr="006E5519">
              <w:rPr>
                <w:rFonts w:eastAsia="仿宋_GB2312"/>
                <w:b/>
                <w:bCs/>
                <w:kern w:val="0"/>
                <w:sz w:val="30"/>
                <w:szCs w:val="30"/>
              </w:rPr>
              <w:t>、专用充电桩</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C77173">
            <w:pPr>
              <w:widowControl/>
              <w:adjustRightInd w:val="0"/>
              <w:snapToGrid w:val="0"/>
              <w:spacing w:line="460" w:lineRule="exact"/>
              <w:jc w:val="center"/>
              <w:rPr>
                <w:rFonts w:eastAsia="仿宋_GB2312"/>
                <w:b/>
                <w:bCs/>
                <w:kern w:val="0"/>
                <w:sz w:val="30"/>
                <w:szCs w:val="30"/>
              </w:rPr>
            </w:pPr>
          </w:p>
        </w:tc>
        <w:tc>
          <w:tcPr>
            <w:tcW w:w="1748" w:type="pct"/>
            <w:tcBorders>
              <w:top w:val="nil"/>
              <w:left w:val="nil"/>
              <w:bottom w:val="single" w:sz="4" w:space="0" w:color="auto"/>
              <w:right w:val="single" w:sz="4" w:space="0" w:color="auto"/>
            </w:tcBorders>
            <w:shd w:val="clear" w:color="auto" w:fill="auto"/>
            <w:vAlign w:val="center"/>
            <w:hideMark/>
          </w:tcPr>
          <w:p w:rsidR="00C77173" w:rsidRPr="006E5519" w:rsidRDefault="00C77173">
            <w:pPr>
              <w:widowControl/>
              <w:adjustRightInd w:val="0"/>
              <w:snapToGrid w:val="0"/>
              <w:spacing w:line="460" w:lineRule="exact"/>
              <w:jc w:val="center"/>
              <w:rPr>
                <w:rFonts w:eastAsia="仿宋_GB2312"/>
                <w:b/>
                <w:bCs/>
                <w:kern w:val="0"/>
                <w:sz w:val="30"/>
                <w:szCs w:val="30"/>
              </w:rPr>
            </w:pPr>
          </w:p>
        </w:tc>
      </w:tr>
      <w:tr w:rsidR="00B879CD" w:rsidRPr="006E5519" w:rsidTr="008C1869">
        <w:trPr>
          <w:trHeight w:val="403"/>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hint="eastAsia"/>
                <w:kern w:val="0"/>
                <w:sz w:val="28"/>
                <w:szCs w:val="28"/>
              </w:rPr>
              <w:t>公交车</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2468</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1050</w:t>
            </w:r>
          </w:p>
        </w:tc>
      </w:tr>
      <w:tr w:rsidR="00B879CD" w:rsidRPr="006E5519" w:rsidTr="00B879CD">
        <w:trPr>
          <w:trHeight w:val="375"/>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hint="eastAsia"/>
                <w:kern w:val="0"/>
                <w:sz w:val="28"/>
                <w:szCs w:val="28"/>
              </w:rPr>
              <w:t>短途客运</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500</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150</w:t>
            </w:r>
          </w:p>
        </w:tc>
      </w:tr>
      <w:tr w:rsidR="00B879CD" w:rsidRPr="006E5519" w:rsidTr="00B879CD">
        <w:trPr>
          <w:trHeight w:val="375"/>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hint="eastAsia"/>
                <w:kern w:val="0"/>
                <w:sz w:val="28"/>
                <w:szCs w:val="28"/>
              </w:rPr>
              <w:t>出租车</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500</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w:t>
            </w:r>
          </w:p>
        </w:tc>
      </w:tr>
      <w:tr w:rsidR="00B879CD" w:rsidRPr="006E5519" w:rsidTr="00B879CD">
        <w:trPr>
          <w:trHeight w:val="375"/>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hint="eastAsia"/>
                <w:kern w:val="0"/>
                <w:sz w:val="28"/>
                <w:szCs w:val="28"/>
              </w:rPr>
              <w:t>旅游大巴</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w:t>
            </w:r>
          </w:p>
        </w:tc>
      </w:tr>
      <w:tr w:rsidR="00B879CD" w:rsidRPr="006E5519" w:rsidTr="00B879CD">
        <w:trPr>
          <w:trHeight w:val="375"/>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hint="eastAsia"/>
                <w:kern w:val="0"/>
                <w:sz w:val="28"/>
                <w:szCs w:val="28"/>
              </w:rPr>
              <w:t>环卫车</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785</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400-</w:t>
            </w:r>
            <w:r w:rsidR="007245AA" w:rsidRPr="006E5519">
              <w:rPr>
                <w:rFonts w:eastAsia="仿宋_GB2312" w:hint="eastAsia"/>
                <w:kern w:val="0"/>
                <w:sz w:val="28"/>
                <w:szCs w:val="28"/>
              </w:rPr>
              <w:t>628</w:t>
            </w:r>
          </w:p>
        </w:tc>
      </w:tr>
      <w:tr w:rsidR="00B879CD" w:rsidRPr="006E5519" w:rsidTr="008C1869">
        <w:trPr>
          <w:trHeight w:val="467"/>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hint="eastAsia"/>
                <w:kern w:val="0"/>
                <w:sz w:val="28"/>
                <w:szCs w:val="28"/>
              </w:rPr>
              <w:t>公安巡逻车</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139</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506368">
            <w:pPr>
              <w:widowControl/>
              <w:spacing w:line="460" w:lineRule="exact"/>
              <w:jc w:val="center"/>
              <w:rPr>
                <w:rFonts w:eastAsia="仿宋_GB2312"/>
                <w:kern w:val="0"/>
                <w:sz w:val="28"/>
                <w:szCs w:val="28"/>
              </w:rPr>
            </w:pPr>
            <w:r w:rsidRPr="006E5519">
              <w:rPr>
                <w:rFonts w:eastAsia="仿宋_GB2312"/>
                <w:kern w:val="0"/>
                <w:sz w:val="28"/>
                <w:szCs w:val="28"/>
              </w:rPr>
              <w:t>60-1</w:t>
            </w:r>
            <w:r w:rsidR="007245AA" w:rsidRPr="006E5519">
              <w:rPr>
                <w:rFonts w:eastAsia="仿宋_GB2312" w:hint="eastAsia"/>
                <w:kern w:val="0"/>
                <w:sz w:val="28"/>
                <w:szCs w:val="28"/>
              </w:rPr>
              <w:t>11</w:t>
            </w:r>
          </w:p>
        </w:tc>
      </w:tr>
      <w:tr w:rsidR="00B879CD" w:rsidRPr="006E5519" w:rsidTr="008C1869">
        <w:trPr>
          <w:trHeight w:val="545"/>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CB209C" w:rsidP="00CB209C">
            <w:pPr>
              <w:widowControl/>
              <w:adjustRightInd w:val="0"/>
              <w:snapToGrid w:val="0"/>
              <w:spacing w:line="460" w:lineRule="exact"/>
              <w:jc w:val="center"/>
              <w:rPr>
                <w:rFonts w:eastAsia="仿宋_GB2312"/>
                <w:kern w:val="0"/>
                <w:sz w:val="28"/>
                <w:szCs w:val="28"/>
              </w:rPr>
            </w:pPr>
            <w:r w:rsidRPr="006E5519">
              <w:rPr>
                <w:rFonts w:eastAsia="仿宋_GB2312" w:hint="eastAsia"/>
                <w:kern w:val="0"/>
                <w:sz w:val="28"/>
                <w:szCs w:val="28"/>
              </w:rPr>
              <w:t>物流</w:t>
            </w:r>
            <w:r w:rsidRPr="00D56A50">
              <w:rPr>
                <w:rFonts w:eastAsia="仿宋_GB2312" w:hint="eastAsia"/>
                <w:kern w:val="0"/>
                <w:sz w:val="28"/>
                <w:szCs w:val="28"/>
              </w:rPr>
              <w:t>、邮政、电力抢修、电动作业设备等</w:t>
            </w:r>
            <w:r w:rsidRPr="006E5519">
              <w:rPr>
                <w:rFonts w:eastAsia="仿宋_GB2312" w:hint="eastAsia"/>
                <w:kern w:val="0"/>
                <w:sz w:val="28"/>
                <w:szCs w:val="28"/>
              </w:rPr>
              <w:t>其他专用车</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rsidP="00CB209C">
            <w:pPr>
              <w:widowControl/>
              <w:adjustRightInd w:val="0"/>
              <w:snapToGrid w:val="0"/>
              <w:spacing w:line="460" w:lineRule="exact"/>
              <w:jc w:val="center"/>
              <w:rPr>
                <w:rFonts w:eastAsia="仿宋_GB2312"/>
                <w:kern w:val="0"/>
                <w:sz w:val="28"/>
                <w:szCs w:val="28"/>
              </w:rPr>
            </w:pPr>
            <w:r w:rsidRPr="006E5519">
              <w:rPr>
                <w:rFonts w:eastAsia="仿宋_GB2312"/>
                <w:kern w:val="0"/>
                <w:sz w:val="28"/>
                <w:szCs w:val="28"/>
              </w:rPr>
              <w:t>20000</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D54DF9" w:rsidP="00CB209C">
            <w:pPr>
              <w:widowControl/>
              <w:adjustRightInd w:val="0"/>
              <w:snapToGrid w:val="0"/>
              <w:spacing w:line="460" w:lineRule="exact"/>
              <w:jc w:val="center"/>
              <w:rPr>
                <w:rFonts w:eastAsia="仿宋_GB2312"/>
                <w:kern w:val="0"/>
                <w:sz w:val="28"/>
                <w:szCs w:val="28"/>
              </w:rPr>
            </w:pPr>
            <w:r>
              <w:rPr>
                <w:rFonts w:eastAsia="仿宋_GB2312"/>
                <w:kern w:val="0"/>
                <w:sz w:val="28"/>
                <w:szCs w:val="28"/>
              </w:rPr>
              <w:t>11300</w:t>
            </w:r>
            <w:r w:rsidR="00506368" w:rsidRPr="006E5519">
              <w:rPr>
                <w:rFonts w:eastAsia="仿宋_GB2312"/>
                <w:kern w:val="0"/>
                <w:sz w:val="28"/>
                <w:szCs w:val="28"/>
              </w:rPr>
              <w:t>-</w:t>
            </w:r>
            <w:r w:rsidR="007245AA" w:rsidRPr="006E5519">
              <w:rPr>
                <w:rFonts w:eastAsia="仿宋_GB2312" w:hint="eastAsia"/>
                <w:kern w:val="0"/>
                <w:sz w:val="28"/>
                <w:szCs w:val="28"/>
              </w:rPr>
              <w:t>16</w:t>
            </w:r>
            <w:r w:rsidR="00506368" w:rsidRPr="006E5519">
              <w:rPr>
                <w:rFonts w:eastAsia="仿宋_GB2312"/>
                <w:kern w:val="0"/>
                <w:sz w:val="28"/>
                <w:szCs w:val="28"/>
              </w:rPr>
              <w:t>000</w:t>
            </w:r>
          </w:p>
        </w:tc>
      </w:tr>
      <w:tr w:rsidR="001C29A8" w:rsidRPr="006E5519" w:rsidTr="008C1869">
        <w:trPr>
          <w:trHeight w:val="553"/>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b/>
                <w:kern w:val="0"/>
                <w:sz w:val="28"/>
                <w:szCs w:val="28"/>
              </w:rPr>
            </w:pPr>
            <w:r w:rsidRPr="006E5519">
              <w:rPr>
                <w:rFonts w:eastAsia="仿宋_GB2312"/>
                <w:b/>
                <w:kern w:val="0"/>
                <w:sz w:val="28"/>
                <w:szCs w:val="28"/>
              </w:rPr>
              <w:t>2</w:t>
            </w:r>
            <w:r w:rsidRPr="006E5519">
              <w:rPr>
                <w:rFonts w:eastAsia="仿宋_GB2312"/>
                <w:b/>
                <w:kern w:val="0"/>
                <w:sz w:val="28"/>
                <w:szCs w:val="28"/>
              </w:rPr>
              <w:t>、公共充电桩</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b/>
                <w:kern w:val="0"/>
                <w:sz w:val="28"/>
                <w:szCs w:val="28"/>
              </w:rPr>
            </w:pPr>
            <w:r w:rsidRPr="006E5519">
              <w:rPr>
                <w:rFonts w:eastAsia="仿宋_GB2312"/>
                <w:b/>
                <w:kern w:val="0"/>
                <w:sz w:val="28"/>
                <w:szCs w:val="28"/>
              </w:rPr>
              <w:t>-</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506368">
            <w:pPr>
              <w:widowControl/>
              <w:spacing w:line="460" w:lineRule="exact"/>
              <w:jc w:val="center"/>
              <w:rPr>
                <w:rFonts w:eastAsia="仿宋_GB2312"/>
                <w:b/>
                <w:kern w:val="0"/>
                <w:sz w:val="28"/>
                <w:szCs w:val="28"/>
              </w:rPr>
            </w:pPr>
            <w:r w:rsidRPr="006E5519">
              <w:rPr>
                <w:rFonts w:eastAsia="仿宋_GB2312"/>
                <w:b/>
                <w:kern w:val="0"/>
                <w:sz w:val="28"/>
                <w:szCs w:val="28"/>
              </w:rPr>
              <w:t>5625</w:t>
            </w:r>
          </w:p>
        </w:tc>
      </w:tr>
      <w:tr w:rsidR="00B879CD" w:rsidRPr="006E5519" w:rsidTr="00B879CD">
        <w:trPr>
          <w:trHeight w:val="375"/>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b/>
                <w:kern w:val="0"/>
                <w:sz w:val="28"/>
                <w:szCs w:val="28"/>
              </w:rPr>
            </w:pPr>
            <w:r w:rsidRPr="006E5519">
              <w:rPr>
                <w:rFonts w:eastAsia="仿宋_GB2312" w:hint="eastAsia"/>
                <w:b/>
                <w:kern w:val="0"/>
                <w:sz w:val="28"/>
                <w:szCs w:val="28"/>
              </w:rPr>
              <w:t>合计</w:t>
            </w:r>
          </w:p>
        </w:tc>
        <w:tc>
          <w:tcPr>
            <w:tcW w:w="1847" w:type="pct"/>
            <w:tcBorders>
              <w:top w:val="nil"/>
              <w:left w:val="nil"/>
              <w:bottom w:val="single" w:sz="4" w:space="0" w:color="auto"/>
              <w:right w:val="single" w:sz="4" w:space="0" w:color="auto"/>
            </w:tcBorders>
            <w:shd w:val="clear" w:color="auto" w:fill="auto"/>
            <w:vAlign w:val="center"/>
            <w:hideMark/>
          </w:tcPr>
          <w:p w:rsidR="00C77173" w:rsidRPr="006E5519" w:rsidRDefault="00506368">
            <w:pPr>
              <w:widowControl/>
              <w:spacing w:line="460" w:lineRule="exact"/>
              <w:jc w:val="center"/>
              <w:rPr>
                <w:rFonts w:eastAsia="仿宋_GB2312"/>
                <w:b/>
                <w:kern w:val="0"/>
                <w:sz w:val="28"/>
                <w:szCs w:val="28"/>
              </w:rPr>
            </w:pPr>
            <w:r w:rsidRPr="006E5519">
              <w:rPr>
                <w:rFonts w:eastAsia="仿宋_GB2312"/>
                <w:b/>
                <w:kern w:val="0"/>
                <w:sz w:val="28"/>
                <w:szCs w:val="28"/>
              </w:rPr>
              <w:t>24392</w:t>
            </w:r>
          </w:p>
        </w:tc>
        <w:tc>
          <w:tcPr>
            <w:tcW w:w="1748" w:type="pct"/>
            <w:tcBorders>
              <w:top w:val="nil"/>
              <w:left w:val="nil"/>
              <w:bottom w:val="single" w:sz="4" w:space="0" w:color="auto"/>
              <w:right w:val="single" w:sz="4" w:space="0" w:color="auto"/>
            </w:tcBorders>
            <w:shd w:val="clear" w:color="auto" w:fill="auto"/>
            <w:noWrap/>
            <w:vAlign w:val="center"/>
            <w:hideMark/>
          </w:tcPr>
          <w:p w:rsidR="00C77173" w:rsidRPr="006E5519" w:rsidRDefault="00D54DF9">
            <w:pPr>
              <w:widowControl/>
              <w:spacing w:line="460" w:lineRule="exact"/>
              <w:jc w:val="center"/>
              <w:rPr>
                <w:rFonts w:eastAsia="仿宋_GB2312"/>
                <w:b/>
                <w:kern w:val="0"/>
                <w:sz w:val="28"/>
                <w:szCs w:val="28"/>
              </w:rPr>
            </w:pPr>
            <w:r>
              <w:rPr>
                <w:rFonts w:eastAsia="仿宋_GB2312"/>
                <w:b/>
                <w:kern w:val="0"/>
                <w:sz w:val="28"/>
                <w:szCs w:val="28"/>
              </w:rPr>
              <w:t>1858</w:t>
            </w:r>
            <w:r w:rsidR="00506368" w:rsidRPr="006E5519">
              <w:rPr>
                <w:rFonts w:eastAsia="仿宋_GB2312"/>
                <w:b/>
                <w:kern w:val="0"/>
                <w:sz w:val="28"/>
                <w:szCs w:val="28"/>
              </w:rPr>
              <w:t>5-2</w:t>
            </w:r>
            <w:r w:rsidR="007245AA" w:rsidRPr="006E5519">
              <w:rPr>
                <w:rFonts w:eastAsia="仿宋_GB2312" w:hint="eastAsia"/>
                <w:b/>
                <w:kern w:val="0"/>
                <w:sz w:val="28"/>
                <w:szCs w:val="28"/>
              </w:rPr>
              <w:t>3564</w:t>
            </w:r>
          </w:p>
        </w:tc>
      </w:tr>
    </w:tbl>
    <w:p w:rsidR="00A63E8A" w:rsidRDefault="00A63E8A" w:rsidP="00A63E8A">
      <w:pPr>
        <w:widowControl/>
        <w:shd w:val="clear" w:color="auto" w:fill="FFFFFF"/>
        <w:spacing w:line="360" w:lineRule="auto"/>
        <w:ind w:firstLineChars="200" w:firstLine="640"/>
        <w:jc w:val="left"/>
        <w:rPr>
          <w:rFonts w:eastAsia="仿宋_GB2312"/>
          <w:sz w:val="32"/>
          <w:szCs w:val="32"/>
        </w:rPr>
      </w:pPr>
      <w:bookmarkStart w:id="103" w:name="_Toc499815970"/>
      <w:bookmarkStart w:id="104" w:name="_Toc503858754"/>
    </w:p>
    <w:p w:rsidR="00A63E8A" w:rsidRDefault="00A63E8A" w:rsidP="00A63E8A">
      <w:pPr>
        <w:rPr>
          <w:kern w:val="44"/>
        </w:rPr>
      </w:pPr>
      <w:r>
        <w:br w:type="page"/>
      </w:r>
    </w:p>
    <w:p w:rsidR="00BD17E0" w:rsidRPr="006E5519" w:rsidRDefault="00506368" w:rsidP="00BD17E0">
      <w:pPr>
        <w:pStyle w:val="1"/>
        <w:jc w:val="center"/>
        <w:rPr>
          <w:rFonts w:eastAsia="仿宋_GB2312"/>
          <w:sz w:val="32"/>
          <w:szCs w:val="32"/>
        </w:rPr>
      </w:pPr>
      <w:r w:rsidRPr="006E5519">
        <w:rPr>
          <w:rFonts w:eastAsia="仿宋_GB2312" w:hint="eastAsia"/>
          <w:sz w:val="32"/>
          <w:szCs w:val="32"/>
        </w:rPr>
        <w:lastRenderedPageBreak/>
        <w:t>充电基础设施布局规划</w:t>
      </w:r>
      <w:bookmarkEnd w:id="103"/>
      <w:bookmarkEnd w:id="104"/>
    </w:p>
    <w:p w:rsidR="00BD17E0" w:rsidRPr="006E5519" w:rsidRDefault="00506368" w:rsidP="00BD17E0">
      <w:pPr>
        <w:pStyle w:val="2"/>
        <w:rPr>
          <w:rFonts w:ascii="Times New Roman" w:eastAsia="仿宋_GB2312" w:hAnsi="Times New Roman"/>
        </w:rPr>
      </w:pPr>
      <w:r w:rsidRPr="006E5519">
        <w:rPr>
          <w:rFonts w:ascii="Times New Roman" w:eastAsia="仿宋_GB2312" w:hAnsi="Times New Roman"/>
        </w:rPr>
        <w:t xml:space="preserve">  </w:t>
      </w:r>
      <w:bookmarkStart w:id="105" w:name="_Toc499815971"/>
      <w:bookmarkStart w:id="106" w:name="_Toc503858755"/>
      <w:r w:rsidRPr="006E5519">
        <w:rPr>
          <w:rFonts w:ascii="Times New Roman" w:eastAsia="仿宋_GB2312" w:hAnsi="Times New Roman" w:hint="eastAsia"/>
        </w:rPr>
        <w:t>设施布局体系</w:t>
      </w:r>
      <w:r w:rsidR="002302BC" w:rsidRPr="006E5519">
        <w:rPr>
          <w:rFonts w:ascii="Times New Roman" w:eastAsia="仿宋_GB2312" w:hAnsi="Times New Roman" w:hint="eastAsia"/>
        </w:rPr>
        <w:t>、</w:t>
      </w:r>
      <w:r w:rsidRPr="006E5519">
        <w:rPr>
          <w:rFonts w:ascii="Times New Roman" w:eastAsia="仿宋_GB2312" w:hAnsi="Times New Roman" w:hint="eastAsia"/>
        </w:rPr>
        <w:t>布局原则</w:t>
      </w:r>
      <w:bookmarkEnd w:id="105"/>
      <w:r w:rsidR="00772173">
        <w:rPr>
          <w:rFonts w:ascii="Times New Roman" w:eastAsia="仿宋_GB2312" w:hAnsi="Times New Roman" w:hint="eastAsia"/>
        </w:rPr>
        <w:t>、</w:t>
      </w:r>
      <w:r w:rsidR="00C24EA4">
        <w:rPr>
          <w:rFonts w:ascii="Times New Roman" w:eastAsia="仿宋_GB2312" w:hAnsi="Times New Roman" w:hint="eastAsia"/>
        </w:rPr>
        <w:t>设施</w:t>
      </w:r>
      <w:r w:rsidR="00B42C7A">
        <w:rPr>
          <w:rFonts w:ascii="Times New Roman" w:eastAsia="仿宋_GB2312" w:hAnsi="Times New Roman" w:hint="eastAsia"/>
        </w:rPr>
        <w:t>设置规则</w:t>
      </w:r>
      <w:r w:rsidR="00772173">
        <w:rPr>
          <w:rFonts w:ascii="Times New Roman" w:eastAsia="仿宋_GB2312" w:hAnsi="Times New Roman" w:hint="eastAsia"/>
        </w:rPr>
        <w:t>及配电容量需求</w:t>
      </w:r>
      <w:bookmarkEnd w:id="106"/>
    </w:p>
    <w:p w:rsidR="00BD17E0" w:rsidRPr="006E5519" w:rsidRDefault="00506368" w:rsidP="00BD17E0">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设施布局体系</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规划按照“专用为主、公共为辅、快慢结合、分类落实”的原则，建立充电设施分类布局体系：</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（一）按照充电设施分类，分为专用设施、公共设施两大结构体系。</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（二）按照专用充电设施服务对象的不同，可分为公交车充电设施、乘用车充电设施、专用车充电设施三类。</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（三）按照公共充电设施设备规模、交通区位、需求密度，可分为一级站、二级站、三级站。可结合公共停车场、开放性配建停车场（商业综合体、公共建筑、体育场馆、电力枢纽、交通场站）等场所建设。</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未来中心城区将发展形成以专用设施为主体、公共设施为补充的一体化布局体系及以专用慢充、公用快补为主导的能源供给模式。</w:t>
      </w:r>
    </w:p>
    <w:p w:rsidR="00BD17E0" w:rsidRPr="006E5519" w:rsidRDefault="005B316F" w:rsidP="00BD17E0">
      <w:pPr>
        <w:shd w:val="clear" w:color="auto" w:fill="FFFFFF"/>
        <w:spacing w:line="360" w:lineRule="auto"/>
        <w:jc w:val="left"/>
        <w:rPr>
          <w:rFonts w:eastAsia="仿宋_GB2312"/>
          <w:sz w:val="32"/>
          <w:szCs w:val="32"/>
        </w:rPr>
      </w:pPr>
      <w:r w:rsidRPr="006E5519">
        <w:rPr>
          <w:rFonts w:eastAsia="仿宋_GB2312"/>
          <w:noProof/>
          <w:sz w:val="32"/>
          <w:szCs w:val="32"/>
        </w:rPr>
        <w:lastRenderedPageBreak/>
        <w:drawing>
          <wp:inline distT="0" distB="0" distL="0" distR="0">
            <wp:extent cx="6196965" cy="2004060"/>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6965" cy="2004060"/>
                    </a:xfrm>
                    <a:prstGeom prst="rect">
                      <a:avLst/>
                    </a:prstGeom>
                  </pic:spPr>
                </pic:pic>
              </a:graphicData>
            </a:graphic>
          </wp:inline>
        </w:drawing>
      </w:r>
    </w:p>
    <w:p w:rsidR="00BD17E0" w:rsidRPr="006E5519" w:rsidRDefault="00506368" w:rsidP="00BD17E0">
      <w:pPr>
        <w:tabs>
          <w:tab w:val="left" w:pos="1274"/>
        </w:tabs>
        <w:spacing w:line="360" w:lineRule="auto"/>
        <w:jc w:val="center"/>
        <w:rPr>
          <w:rFonts w:eastAsia="仿宋_GB2312"/>
          <w:sz w:val="30"/>
          <w:szCs w:val="30"/>
        </w:rPr>
      </w:pPr>
      <w:r w:rsidRPr="006E5519">
        <w:rPr>
          <w:rFonts w:eastAsia="仿宋_GB2312" w:hint="eastAsia"/>
          <w:sz w:val="30"/>
          <w:szCs w:val="30"/>
        </w:rPr>
        <w:t>图</w:t>
      </w:r>
      <w:r w:rsidRPr="006E5519">
        <w:rPr>
          <w:rFonts w:eastAsia="仿宋_GB2312"/>
          <w:sz w:val="30"/>
          <w:szCs w:val="30"/>
        </w:rPr>
        <w:t xml:space="preserve">6.1-1  </w:t>
      </w:r>
      <w:r w:rsidRPr="006E5519">
        <w:rPr>
          <w:rFonts w:eastAsia="仿宋_GB2312" w:hint="eastAsia"/>
          <w:sz w:val="30"/>
          <w:szCs w:val="30"/>
        </w:rPr>
        <w:t>充电设施布局体系</w:t>
      </w:r>
    </w:p>
    <w:p w:rsidR="00BD17E0" w:rsidRPr="006E5519" w:rsidRDefault="00506368" w:rsidP="00BD17E0">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总体布局原则</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（一）多规衔接：与用地规划、交通规划</w:t>
      </w:r>
      <w:r w:rsidR="007D785B">
        <w:rPr>
          <w:rFonts w:eastAsia="仿宋_GB2312" w:hint="eastAsia"/>
          <w:sz w:val="32"/>
          <w:szCs w:val="32"/>
        </w:rPr>
        <w:t>及其他专项规划</w:t>
      </w:r>
      <w:r w:rsidRPr="006E5519">
        <w:rPr>
          <w:rFonts w:eastAsia="仿宋_GB2312" w:hint="eastAsia"/>
          <w:sz w:val="32"/>
          <w:szCs w:val="32"/>
        </w:rPr>
        <w:t>相协调，符合环境保护和防火安全的要求，并考虑区域电力负荷特性。</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二）资源共享、站点多样：充电设施应充分利用现有场站资源。专用设施宜结合车辆日常停放场所（车主居住地、驻地停车位）设置，满足日常充电需求。公共设施作为有效补充，宜结合公共停车场、开放性配建停车场设置，满足弹性充电需求。</w:t>
      </w:r>
      <w:r w:rsidR="00BE24E4">
        <w:rPr>
          <w:rFonts w:eastAsia="仿宋_GB2312"/>
          <w:sz w:val="32"/>
          <w:szCs w:val="32"/>
        </w:rPr>
        <w:t>充电基础设施应充分与</w:t>
      </w:r>
      <w:r w:rsidR="003A03A2">
        <w:rPr>
          <w:rFonts w:eastAsia="仿宋_GB2312"/>
          <w:sz w:val="32"/>
          <w:szCs w:val="32"/>
        </w:rPr>
        <w:t>路灯</w:t>
      </w:r>
      <w:r w:rsidR="003A03A2" w:rsidRPr="00885A7B">
        <w:rPr>
          <w:rFonts w:eastAsia="仿宋_GB2312"/>
          <w:sz w:val="32"/>
          <w:szCs w:val="32"/>
        </w:rPr>
        <w:t>等</w:t>
      </w:r>
      <w:r w:rsidR="003A03A2">
        <w:rPr>
          <w:rFonts w:eastAsia="仿宋_GB2312"/>
          <w:sz w:val="32"/>
          <w:szCs w:val="32"/>
        </w:rPr>
        <w:t>市政设施、</w:t>
      </w:r>
      <w:r w:rsidR="00BE24E4">
        <w:rPr>
          <w:rFonts w:eastAsia="仿宋_GB2312"/>
          <w:sz w:val="32"/>
          <w:szCs w:val="32"/>
        </w:rPr>
        <w:t>通信</w:t>
      </w:r>
      <w:r w:rsidR="003A03A2">
        <w:rPr>
          <w:rFonts w:eastAsia="仿宋_GB2312"/>
          <w:sz w:val="32"/>
          <w:szCs w:val="32"/>
        </w:rPr>
        <w:t>基站</w:t>
      </w:r>
      <w:r w:rsidR="00306622">
        <w:rPr>
          <w:rFonts w:eastAsia="仿宋_GB2312"/>
          <w:sz w:val="32"/>
          <w:szCs w:val="32"/>
        </w:rPr>
        <w:t>及杆塔</w:t>
      </w:r>
      <w:r w:rsidR="00306622" w:rsidRPr="009E4286">
        <w:rPr>
          <w:rFonts w:eastAsia="仿宋_GB2312"/>
          <w:sz w:val="32"/>
          <w:szCs w:val="32"/>
        </w:rPr>
        <w:t>等通信基础设施</w:t>
      </w:r>
      <w:r w:rsidR="00BE24E4">
        <w:rPr>
          <w:rFonts w:eastAsia="仿宋_GB2312"/>
          <w:sz w:val="32"/>
          <w:szCs w:val="32"/>
        </w:rPr>
        <w:t>、</w:t>
      </w:r>
      <w:r w:rsidR="0050180F">
        <w:rPr>
          <w:rFonts w:eastAsia="仿宋_GB2312"/>
          <w:sz w:val="32"/>
          <w:szCs w:val="32"/>
        </w:rPr>
        <w:t>储能</w:t>
      </w:r>
      <w:r w:rsidR="00885A7B">
        <w:rPr>
          <w:rFonts w:eastAsia="仿宋_GB2312"/>
          <w:sz w:val="32"/>
          <w:szCs w:val="32"/>
        </w:rPr>
        <w:t>设施、以及其他</w:t>
      </w:r>
      <w:r w:rsidR="00B405AD">
        <w:rPr>
          <w:rFonts w:eastAsia="仿宋_GB2312"/>
          <w:sz w:val="32"/>
          <w:szCs w:val="32"/>
        </w:rPr>
        <w:t>设施</w:t>
      </w:r>
      <w:r w:rsidR="00621681">
        <w:rPr>
          <w:rFonts w:eastAsia="仿宋_GB2312"/>
          <w:sz w:val="32"/>
          <w:szCs w:val="32"/>
        </w:rPr>
        <w:t>资源共享，在</w:t>
      </w:r>
      <w:r w:rsidR="0070787D">
        <w:rPr>
          <w:rFonts w:eastAsia="仿宋_GB2312"/>
          <w:sz w:val="32"/>
          <w:szCs w:val="32"/>
        </w:rPr>
        <w:t>适宜</w:t>
      </w:r>
      <w:r w:rsidR="00621681">
        <w:rPr>
          <w:rFonts w:eastAsia="仿宋_GB2312"/>
          <w:sz w:val="32"/>
          <w:szCs w:val="32"/>
        </w:rPr>
        <w:t>的情况下共同建设，</w:t>
      </w:r>
      <w:r w:rsidR="00995C21" w:rsidRPr="00995C21">
        <w:rPr>
          <w:rFonts w:eastAsia="仿宋_GB2312" w:hint="eastAsia"/>
          <w:sz w:val="32"/>
          <w:szCs w:val="32"/>
        </w:rPr>
        <w:t>集约投资效应，</w:t>
      </w:r>
      <w:r w:rsidR="00C1278B">
        <w:rPr>
          <w:rFonts w:eastAsia="仿宋_GB2312"/>
          <w:sz w:val="32"/>
          <w:szCs w:val="32"/>
        </w:rPr>
        <w:t>尽量</w:t>
      </w:r>
      <w:r w:rsidR="00621681">
        <w:rPr>
          <w:rFonts w:eastAsia="仿宋_GB2312"/>
          <w:sz w:val="32"/>
          <w:szCs w:val="32"/>
        </w:rPr>
        <w:t>减少对社会资源的占用。</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三）刚弹控制，合理布局：公交专用设施及公共充电设施以刚性控制为主，公共设施根据交通需求分布、服务半径均衡分散布局，重点布置在综合商业区、片区公共中心、公建设施、公园景区、交通枢纽等地区。其它专用充电设施以弹性控制为主，控制设施规模总量，</w:t>
      </w:r>
      <w:r w:rsidRPr="006E5519">
        <w:rPr>
          <w:rFonts w:eastAsia="仿宋_GB2312" w:hint="eastAsia"/>
          <w:sz w:val="32"/>
          <w:szCs w:val="32"/>
        </w:rPr>
        <w:lastRenderedPageBreak/>
        <w:t>宜结合车辆日常停放场所设置。</w:t>
      </w:r>
    </w:p>
    <w:p w:rsidR="00A82710" w:rsidRPr="006E5519" w:rsidRDefault="00506368">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设施</w:t>
      </w:r>
      <w:r w:rsidR="00B51CED">
        <w:rPr>
          <w:rFonts w:eastAsia="仿宋_GB2312" w:hint="eastAsia"/>
        </w:rPr>
        <w:t>设置规则及</w:t>
      </w:r>
      <w:r w:rsidR="00E833C0">
        <w:rPr>
          <w:rFonts w:eastAsia="仿宋_GB2312" w:hint="eastAsia"/>
        </w:rPr>
        <w:t>配电</w:t>
      </w:r>
      <w:r w:rsidR="00B51CED">
        <w:rPr>
          <w:rFonts w:eastAsia="仿宋_GB2312" w:hint="eastAsia"/>
        </w:rPr>
        <w:t>容量需求</w:t>
      </w:r>
    </w:p>
    <w:p w:rsidR="00093EDA" w:rsidRPr="00093EDA" w:rsidRDefault="00093EDA" w:rsidP="00B51CED">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根据</w:t>
      </w:r>
      <w:r w:rsidRPr="00093EDA">
        <w:rPr>
          <w:rFonts w:ascii="Times New Roman" w:eastAsia="仿宋_GB2312" w:hAnsi="Times New Roman" w:cs="Times New Roman" w:hint="eastAsia"/>
          <w:color w:val="auto"/>
          <w:sz w:val="32"/>
          <w:szCs w:val="32"/>
        </w:rPr>
        <w:t>《福建省电动汽车充电基础设施建设技术规程》（</w:t>
      </w:r>
      <w:r w:rsidRPr="00093EDA">
        <w:rPr>
          <w:rFonts w:ascii="Times New Roman" w:eastAsia="仿宋_GB2312" w:hAnsi="Times New Roman" w:cs="Times New Roman" w:hint="eastAsia"/>
          <w:color w:val="auto"/>
          <w:sz w:val="32"/>
          <w:szCs w:val="32"/>
        </w:rPr>
        <w:t>DBJ 13-278-2017</w:t>
      </w:r>
      <w:r w:rsidRPr="00093EDA">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相关要求，设施设置规则及配电容量需求如下：</w:t>
      </w:r>
    </w:p>
    <w:p w:rsidR="00B51CED" w:rsidRPr="00B51CED" w:rsidRDefault="00B51CED" w:rsidP="00B51CED">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1</w:t>
      </w:r>
      <w:r>
        <w:rPr>
          <w:rFonts w:ascii="Times New Roman" w:eastAsia="仿宋_GB2312" w:hAnsi="Times New Roman" w:cs="Times New Roman" w:hint="eastAsia"/>
          <w:color w:val="auto"/>
          <w:sz w:val="32"/>
          <w:szCs w:val="32"/>
        </w:rPr>
        <w:t>）</w:t>
      </w:r>
      <w:r w:rsidRPr="00B51CED">
        <w:rPr>
          <w:rFonts w:ascii="Times New Roman" w:eastAsia="仿宋_GB2312" w:hAnsi="Times New Roman" w:cs="Times New Roman" w:hint="eastAsia"/>
          <w:color w:val="auto"/>
          <w:sz w:val="32"/>
          <w:szCs w:val="32"/>
        </w:rPr>
        <w:t>电动汽车充电设施设置应满足以下规定：</w:t>
      </w:r>
    </w:p>
    <w:p w:rsidR="00B51CED" w:rsidRPr="00B51CED" w:rsidRDefault="00B51CED" w:rsidP="00B943FE">
      <w:pPr>
        <w:pStyle w:val="13092"/>
        <w:numPr>
          <w:ilvl w:val="0"/>
          <w:numId w:val="60"/>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t>充电设施应按照远近期结合、快慢充结合、分类落实的原则设置；</w:t>
      </w:r>
    </w:p>
    <w:p w:rsidR="00B51CED" w:rsidRDefault="00B51CED" w:rsidP="00B943FE">
      <w:pPr>
        <w:pStyle w:val="13092"/>
        <w:numPr>
          <w:ilvl w:val="0"/>
          <w:numId w:val="60"/>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t>居住建筑以慢充、自用充电设备为主，并设置较低比例的快充设备；</w:t>
      </w:r>
    </w:p>
    <w:p w:rsidR="00B51CED" w:rsidRPr="00B51CED" w:rsidRDefault="00B51CED" w:rsidP="00B943FE">
      <w:pPr>
        <w:pStyle w:val="13092"/>
        <w:numPr>
          <w:ilvl w:val="0"/>
          <w:numId w:val="60"/>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t>公共建筑充电设备应快、慢充结合，并根据需求设置专用或公用充电设备。</w:t>
      </w:r>
    </w:p>
    <w:p w:rsidR="00B51CED" w:rsidRPr="00B51CED" w:rsidRDefault="00B51CED" w:rsidP="00B943FE">
      <w:pPr>
        <w:pStyle w:val="13092"/>
        <w:numPr>
          <w:ilvl w:val="0"/>
          <w:numId w:val="60"/>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t>在商业、公共服务设施、公共停车场、加油站、高速公路服务区（含停车区、加水区）、高速公路收费站等具备停车条件的可利用场地，建设以快充为主、慢充为辅的公用充电基础设施。</w:t>
      </w:r>
    </w:p>
    <w:p w:rsidR="00B51CED" w:rsidRPr="00B51CED" w:rsidRDefault="00B51CED" w:rsidP="00B51CED">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sz w:val="32"/>
          <w:szCs w:val="32"/>
        </w:rPr>
        <w:t>）</w:t>
      </w:r>
      <w:r w:rsidRPr="00B51CED">
        <w:rPr>
          <w:rFonts w:ascii="Times New Roman" w:eastAsia="仿宋_GB2312" w:hAnsi="Times New Roman" w:cs="Times New Roman" w:hint="eastAsia"/>
          <w:color w:val="auto"/>
          <w:sz w:val="32"/>
          <w:szCs w:val="32"/>
        </w:rPr>
        <w:t>各类建筑停车场（库）电动汽车停车位宜布置成电动汽车停车单元区，各单元区内充电停车位数量不宜大于</w:t>
      </w:r>
      <w:r w:rsidRPr="00B51CED">
        <w:rPr>
          <w:rFonts w:ascii="Times New Roman" w:eastAsia="仿宋_GB2312" w:hAnsi="Times New Roman" w:cs="Times New Roman" w:hint="eastAsia"/>
          <w:color w:val="auto"/>
          <w:sz w:val="32"/>
          <w:szCs w:val="32"/>
        </w:rPr>
        <w:t xml:space="preserve"> 50 </w:t>
      </w:r>
      <w:r w:rsidRPr="00B51CED">
        <w:rPr>
          <w:rFonts w:ascii="Times New Roman" w:eastAsia="仿宋_GB2312" w:hAnsi="Times New Roman" w:cs="Times New Roman" w:hint="eastAsia"/>
          <w:color w:val="auto"/>
          <w:sz w:val="32"/>
          <w:szCs w:val="32"/>
        </w:rPr>
        <w:t>辆。特大、大型停车场（库）应设置多个分散的电动汽车停车单元区，并宜靠近停车场（库）出口处。</w:t>
      </w:r>
    </w:p>
    <w:p w:rsidR="00B51CED" w:rsidRPr="00B51CED" w:rsidRDefault="00B51CED" w:rsidP="00B51CED">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3</w:t>
      </w:r>
      <w:r>
        <w:rPr>
          <w:rFonts w:ascii="Times New Roman" w:eastAsia="仿宋_GB2312" w:hAnsi="Times New Roman" w:cs="Times New Roman" w:hint="eastAsia"/>
          <w:color w:val="auto"/>
          <w:sz w:val="32"/>
          <w:szCs w:val="32"/>
        </w:rPr>
        <w:t>）</w:t>
      </w:r>
      <w:r w:rsidRPr="00B51CED">
        <w:rPr>
          <w:rFonts w:ascii="Times New Roman" w:eastAsia="仿宋_GB2312" w:hAnsi="Times New Roman" w:cs="Times New Roman" w:hint="eastAsia"/>
          <w:color w:val="auto"/>
          <w:sz w:val="32"/>
          <w:szCs w:val="32"/>
        </w:rPr>
        <w:t>充电设施总体布置应便于使用、管理、维护及车辆进出，应保障人员及设施的安全，并符合下列要求：</w:t>
      </w:r>
    </w:p>
    <w:p w:rsidR="00B51CED" w:rsidRPr="00B51CED" w:rsidRDefault="00B51CED" w:rsidP="007203A6">
      <w:pPr>
        <w:pStyle w:val="13092"/>
        <w:numPr>
          <w:ilvl w:val="0"/>
          <w:numId w:val="59"/>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lastRenderedPageBreak/>
        <w:t>一个电动汽车停车位宜设置一个充电接口；</w:t>
      </w:r>
    </w:p>
    <w:p w:rsidR="00B51CED" w:rsidRPr="00B51CED" w:rsidRDefault="00B51CED" w:rsidP="007203A6">
      <w:pPr>
        <w:pStyle w:val="13092"/>
        <w:numPr>
          <w:ilvl w:val="0"/>
          <w:numId w:val="59"/>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t>充电设施的布置宜接近供电电源；</w:t>
      </w:r>
    </w:p>
    <w:p w:rsidR="00B51CED" w:rsidRPr="00B51CED" w:rsidRDefault="00B51CED" w:rsidP="007203A6">
      <w:pPr>
        <w:pStyle w:val="13092"/>
        <w:numPr>
          <w:ilvl w:val="0"/>
          <w:numId w:val="59"/>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t>充电设施不宜设在有爆炸危险场所的正上方、正下方；不宜设在有剧烈振动或高温的场所；</w:t>
      </w:r>
    </w:p>
    <w:p w:rsidR="00B51CED" w:rsidRPr="00B51CED" w:rsidRDefault="00B51CED" w:rsidP="007203A6">
      <w:pPr>
        <w:pStyle w:val="13092"/>
        <w:numPr>
          <w:ilvl w:val="0"/>
          <w:numId w:val="59"/>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t>充电设施不宜设在多尘、水雾或有腐蚀性气体的场所；不宜设在浴室或其它经常积水场所的正下方；</w:t>
      </w:r>
    </w:p>
    <w:p w:rsidR="00B51CED" w:rsidRPr="00B51CED" w:rsidRDefault="00B51CED" w:rsidP="007203A6">
      <w:pPr>
        <w:pStyle w:val="13092"/>
        <w:numPr>
          <w:ilvl w:val="0"/>
          <w:numId w:val="59"/>
        </w:numPr>
        <w:spacing w:line="360" w:lineRule="auto"/>
        <w:ind w:firstLineChars="0"/>
        <w:rPr>
          <w:rFonts w:ascii="Times New Roman" w:eastAsia="仿宋_GB2312" w:hAnsi="Times New Roman" w:cs="Times New Roman"/>
          <w:color w:val="auto"/>
          <w:sz w:val="32"/>
          <w:szCs w:val="32"/>
        </w:rPr>
      </w:pPr>
      <w:r w:rsidRPr="00B51CED">
        <w:rPr>
          <w:rFonts w:ascii="Times New Roman" w:eastAsia="仿宋_GB2312" w:hAnsi="Times New Roman" w:cs="Times New Roman" w:hint="eastAsia"/>
          <w:color w:val="auto"/>
          <w:sz w:val="32"/>
          <w:szCs w:val="32"/>
        </w:rPr>
        <w:t>充电设施不应设在室外地势低洼易产生积水的场所和易发生次生灾害的地点。</w:t>
      </w:r>
    </w:p>
    <w:p w:rsidR="005F0F63" w:rsidRPr="005F0F63" w:rsidRDefault="005F0F63" w:rsidP="005F0F63">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4</w:t>
      </w:r>
      <w:r>
        <w:rPr>
          <w:rFonts w:ascii="Times New Roman" w:eastAsia="仿宋_GB2312" w:hAnsi="Times New Roman" w:cs="Times New Roman" w:hint="eastAsia"/>
          <w:color w:val="auto"/>
          <w:sz w:val="32"/>
          <w:szCs w:val="32"/>
        </w:rPr>
        <w:t>）</w:t>
      </w:r>
      <w:r w:rsidRPr="005F0F63">
        <w:rPr>
          <w:rFonts w:ascii="Times New Roman" w:eastAsia="仿宋_GB2312" w:hAnsi="Times New Roman" w:cs="Times New Roman" w:hint="eastAsia"/>
          <w:color w:val="auto"/>
          <w:sz w:val="32"/>
          <w:szCs w:val="32"/>
        </w:rPr>
        <w:t>电气设备的布置应符合现行国家规范《</w:t>
      </w:r>
      <w:r w:rsidRPr="005F0F63">
        <w:rPr>
          <w:rFonts w:ascii="Times New Roman" w:eastAsia="仿宋_GB2312" w:hAnsi="Times New Roman" w:cs="Times New Roman" w:hint="eastAsia"/>
          <w:color w:val="auto"/>
          <w:sz w:val="32"/>
          <w:szCs w:val="32"/>
        </w:rPr>
        <w:t xml:space="preserve">20kV  </w:t>
      </w:r>
      <w:r w:rsidRPr="005F0F63">
        <w:rPr>
          <w:rFonts w:ascii="Times New Roman" w:eastAsia="仿宋_GB2312" w:hAnsi="Times New Roman" w:cs="Times New Roman" w:hint="eastAsia"/>
          <w:color w:val="auto"/>
          <w:sz w:val="32"/>
          <w:szCs w:val="32"/>
        </w:rPr>
        <w:t>及以下变电所设计规范》</w:t>
      </w:r>
      <w:r w:rsidRPr="005F0F63">
        <w:rPr>
          <w:rFonts w:ascii="Times New Roman" w:eastAsia="仿宋_GB2312" w:hAnsi="Times New Roman" w:cs="Times New Roman" w:hint="eastAsia"/>
          <w:color w:val="auto"/>
          <w:sz w:val="32"/>
          <w:szCs w:val="32"/>
        </w:rPr>
        <w:t xml:space="preserve"> GB50053</w:t>
      </w:r>
      <w:r w:rsidRPr="005F0F63">
        <w:rPr>
          <w:rFonts w:ascii="Times New Roman" w:eastAsia="仿宋_GB2312" w:hAnsi="Times New Roman" w:cs="Times New Roman" w:hint="eastAsia"/>
          <w:color w:val="auto"/>
          <w:sz w:val="32"/>
          <w:szCs w:val="32"/>
        </w:rPr>
        <w:t>、《低压配电设计规范》</w:t>
      </w:r>
      <w:r w:rsidRPr="005F0F63">
        <w:rPr>
          <w:rFonts w:ascii="Times New Roman" w:eastAsia="仿宋_GB2312" w:hAnsi="Times New Roman" w:cs="Times New Roman" w:hint="eastAsia"/>
          <w:color w:val="auto"/>
          <w:sz w:val="32"/>
          <w:szCs w:val="32"/>
        </w:rPr>
        <w:t xml:space="preserve"> GB 50054 </w:t>
      </w:r>
      <w:r w:rsidRPr="005F0F63">
        <w:rPr>
          <w:rFonts w:ascii="Times New Roman" w:eastAsia="仿宋_GB2312" w:hAnsi="Times New Roman" w:cs="Times New Roman" w:hint="eastAsia"/>
          <w:color w:val="auto"/>
          <w:sz w:val="32"/>
          <w:szCs w:val="32"/>
        </w:rPr>
        <w:t>和《通用用电设备配电设计规范》</w:t>
      </w:r>
      <w:r w:rsidRPr="005F0F63">
        <w:rPr>
          <w:rFonts w:ascii="Times New Roman" w:eastAsia="仿宋_GB2312" w:hAnsi="Times New Roman" w:cs="Times New Roman" w:hint="eastAsia"/>
          <w:color w:val="auto"/>
          <w:sz w:val="32"/>
          <w:szCs w:val="32"/>
        </w:rPr>
        <w:t xml:space="preserve"> GB50055 </w:t>
      </w:r>
      <w:r w:rsidRPr="005F0F63">
        <w:rPr>
          <w:rFonts w:ascii="Times New Roman" w:eastAsia="仿宋_GB2312" w:hAnsi="Times New Roman" w:cs="Times New Roman" w:hint="eastAsia"/>
          <w:color w:val="auto"/>
          <w:sz w:val="32"/>
          <w:szCs w:val="32"/>
        </w:rPr>
        <w:t>的要求。</w:t>
      </w:r>
    </w:p>
    <w:p w:rsidR="005F0F63" w:rsidRPr="005F0F63" w:rsidRDefault="005F0F63" w:rsidP="005F0F63">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5</w:t>
      </w:r>
      <w:r>
        <w:rPr>
          <w:rFonts w:ascii="Times New Roman" w:eastAsia="仿宋_GB2312" w:hAnsi="Times New Roman" w:cs="Times New Roman" w:hint="eastAsia"/>
          <w:color w:val="auto"/>
          <w:sz w:val="32"/>
          <w:szCs w:val="32"/>
        </w:rPr>
        <w:t>）</w:t>
      </w:r>
      <w:r w:rsidRPr="005F0F63">
        <w:rPr>
          <w:rFonts w:ascii="Times New Roman" w:eastAsia="仿宋_GB2312" w:hAnsi="Times New Roman" w:cs="Times New Roman" w:hint="eastAsia"/>
          <w:color w:val="auto"/>
          <w:sz w:val="32"/>
          <w:szCs w:val="32"/>
        </w:rPr>
        <w:t>低压配电柜与充电设备、末端充电设备与充电停车位之间宜靠近布置；充电设备宜靠墙或柱布置，当无墙或柱时可布置在相邻车位之间；充电停车位应设置停车车挡。</w:t>
      </w:r>
    </w:p>
    <w:p w:rsidR="005F0F63" w:rsidRPr="005F0F63" w:rsidRDefault="005F0F63" w:rsidP="005F0F63">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6</w:t>
      </w:r>
      <w:r>
        <w:rPr>
          <w:rFonts w:ascii="Times New Roman" w:eastAsia="仿宋_GB2312" w:hAnsi="Times New Roman" w:cs="Times New Roman" w:hint="eastAsia"/>
          <w:color w:val="auto"/>
          <w:sz w:val="32"/>
          <w:szCs w:val="32"/>
        </w:rPr>
        <w:t>）</w:t>
      </w:r>
      <w:r w:rsidRPr="005F0F63">
        <w:rPr>
          <w:rFonts w:ascii="Times New Roman" w:eastAsia="仿宋_GB2312" w:hAnsi="Times New Roman" w:cs="Times New Roman" w:hint="eastAsia"/>
          <w:color w:val="auto"/>
          <w:sz w:val="32"/>
          <w:szCs w:val="32"/>
        </w:rPr>
        <w:t>充电设备与电动汽车、建（构）筑物的安全、操作及检修距离应符合下列规定：</w:t>
      </w:r>
    </w:p>
    <w:p w:rsidR="005F0F63" w:rsidRPr="005F0F63" w:rsidRDefault="005F0F63" w:rsidP="007203A6">
      <w:pPr>
        <w:pStyle w:val="13092"/>
        <w:numPr>
          <w:ilvl w:val="0"/>
          <w:numId w:val="58"/>
        </w:numPr>
        <w:spacing w:line="360" w:lineRule="auto"/>
        <w:ind w:firstLineChars="0"/>
        <w:rPr>
          <w:rFonts w:ascii="Times New Roman" w:eastAsia="仿宋_GB2312" w:hAnsi="Times New Roman" w:cs="Times New Roman"/>
          <w:color w:val="auto"/>
          <w:sz w:val="32"/>
          <w:szCs w:val="32"/>
        </w:rPr>
      </w:pPr>
      <w:r w:rsidRPr="005F0F63">
        <w:rPr>
          <w:rFonts w:ascii="Times New Roman" w:eastAsia="仿宋_GB2312" w:hAnsi="Times New Roman" w:cs="Times New Roman" w:hint="eastAsia"/>
          <w:color w:val="auto"/>
          <w:sz w:val="32"/>
          <w:szCs w:val="32"/>
        </w:rPr>
        <w:t>充电设备安装在车侧且不妨碍车门开启时，充电设备外廓（含防撞设施）距电动汽车净距不应小于</w:t>
      </w:r>
      <w:r w:rsidRPr="005F0F63">
        <w:rPr>
          <w:rFonts w:ascii="Times New Roman" w:eastAsia="仿宋_GB2312" w:hAnsi="Times New Roman" w:cs="Times New Roman" w:hint="eastAsia"/>
          <w:color w:val="auto"/>
          <w:sz w:val="32"/>
          <w:szCs w:val="32"/>
        </w:rPr>
        <w:t xml:space="preserve"> 0.4m</w:t>
      </w:r>
      <w:r w:rsidRPr="005F0F63">
        <w:rPr>
          <w:rFonts w:ascii="Times New Roman" w:eastAsia="仿宋_GB2312" w:hAnsi="Times New Roman" w:cs="Times New Roman" w:hint="eastAsia"/>
          <w:color w:val="auto"/>
          <w:sz w:val="32"/>
          <w:szCs w:val="32"/>
        </w:rPr>
        <w:t>；妨碍车门开启时，充电设备外廓（含防撞设施）距电动汽车净距不应小于</w:t>
      </w:r>
      <w:r w:rsidRPr="005F0F63">
        <w:rPr>
          <w:rFonts w:ascii="Times New Roman" w:eastAsia="仿宋_GB2312" w:hAnsi="Times New Roman" w:cs="Times New Roman" w:hint="eastAsia"/>
          <w:color w:val="auto"/>
          <w:sz w:val="32"/>
          <w:szCs w:val="32"/>
        </w:rPr>
        <w:t xml:space="preserve"> 0.6m</w:t>
      </w:r>
      <w:r w:rsidR="000D2335">
        <w:rPr>
          <w:rFonts w:ascii="Times New Roman" w:eastAsia="仿宋_GB2312" w:hAnsi="Times New Roman" w:cs="Times New Roman" w:hint="eastAsia"/>
          <w:color w:val="auto"/>
          <w:sz w:val="32"/>
          <w:szCs w:val="32"/>
        </w:rPr>
        <w:t>；</w:t>
      </w:r>
    </w:p>
    <w:p w:rsidR="005F0F63" w:rsidRPr="005F0F63" w:rsidRDefault="005F0F63" w:rsidP="007203A6">
      <w:pPr>
        <w:pStyle w:val="13092"/>
        <w:numPr>
          <w:ilvl w:val="0"/>
          <w:numId w:val="58"/>
        </w:numPr>
        <w:spacing w:line="360" w:lineRule="auto"/>
        <w:ind w:firstLineChars="0"/>
        <w:rPr>
          <w:rFonts w:ascii="Times New Roman" w:eastAsia="仿宋_GB2312" w:hAnsi="Times New Roman" w:cs="Times New Roman"/>
          <w:color w:val="auto"/>
          <w:sz w:val="32"/>
          <w:szCs w:val="32"/>
        </w:rPr>
      </w:pPr>
      <w:r w:rsidRPr="005F0F63">
        <w:rPr>
          <w:rFonts w:ascii="Times New Roman" w:eastAsia="仿宋_GB2312" w:hAnsi="Times New Roman" w:cs="Times New Roman" w:hint="eastAsia"/>
          <w:color w:val="auto"/>
          <w:sz w:val="32"/>
          <w:szCs w:val="32"/>
        </w:rPr>
        <w:t>充电设备安装在车位尾端时，充电设备外廓（含防撞设施）距电动汽车净距不宜小于</w:t>
      </w:r>
      <w:r w:rsidRPr="005F0F63">
        <w:rPr>
          <w:rFonts w:ascii="Times New Roman" w:eastAsia="仿宋_GB2312" w:hAnsi="Times New Roman" w:cs="Times New Roman" w:hint="eastAsia"/>
          <w:color w:val="auto"/>
          <w:sz w:val="32"/>
          <w:szCs w:val="32"/>
        </w:rPr>
        <w:t xml:space="preserve"> 0.4m</w:t>
      </w:r>
      <w:r w:rsidR="000D2335">
        <w:rPr>
          <w:rFonts w:ascii="Times New Roman" w:eastAsia="仿宋_GB2312" w:hAnsi="Times New Roman" w:cs="Times New Roman" w:hint="eastAsia"/>
          <w:color w:val="auto"/>
          <w:sz w:val="32"/>
          <w:szCs w:val="32"/>
        </w:rPr>
        <w:t>；</w:t>
      </w:r>
    </w:p>
    <w:p w:rsidR="005F0F63" w:rsidRPr="005F0F63" w:rsidRDefault="005F0F63" w:rsidP="007203A6">
      <w:pPr>
        <w:pStyle w:val="13092"/>
        <w:numPr>
          <w:ilvl w:val="0"/>
          <w:numId w:val="58"/>
        </w:numPr>
        <w:spacing w:line="360" w:lineRule="auto"/>
        <w:ind w:firstLineChars="0"/>
        <w:rPr>
          <w:rFonts w:ascii="Times New Roman" w:eastAsia="仿宋_GB2312" w:hAnsi="Times New Roman" w:cs="Times New Roman"/>
          <w:color w:val="auto"/>
          <w:sz w:val="32"/>
          <w:szCs w:val="32"/>
        </w:rPr>
      </w:pPr>
      <w:r w:rsidRPr="005F0F63">
        <w:rPr>
          <w:rFonts w:ascii="Times New Roman" w:eastAsia="仿宋_GB2312" w:hAnsi="Times New Roman" w:cs="Times New Roman" w:hint="eastAsia"/>
          <w:color w:val="auto"/>
          <w:sz w:val="32"/>
          <w:szCs w:val="32"/>
        </w:rPr>
        <w:lastRenderedPageBreak/>
        <w:t>充电设备安装应预留检修与操作空间，其检修操作面与建（构）筑物之间距离不应小于</w:t>
      </w:r>
      <w:r w:rsidRPr="005F0F63">
        <w:rPr>
          <w:rFonts w:ascii="Times New Roman" w:eastAsia="仿宋_GB2312" w:hAnsi="Times New Roman" w:cs="Times New Roman" w:hint="eastAsia"/>
          <w:color w:val="auto"/>
          <w:sz w:val="32"/>
          <w:szCs w:val="32"/>
        </w:rPr>
        <w:t xml:space="preserve"> 0.8m</w:t>
      </w:r>
      <w:r w:rsidRPr="005F0F63">
        <w:rPr>
          <w:rFonts w:ascii="Times New Roman" w:eastAsia="仿宋_GB2312" w:hAnsi="Times New Roman" w:cs="Times New Roman" w:hint="eastAsia"/>
          <w:color w:val="auto"/>
          <w:sz w:val="32"/>
          <w:szCs w:val="32"/>
        </w:rPr>
        <w:t>。</w:t>
      </w:r>
    </w:p>
    <w:p w:rsidR="00B51CED" w:rsidRDefault="005F0F63" w:rsidP="005F0F63">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7</w:t>
      </w:r>
      <w:r>
        <w:rPr>
          <w:rFonts w:ascii="Times New Roman" w:eastAsia="仿宋_GB2312" w:hAnsi="Times New Roman" w:cs="Times New Roman" w:hint="eastAsia"/>
          <w:color w:val="auto"/>
          <w:sz w:val="32"/>
          <w:szCs w:val="32"/>
        </w:rPr>
        <w:t>）</w:t>
      </w:r>
      <w:r w:rsidRPr="005F0F63">
        <w:rPr>
          <w:rFonts w:ascii="Times New Roman" w:eastAsia="仿宋_GB2312" w:hAnsi="Times New Roman" w:cs="Times New Roman" w:hint="eastAsia"/>
          <w:color w:val="auto"/>
          <w:sz w:val="32"/>
          <w:szCs w:val="32"/>
        </w:rPr>
        <w:t>机械式停车位可设置与其适配的一体化充电设施。</w:t>
      </w:r>
    </w:p>
    <w:p w:rsidR="000D2335" w:rsidRPr="000D2335" w:rsidRDefault="000D2335" w:rsidP="000D2335">
      <w:pPr>
        <w:pStyle w:val="13092"/>
        <w:spacing w:line="360" w:lineRule="auto"/>
        <w:ind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8</w:t>
      </w:r>
      <w:r>
        <w:rPr>
          <w:rFonts w:ascii="Times New Roman" w:eastAsia="仿宋_GB2312" w:hAnsi="Times New Roman" w:cs="Times New Roman"/>
          <w:color w:val="auto"/>
          <w:sz w:val="32"/>
          <w:szCs w:val="32"/>
        </w:rPr>
        <w:t>）</w:t>
      </w:r>
      <w:r w:rsidRPr="000D2335">
        <w:rPr>
          <w:rFonts w:ascii="Times New Roman" w:eastAsia="仿宋_GB2312" w:hAnsi="Times New Roman" w:cs="Times New Roman" w:hint="eastAsia"/>
          <w:color w:val="auto"/>
          <w:sz w:val="32"/>
          <w:szCs w:val="32"/>
        </w:rPr>
        <w:t>供电系统设计时应考虑同时系数，同时系数取值可根据下列两种情况进行。</w:t>
      </w:r>
      <w:r w:rsidRPr="000D2335">
        <w:rPr>
          <w:rFonts w:ascii="Times New Roman" w:eastAsia="仿宋_GB2312" w:hAnsi="Times New Roman" w:cs="Times New Roman"/>
          <w:color w:val="auto"/>
          <w:sz w:val="32"/>
          <w:szCs w:val="32"/>
        </w:rPr>
        <w:t xml:space="preserve"> </w:t>
      </w:r>
    </w:p>
    <w:p w:rsidR="000D2335" w:rsidRPr="000D2335" w:rsidRDefault="000D2335" w:rsidP="007203A6">
      <w:pPr>
        <w:pStyle w:val="13092"/>
        <w:numPr>
          <w:ilvl w:val="0"/>
          <w:numId w:val="57"/>
        </w:numPr>
        <w:spacing w:line="360" w:lineRule="auto"/>
        <w:ind w:firstLineChars="0"/>
        <w:rPr>
          <w:rFonts w:ascii="Times New Roman" w:eastAsia="仿宋_GB2312" w:hAnsi="Times New Roman" w:cs="Times New Roman"/>
          <w:color w:val="auto"/>
          <w:sz w:val="32"/>
          <w:szCs w:val="32"/>
        </w:rPr>
      </w:pPr>
      <w:r w:rsidRPr="000D2335">
        <w:rPr>
          <w:rFonts w:ascii="Times New Roman" w:eastAsia="仿宋_GB2312" w:hAnsi="Times New Roman" w:cs="Times New Roman" w:hint="eastAsia"/>
          <w:color w:val="auto"/>
          <w:sz w:val="32"/>
          <w:szCs w:val="32"/>
        </w:rPr>
        <w:t>采用单体充电设备，一对一充电，没有统一负荷调度，无法进行充电排序的，同时系数宜取值</w:t>
      </w:r>
      <w:r w:rsidRPr="000D2335">
        <w:rPr>
          <w:rFonts w:ascii="Times New Roman" w:eastAsia="仿宋_GB2312" w:hAnsi="Times New Roman" w:cs="Times New Roman" w:hint="eastAsia"/>
          <w:color w:val="auto"/>
          <w:sz w:val="32"/>
          <w:szCs w:val="32"/>
        </w:rPr>
        <w:t xml:space="preserve"> 0.8</w:t>
      </w:r>
      <w:r w:rsidRPr="000D2335">
        <w:rPr>
          <w:rFonts w:ascii="Times New Roman" w:eastAsia="仿宋_GB2312" w:hAnsi="Times New Roman" w:cs="Times New Roman" w:hint="eastAsia"/>
          <w:color w:val="auto"/>
          <w:sz w:val="32"/>
          <w:szCs w:val="32"/>
        </w:rPr>
        <w:t>；</w:t>
      </w:r>
    </w:p>
    <w:p w:rsidR="000D2335" w:rsidRPr="000D2335" w:rsidRDefault="000D2335" w:rsidP="007203A6">
      <w:pPr>
        <w:pStyle w:val="13092"/>
        <w:numPr>
          <w:ilvl w:val="0"/>
          <w:numId w:val="57"/>
        </w:numPr>
        <w:spacing w:line="360" w:lineRule="auto"/>
        <w:ind w:firstLineChars="0"/>
        <w:rPr>
          <w:rFonts w:ascii="Times New Roman" w:eastAsia="仿宋_GB2312" w:hAnsi="Times New Roman" w:cs="Times New Roman"/>
          <w:color w:val="auto"/>
          <w:sz w:val="32"/>
          <w:szCs w:val="32"/>
        </w:rPr>
      </w:pPr>
      <w:r w:rsidRPr="000D2335">
        <w:rPr>
          <w:rFonts w:ascii="Times New Roman" w:eastAsia="仿宋_GB2312" w:hAnsi="Times New Roman" w:cs="Times New Roman" w:hint="eastAsia"/>
          <w:color w:val="auto"/>
          <w:sz w:val="32"/>
          <w:szCs w:val="32"/>
        </w:rPr>
        <w:t>采用群体充电设施，具有负荷调度功能，可以进行充电排序的，同时系数可按表</w:t>
      </w:r>
      <w:r>
        <w:rPr>
          <w:rFonts w:ascii="Times New Roman" w:eastAsia="仿宋_GB2312" w:hAnsi="Times New Roman" w:cs="Times New Roman" w:hint="eastAsia"/>
          <w:color w:val="auto"/>
          <w:sz w:val="32"/>
          <w:szCs w:val="32"/>
        </w:rPr>
        <w:t>6.1-2</w:t>
      </w:r>
      <w:r w:rsidRPr="000D2335">
        <w:rPr>
          <w:rFonts w:ascii="Times New Roman" w:eastAsia="仿宋_GB2312" w:hAnsi="Times New Roman" w:cs="Times New Roman" w:hint="eastAsia"/>
          <w:color w:val="auto"/>
          <w:sz w:val="32"/>
          <w:szCs w:val="32"/>
        </w:rPr>
        <w:t>取值。</w:t>
      </w:r>
    </w:p>
    <w:p w:rsidR="00B51CED" w:rsidRPr="0018073E" w:rsidRDefault="000D2335" w:rsidP="0018073E">
      <w:pPr>
        <w:pStyle w:val="13092"/>
        <w:spacing w:line="360" w:lineRule="auto"/>
        <w:ind w:firstLine="600"/>
        <w:jc w:val="center"/>
        <w:rPr>
          <w:rFonts w:ascii="Times New Roman" w:eastAsia="仿宋_GB2312" w:hAnsi="Times New Roman" w:cs="Times New Roman"/>
          <w:color w:val="auto"/>
          <w:sz w:val="30"/>
          <w:szCs w:val="30"/>
        </w:rPr>
      </w:pPr>
      <w:r w:rsidRPr="0018073E">
        <w:rPr>
          <w:rFonts w:ascii="Times New Roman" w:eastAsia="仿宋_GB2312" w:hAnsi="Times New Roman" w:cs="Times New Roman" w:hint="eastAsia"/>
          <w:color w:val="auto"/>
          <w:sz w:val="30"/>
          <w:szCs w:val="30"/>
        </w:rPr>
        <w:t>表</w:t>
      </w:r>
      <w:r w:rsidRPr="0018073E">
        <w:rPr>
          <w:rFonts w:ascii="Times New Roman" w:eastAsia="仿宋_GB2312" w:hAnsi="Times New Roman" w:cs="Times New Roman" w:hint="eastAsia"/>
          <w:color w:val="auto"/>
          <w:sz w:val="30"/>
          <w:szCs w:val="30"/>
        </w:rPr>
        <w:t xml:space="preserve">6.1-2  </w:t>
      </w:r>
      <w:r w:rsidRPr="0018073E">
        <w:rPr>
          <w:rFonts w:ascii="Times New Roman" w:eastAsia="仿宋_GB2312" w:hAnsi="Times New Roman" w:cs="Times New Roman" w:hint="eastAsia"/>
          <w:color w:val="auto"/>
          <w:sz w:val="30"/>
          <w:szCs w:val="30"/>
        </w:rPr>
        <w:t>同时系数（</w:t>
      </w:r>
      <w:r w:rsidRPr="0018073E">
        <w:rPr>
          <w:rFonts w:ascii="Times New Roman" w:eastAsia="仿宋_GB2312" w:hAnsi="Times New Roman" w:cs="Times New Roman" w:hint="eastAsia"/>
          <w:color w:val="auto"/>
          <w:sz w:val="30"/>
          <w:szCs w:val="30"/>
        </w:rPr>
        <w:t>K</w:t>
      </w:r>
      <w:r w:rsidRPr="0018073E">
        <w:rPr>
          <w:rFonts w:ascii="Times New Roman" w:eastAsia="仿宋_GB2312" w:hAnsi="Times New Roman" w:cs="Times New Roman" w:hint="eastAsia"/>
          <w:color w:val="auto"/>
          <w:sz w:val="30"/>
          <w:szCs w:val="30"/>
        </w:rPr>
        <w:t>）推荐值</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07"/>
        <w:gridCol w:w="992"/>
        <w:gridCol w:w="992"/>
        <w:gridCol w:w="992"/>
        <w:gridCol w:w="992"/>
        <w:gridCol w:w="992"/>
        <w:gridCol w:w="992"/>
        <w:gridCol w:w="992"/>
        <w:gridCol w:w="1524"/>
      </w:tblGrid>
      <w:tr w:rsidR="00526495" w:rsidRPr="00526495" w:rsidTr="00526495">
        <w:trPr>
          <w:trHeight w:val="390"/>
        </w:trPr>
        <w:tc>
          <w:tcPr>
            <w:tcW w:w="755" w:type="pct"/>
            <w:shd w:val="clear" w:color="auto" w:fill="auto"/>
            <w:vAlign w:val="center"/>
            <w:hideMark/>
          </w:tcPr>
          <w:p w:rsid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充电桩</w:t>
            </w:r>
          </w:p>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数量</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6</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12</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18</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24</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36</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50</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100</w:t>
            </w:r>
          </w:p>
        </w:tc>
        <w:tc>
          <w:tcPr>
            <w:tcW w:w="764" w:type="pct"/>
            <w:shd w:val="clear" w:color="auto" w:fill="auto"/>
            <w:vAlign w:val="center"/>
            <w:hideMark/>
          </w:tcPr>
          <w:p w:rsid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 xml:space="preserve">150 </w:t>
            </w:r>
          </w:p>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及以上</w:t>
            </w:r>
          </w:p>
        </w:tc>
      </w:tr>
      <w:tr w:rsidR="00526495" w:rsidRPr="00526495" w:rsidTr="00526495">
        <w:trPr>
          <w:trHeight w:val="668"/>
        </w:trPr>
        <w:tc>
          <w:tcPr>
            <w:tcW w:w="755"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同时系数</w:t>
            </w:r>
          </w:p>
          <w:p w:rsidR="00526495" w:rsidRPr="00526495" w:rsidRDefault="00526495" w:rsidP="00526495">
            <w:pPr>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（K）</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0.8</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0.6</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0.45</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0.4</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0.35</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0.3</w:t>
            </w:r>
          </w:p>
        </w:tc>
        <w:tc>
          <w:tcPr>
            <w:tcW w:w="497"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0.25</w:t>
            </w:r>
          </w:p>
        </w:tc>
        <w:tc>
          <w:tcPr>
            <w:tcW w:w="764" w:type="pct"/>
            <w:shd w:val="clear" w:color="auto" w:fill="auto"/>
            <w:vAlign w:val="center"/>
            <w:hideMark/>
          </w:tcPr>
          <w:p w:rsidR="00526495" w:rsidRPr="00526495" w:rsidRDefault="00526495" w:rsidP="00526495">
            <w:pPr>
              <w:widowControl/>
              <w:adjustRightInd w:val="0"/>
              <w:snapToGrid w:val="0"/>
              <w:jc w:val="center"/>
              <w:rPr>
                <w:rFonts w:ascii="仿宋_GB2312" w:eastAsia="仿宋_GB2312" w:hAnsi="宋体" w:cs="宋体"/>
                <w:color w:val="000000"/>
                <w:kern w:val="0"/>
                <w:sz w:val="28"/>
                <w:szCs w:val="28"/>
              </w:rPr>
            </w:pPr>
            <w:r w:rsidRPr="00526495">
              <w:rPr>
                <w:rFonts w:ascii="仿宋_GB2312" w:eastAsia="仿宋_GB2312" w:hAnsi="宋体" w:cs="宋体" w:hint="eastAsia"/>
                <w:color w:val="000000"/>
                <w:kern w:val="0"/>
                <w:sz w:val="28"/>
                <w:szCs w:val="28"/>
              </w:rPr>
              <w:t>0.2</w:t>
            </w:r>
          </w:p>
        </w:tc>
      </w:tr>
    </w:tbl>
    <w:p w:rsidR="00BA13EF" w:rsidRPr="00526495" w:rsidRDefault="00B51CED" w:rsidP="00EF318A">
      <w:pPr>
        <w:pStyle w:val="13092"/>
        <w:adjustRightInd w:val="0"/>
        <w:snapToGrid w:val="0"/>
        <w:spacing w:line="240" w:lineRule="auto"/>
        <w:ind w:firstLine="560"/>
        <w:rPr>
          <w:rFonts w:ascii="Times New Roman" w:eastAsia="仿宋_GB2312" w:hAnsi="Times New Roman" w:cs="Times New Roman"/>
          <w:color w:val="auto"/>
          <w:sz w:val="28"/>
          <w:szCs w:val="28"/>
        </w:rPr>
      </w:pPr>
      <w:r w:rsidRPr="00526495">
        <w:rPr>
          <w:rFonts w:ascii="Times New Roman" w:eastAsia="仿宋_GB2312" w:hAnsi="Times New Roman" w:cs="Times New Roman" w:hint="eastAsia"/>
          <w:color w:val="auto"/>
          <w:sz w:val="28"/>
          <w:szCs w:val="28"/>
        </w:rPr>
        <w:t>注：表中充电桩数是按单相所接交流充电桩数量计；若为三相交流充电桩，应换算成按单相</w:t>
      </w:r>
      <w:r w:rsidR="00816631">
        <w:rPr>
          <w:rFonts w:ascii="Times New Roman" w:eastAsia="仿宋_GB2312" w:hAnsi="Times New Roman" w:cs="Times New Roman" w:hint="eastAsia"/>
          <w:color w:val="auto"/>
          <w:sz w:val="28"/>
          <w:szCs w:val="28"/>
        </w:rPr>
        <w:t>数量累加计</w:t>
      </w:r>
      <w:r w:rsidR="00183967" w:rsidRPr="00526495">
        <w:rPr>
          <w:rFonts w:ascii="Times New Roman" w:eastAsia="仿宋_GB2312" w:hAnsi="Times New Roman" w:cs="Times New Roman" w:hint="eastAsia"/>
          <w:color w:val="auto"/>
          <w:sz w:val="28"/>
          <w:szCs w:val="28"/>
        </w:rPr>
        <w:t>。</w:t>
      </w:r>
    </w:p>
    <w:p w:rsidR="00BD17E0" w:rsidRPr="006E5519" w:rsidRDefault="00506368" w:rsidP="00BD17E0">
      <w:pPr>
        <w:pStyle w:val="2"/>
        <w:rPr>
          <w:rFonts w:ascii="Times New Roman" w:eastAsia="仿宋_GB2312" w:hAnsi="Times New Roman"/>
        </w:rPr>
      </w:pPr>
      <w:r w:rsidRPr="006E5519">
        <w:rPr>
          <w:rFonts w:ascii="Times New Roman" w:eastAsia="仿宋_GB2312" w:hAnsi="Times New Roman"/>
        </w:rPr>
        <w:t xml:space="preserve">  </w:t>
      </w:r>
      <w:bookmarkStart w:id="107" w:name="_Toc499815972"/>
      <w:bookmarkStart w:id="108" w:name="_Toc503858756"/>
      <w:r w:rsidRPr="006E5519">
        <w:rPr>
          <w:rFonts w:ascii="Times New Roman" w:eastAsia="仿宋_GB2312" w:hAnsi="Times New Roman"/>
        </w:rPr>
        <w:t>“</w:t>
      </w:r>
      <w:r w:rsidRPr="006E5519">
        <w:rPr>
          <w:rFonts w:ascii="Times New Roman" w:eastAsia="仿宋_GB2312" w:hAnsi="Times New Roman" w:hint="eastAsia"/>
        </w:rPr>
        <w:t>十三五</w:t>
      </w:r>
      <w:r w:rsidRPr="006E5519">
        <w:rPr>
          <w:rFonts w:ascii="Times New Roman" w:eastAsia="仿宋_GB2312" w:hAnsi="Times New Roman"/>
        </w:rPr>
        <w:t>”</w:t>
      </w:r>
      <w:r w:rsidRPr="006E5519">
        <w:rPr>
          <w:rFonts w:ascii="Times New Roman" w:eastAsia="仿宋_GB2312" w:hAnsi="Times New Roman" w:hint="eastAsia"/>
        </w:rPr>
        <w:t>专用充电设施</w:t>
      </w:r>
      <w:bookmarkEnd w:id="107"/>
      <w:r w:rsidRPr="006E5519">
        <w:rPr>
          <w:rFonts w:ascii="Times New Roman" w:eastAsia="仿宋_GB2312" w:hAnsi="Times New Roman" w:hint="eastAsia"/>
        </w:rPr>
        <w:t>布局</w:t>
      </w:r>
      <w:bookmarkEnd w:id="108"/>
    </w:p>
    <w:p w:rsidR="00BD17E0" w:rsidRPr="006E5519" w:rsidRDefault="00506368" w:rsidP="00BD17E0">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专用设施按照服务对象的不同，分为公交车（含客运车辆）充电设施、乘用车充电设施、专用车充电设施三类，乘用车充电设施进一步细分为私人乘用车充电设施、出租车充电设施、其他乘用车充电设施三类。</w:t>
      </w:r>
    </w:p>
    <w:p w:rsidR="00BD17E0" w:rsidRPr="006E5519" w:rsidRDefault="00506368" w:rsidP="00BD17E0">
      <w:pPr>
        <w:pStyle w:val="13092"/>
        <w:spacing w:line="360" w:lineRule="auto"/>
        <w:ind w:firstLine="643"/>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b/>
          <w:color w:val="auto"/>
          <w:sz w:val="32"/>
          <w:szCs w:val="32"/>
        </w:rPr>
        <w:t>公务及私人乘用车</w:t>
      </w:r>
      <w:r w:rsidRPr="006E5519">
        <w:rPr>
          <w:rFonts w:ascii="Times New Roman" w:eastAsia="仿宋_GB2312" w:hAnsi="Times New Roman" w:cs="Times New Roman" w:hint="eastAsia"/>
          <w:color w:val="auto"/>
          <w:sz w:val="32"/>
          <w:szCs w:val="32"/>
        </w:rPr>
        <w:t>充电设施主要结合居住地或办公场所停车泊位</w:t>
      </w:r>
      <w:r w:rsidRPr="006E5519">
        <w:rPr>
          <w:rFonts w:ascii="Times New Roman" w:eastAsia="仿宋_GB2312" w:hAnsi="Times New Roman" w:cs="Times New Roman" w:hint="eastAsia"/>
          <w:color w:val="auto"/>
          <w:sz w:val="32"/>
          <w:szCs w:val="32"/>
        </w:rPr>
        <w:lastRenderedPageBreak/>
        <w:t>布置，规划不作具体布局选址，通过推行充电设施配置准则及配建标准，即可控制落实该类专用充电设施。</w:t>
      </w:r>
    </w:p>
    <w:p w:rsidR="00BD17E0" w:rsidRPr="006E5519" w:rsidRDefault="00506368" w:rsidP="00BD17E0">
      <w:pPr>
        <w:pStyle w:val="13092"/>
        <w:spacing w:line="360" w:lineRule="auto"/>
        <w:ind w:firstLine="643"/>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b/>
          <w:color w:val="auto"/>
          <w:sz w:val="32"/>
          <w:szCs w:val="32"/>
        </w:rPr>
        <w:t>出租车</w:t>
      </w:r>
      <w:r w:rsidRPr="006E5519">
        <w:rPr>
          <w:rFonts w:ascii="Times New Roman" w:eastAsia="仿宋_GB2312" w:hAnsi="Times New Roman" w:cs="Times New Roman" w:hint="eastAsia"/>
          <w:color w:val="auto"/>
          <w:sz w:val="32"/>
          <w:szCs w:val="32"/>
        </w:rPr>
        <w:t>由于现状纳入用地规划的固定出租车服务站少，因此出租车充电主要依靠公共充电设施，规划适当提高公共充电设施服务覆盖率，覆盖城区主要出行区域，满足充电需求。远景可结合新建出租车服务站设置出租车专用充电设施，逐步增加充电终端。</w:t>
      </w:r>
      <w:r w:rsidRPr="006E5519">
        <w:rPr>
          <w:rFonts w:ascii="Times New Roman" w:eastAsia="仿宋_GB2312" w:hAnsi="Times New Roman" w:cs="Times New Roman"/>
          <w:color w:val="auto"/>
          <w:sz w:val="32"/>
          <w:szCs w:val="32"/>
        </w:rPr>
        <w:t xml:space="preserve"> </w:t>
      </w:r>
    </w:p>
    <w:p w:rsidR="00B04591" w:rsidRPr="006E5519" w:rsidRDefault="00506368" w:rsidP="00B04591">
      <w:pPr>
        <w:pStyle w:val="13092"/>
        <w:spacing w:line="360" w:lineRule="auto"/>
        <w:ind w:firstLine="643"/>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b/>
          <w:color w:val="auto"/>
          <w:sz w:val="32"/>
          <w:szCs w:val="32"/>
        </w:rPr>
        <w:t>专用车</w:t>
      </w:r>
      <w:r w:rsidRPr="006E5519">
        <w:rPr>
          <w:rFonts w:ascii="Times New Roman" w:eastAsia="仿宋_GB2312" w:hAnsi="Times New Roman" w:cs="Times New Roman" w:hint="eastAsia"/>
          <w:color w:val="auto"/>
          <w:sz w:val="32"/>
          <w:szCs w:val="32"/>
        </w:rPr>
        <w:t>（含</w:t>
      </w:r>
      <w:r w:rsidR="00B9631C" w:rsidRPr="006E5519">
        <w:rPr>
          <w:rFonts w:ascii="Times New Roman" w:eastAsia="仿宋_GB2312" w:hAnsi="Times New Roman" w:cs="Times New Roman" w:hint="eastAsia"/>
          <w:color w:val="auto"/>
          <w:sz w:val="32"/>
          <w:szCs w:val="32"/>
        </w:rPr>
        <w:t>环卫、</w:t>
      </w:r>
      <w:r w:rsidRPr="006E5519">
        <w:rPr>
          <w:rFonts w:ascii="Times New Roman" w:eastAsia="仿宋_GB2312" w:hAnsi="Times New Roman" w:cs="Times New Roman" w:hint="eastAsia"/>
          <w:color w:val="auto"/>
          <w:sz w:val="32"/>
          <w:szCs w:val="32"/>
        </w:rPr>
        <w:t>公安巡逻、</w:t>
      </w:r>
      <w:r w:rsidR="00B9631C" w:rsidRPr="006E5519">
        <w:rPr>
          <w:rFonts w:ascii="Times New Roman" w:eastAsia="仿宋_GB2312" w:hAnsi="Times New Roman" w:cs="Times New Roman" w:hint="eastAsia"/>
          <w:color w:val="auto"/>
          <w:sz w:val="32"/>
          <w:szCs w:val="32"/>
        </w:rPr>
        <w:t>物流、</w:t>
      </w:r>
      <w:r w:rsidRPr="006E5519">
        <w:rPr>
          <w:rFonts w:ascii="Times New Roman" w:eastAsia="仿宋_GB2312" w:hAnsi="Times New Roman" w:cs="Times New Roman" w:hint="eastAsia"/>
          <w:color w:val="auto"/>
          <w:sz w:val="32"/>
          <w:szCs w:val="32"/>
        </w:rPr>
        <w:t>邮政、电力</w:t>
      </w:r>
      <w:r w:rsidR="00B9631C">
        <w:rPr>
          <w:rFonts w:ascii="Times New Roman" w:eastAsia="仿宋_GB2312" w:hAnsi="Times New Roman" w:cs="Times New Roman" w:hint="eastAsia"/>
          <w:color w:val="auto"/>
          <w:sz w:val="32"/>
          <w:szCs w:val="32"/>
        </w:rPr>
        <w:t>抢修、电动作业设备</w:t>
      </w:r>
      <w:r w:rsidRPr="006E5519">
        <w:rPr>
          <w:rFonts w:ascii="Times New Roman" w:eastAsia="仿宋_GB2312" w:hAnsi="Times New Roman" w:cs="Times New Roman" w:hint="eastAsia"/>
          <w:color w:val="auto"/>
          <w:sz w:val="32"/>
          <w:szCs w:val="32"/>
        </w:rPr>
        <w:t>等）可结合日常车辆停放场所设置，建议企业、部门根据配置新能源汽车车辆数，按合理的车桩比建设车辆专用充电设施。</w:t>
      </w:r>
    </w:p>
    <w:p w:rsidR="00B04591" w:rsidRPr="006E5519" w:rsidRDefault="00506368" w:rsidP="00BD17E0">
      <w:pPr>
        <w:pStyle w:val="13092"/>
        <w:spacing w:line="360" w:lineRule="auto"/>
        <w:ind w:firstLine="643"/>
        <w:rPr>
          <w:rFonts w:ascii="Times New Roman" w:eastAsia="仿宋_GB2312" w:hAnsi="Times New Roman" w:cs="Times New Roman"/>
          <w:b/>
          <w:color w:val="auto"/>
          <w:sz w:val="32"/>
          <w:szCs w:val="32"/>
        </w:rPr>
      </w:pPr>
      <w:r w:rsidRPr="006E5519">
        <w:rPr>
          <w:rFonts w:ascii="Times New Roman" w:eastAsia="仿宋_GB2312" w:hAnsi="Times New Roman" w:cs="Times New Roman" w:hint="eastAsia"/>
          <w:b/>
          <w:color w:val="auto"/>
          <w:sz w:val="32"/>
          <w:szCs w:val="32"/>
        </w:rPr>
        <w:t>规划重点落实公交车辆（含客运车辆）充电设施布局选址。</w:t>
      </w:r>
    </w:p>
    <w:p w:rsidR="00B04591" w:rsidRPr="006E5519" w:rsidRDefault="00506368" w:rsidP="00B04591">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公交车辆充电设施布局</w:t>
      </w:r>
    </w:p>
    <w:p w:rsidR="00BD17E0" w:rsidRPr="006E5519" w:rsidRDefault="00506368" w:rsidP="00FB3305">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公交车辆充电设施结合公交场站设置，客运车辆充电设施结合公路客运场站设置。规划依据“十三五”期间公交场站建设计划，结合现状及近期建设场站的充电设施安装可行性，确定公交车辆充电设施布点选址。</w:t>
      </w:r>
    </w:p>
    <w:p w:rsidR="00BD17E0" w:rsidRPr="006E5519" w:rsidRDefault="00506368" w:rsidP="00BD17E0">
      <w:pPr>
        <w:shd w:val="clear" w:color="auto" w:fill="FFFFFF"/>
        <w:ind w:firstLineChars="200" w:firstLine="640"/>
        <w:rPr>
          <w:rFonts w:eastAsia="仿宋_GB2312"/>
          <w:bCs/>
          <w:sz w:val="32"/>
          <w:szCs w:val="32"/>
        </w:rPr>
      </w:pPr>
      <w:r w:rsidRPr="006E5519">
        <w:rPr>
          <w:rFonts w:eastAsia="仿宋_GB2312" w:hint="eastAsia"/>
          <w:bCs/>
          <w:sz w:val="32"/>
          <w:szCs w:val="32"/>
        </w:rPr>
        <w:t>充分考虑电动公交车车载电量大幅提升的可能，结合城市建成区逐年外扩的实际情况，按照上浮</w:t>
      </w:r>
      <w:r w:rsidRPr="006E5519">
        <w:rPr>
          <w:rFonts w:eastAsia="仿宋_GB2312"/>
          <w:bCs/>
          <w:sz w:val="32"/>
          <w:szCs w:val="32"/>
        </w:rPr>
        <w:t>50%</w:t>
      </w:r>
      <w:r w:rsidRPr="006E5519">
        <w:rPr>
          <w:rFonts w:eastAsia="仿宋_GB2312"/>
          <w:bCs/>
          <w:sz w:val="32"/>
          <w:szCs w:val="32"/>
        </w:rPr>
        <w:t>对公交车辆充电桩进行布局选点，</w:t>
      </w:r>
      <w:r w:rsidRPr="006E5519">
        <w:rPr>
          <w:rFonts w:eastAsia="仿宋_GB2312" w:hint="eastAsia"/>
          <w:bCs/>
          <w:sz w:val="32"/>
          <w:szCs w:val="32"/>
        </w:rPr>
        <w:t>“十三五”期间中心城区共设</w:t>
      </w:r>
      <w:r w:rsidRPr="006E5519">
        <w:rPr>
          <w:rFonts w:eastAsia="仿宋_GB2312"/>
          <w:bCs/>
          <w:sz w:val="32"/>
          <w:szCs w:val="32"/>
        </w:rPr>
        <w:t>47</w:t>
      </w:r>
      <w:r w:rsidRPr="006E5519">
        <w:rPr>
          <w:rFonts w:eastAsia="仿宋_GB2312"/>
          <w:bCs/>
          <w:sz w:val="32"/>
          <w:szCs w:val="32"/>
        </w:rPr>
        <w:t>个公交车辆充电设施站点，共</w:t>
      </w:r>
      <w:r w:rsidRPr="006E5519">
        <w:rPr>
          <w:rFonts w:eastAsia="仿宋_GB2312"/>
          <w:bCs/>
          <w:sz w:val="32"/>
          <w:szCs w:val="32"/>
        </w:rPr>
        <w:t>1550</w:t>
      </w:r>
      <w:r w:rsidRPr="006E5519">
        <w:rPr>
          <w:rFonts w:eastAsia="仿宋_GB2312"/>
          <w:bCs/>
          <w:sz w:val="32"/>
          <w:szCs w:val="32"/>
        </w:rPr>
        <w:t>个标准充电桩（标准桩功率</w:t>
      </w:r>
      <w:r w:rsidRPr="006E5519">
        <w:rPr>
          <w:rFonts w:eastAsia="仿宋_GB2312"/>
          <w:bCs/>
          <w:sz w:val="32"/>
          <w:szCs w:val="32"/>
        </w:rPr>
        <w:t>60kW/</w:t>
      </w:r>
      <w:r w:rsidRPr="006E5519">
        <w:rPr>
          <w:rFonts w:eastAsia="仿宋_GB2312" w:hint="eastAsia"/>
          <w:bCs/>
          <w:sz w:val="32"/>
          <w:szCs w:val="32"/>
        </w:rPr>
        <w:t>个，不同功率充电桩按实际功率换算为标准桩），</w:t>
      </w:r>
      <w:r w:rsidRPr="006E5519">
        <w:rPr>
          <w:rFonts w:eastAsia="仿宋_GB2312"/>
          <w:bCs/>
          <w:sz w:val="32"/>
          <w:szCs w:val="32"/>
        </w:rPr>
        <w:t>4</w:t>
      </w:r>
      <w:r w:rsidRPr="006E5519">
        <w:rPr>
          <w:rFonts w:eastAsia="仿宋_GB2312"/>
          <w:bCs/>
          <w:sz w:val="32"/>
          <w:szCs w:val="32"/>
        </w:rPr>
        <w:t>个客运车辆充电设施站点，共</w:t>
      </w:r>
      <w:r w:rsidRPr="006E5519">
        <w:rPr>
          <w:rFonts w:eastAsia="仿宋_GB2312"/>
          <w:bCs/>
          <w:sz w:val="32"/>
          <w:szCs w:val="32"/>
        </w:rPr>
        <w:t>155</w:t>
      </w:r>
      <w:r w:rsidRPr="006E5519">
        <w:rPr>
          <w:rFonts w:eastAsia="仿宋_GB2312"/>
          <w:bCs/>
          <w:sz w:val="32"/>
          <w:szCs w:val="32"/>
        </w:rPr>
        <w:t>个标准桩。充电桩均</w:t>
      </w:r>
      <w:r w:rsidRPr="006E5519">
        <w:rPr>
          <w:rFonts w:eastAsia="仿宋_GB2312"/>
          <w:bCs/>
          <w:sz w:val="32"/>
          <w:szCs w:val="32"/>
        </w:rPr>
        <w:lastRenderedPageBreak/>
        <w:t>为直流充电桩。</w:t>
      </w:r>
    </w:p>
    <w:p w:rsidR="00C77173" w:rsidRPr="006E5519" w:rsidRDefault="00506368">
      <w:pPr>
        <w:shd w:val="clear" w:color="auto" w:fill="FFFFFF"/>
        <w:ind w:firstLineChars="200" w:firstLine="600"/>
        <w:rPr>
          <w:rFonts w:eastAsia="仿宋_GB2312"/>
          <w:bCs/>
          <w:sz w:val="30"/>
          <w:szCs w:val="30"/>
        </w:rPr>
      </w:pPr>
      <w:r w:rsidRPr="006E5519">
        <w:rPr>
          <w:rFonts w:eastAsia="仿宋_GB2312" w:hint="eastAsia"/>
          <w:bCs/>
          <w:sz w:val="30"/>
          <w:szCs w:val="30"/>
        </w:rPr>
        <w:t>表</w:t>
      </w:r>
      <w:r w:rsidRPr="006E5519">
        <w:rPr>
          <w:rFonts w:eastAsia="仿宋_GB2312"/>
          <w:bCs/>
          <w:sz w:val="30"/>
          <w:szCs w:val="30"/>
        </w:rPr>
        <w:t xml:space="preserve">6.2-1  </w:t>
      </w:r>
      <w:r w:rsidRPr="006E5519">
        <w:rPr>
          <w:rFonts w:eastAsia="仿宋_GB2312" w:hint="eastAsia"/>
          <w:bCs/>
          <w:sz w:val="30"/>
          <w:szCs w:val="30"/>
        </w:rPr>
        <w:t>规划公交车辆充电设施一览表（近期项目库）</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9"/>
        <w:gridCol w:w="2619"/>
        <w:gridCol w:w="4252"/>
        <w:gridCol w:w="1686"/>
      </w:tblGrid>
      <w:tr w:rsidR="00FB3305" w:rsidRPr="006E5519" w:rsidTr="00FB3305">
        <w:trPr>
          <w:trHeight w:val="567"/>
          <w:tblHeader/>
        </w:trPr>
        <w:tc>
          <w:tcPr>
            <w:tcW w:w="422" w:type="pct"/>
            <w:vAlign w:val="center"/>
          </w:tcPr>
          <w:p w:rsidR="00FB3305" w:rsidRPr="006E5519" w:rsidRDefault="00506368" w:rsidP="00AB1C24">
            <w:pPr>
              <w:adjustRightInd w:val="0"/>
              <w:snapToGrid w:val="0"/>
              <w:spacing w:line="240" w:lineRule="atLeast"/>
              <w:jc w:val="center"/>
              <w:rPr>
                <w:rFonts w:eastAsia="仿宋_GB2312"/>
                <w:b/>
                <w:sz w:val="28"/>
                <w:szCs w:val="28"/>
              </w:rPr>
            </w:pPr>
            <w:r w:rsidRPr="006E5519">
              <w:rPr>
                <w:rFonts w:eastAsia="仿宋_GB2312" w:hint="eastAsia"/>
                <w:b/>
                <w:sz w:val="28"/>
                <w:szCs w:val="28"/>
              </w:rPr>
              <w:t>编号</w:t>
            </w:r>
          </w:p>
        </w:tc>
        <w:tc>
          <w:tcPr>
            <w:tcW w:w="1401" w:type="pct"/>
            <w:tcMar>
              <w:top w:w="10" w:type="dxa"/>
              <w:left w:w="10" w:type="dxa"/>
              <w:bottom w:w="0" w:type="dxa"/>
              <w:right w:w="10" w:type="dxa"/>
            </w:tcMar>
            <w:vAlign w:val="center"/>
          </w:tcPr>
          <w:p w:rsidR="00FB3305" w:rsidRPr="006E5519" w:rsidRDefault="00506368" w:rsidP="00AB1C24">
            <w:pPr>
              <w:adjustRightInd w:val="0"/>
              <w:snapToGrid w:val="0"/>
              <w:spacing w:line="240" w:lineRule="atLeast"/>
              <w:jc w:val="center"/>
              <w:rPr>
                <w:rFonts w:eastAsia="仿宋_GB2312"/>
                <w:b/>
                <w:sz w:val="28"/>
                <w:szCs w:val="28"/>
              </w:rPr>
            </w:pPr>
            <w:r w:rsidRPr="006E5519">
              <w:rPr>
                <w:rFonts w:eastAsia="仿宋_GB2312" w:hint="eastAsia"/>
                <w:b/>
                <w:sz w:val="28"/>
                <w:szCs w:val="28"/>
              </w:rPr>
              <w:t>站点名称</w:t>
            </w:r>
          </w:p>
        </w:tc>
        <w:tc>
          <w:tcPr>
            <w:tcW w:w="2275" w:type="pct"/>
            <w:vAlign w:val="center"/>
          </w:tcPr>
          <w:p w:rsidR="00FB3305" w:rsidRPr="006E5519" w:rsidRDefault="00506368" w:rsidP="00AB1C24">
            <w:pPr>
              <w:adjustRightInd w:val="0"/>
              <w:snapToGrid w:val="0"/>
              <w:spacing w:line="240" w:lineRule="atLeast"/>
              <w:jc w:val="center"/>
              <w:rPr>
                <w:rFonts w:eastAsia="仿宋_GB2312"/>
                <w:b/>
                <w:sz w:val="28"/>
                <w:szCs w:val="28"/>
              </w:rPr>
            </w:pPr>
            <w:r w:rsidRPr="006E5519">
              <w:rPr>
                <w:rFonts w:eastAsia="仿宋_GB2312" w:hint="eastAsia"/>
                <w:b/>
                <w:sz w:val="28"/>
                <w:szCs w:val="28"/>
              </w:rPr>
              <w:t>站点区位</w:t>
            </w:r>
          </w:p>
        </w:tc>
        <w:tc>
          <w:tcPr>
            <w:tcW w:w="902" w:type="pct"/>
            <w:tcMar>
              <w:top w:w="10" w:type="dxa"/>
              <w:left w:w="10" w:type="dxa"/>
              <w:bottom w:w="0" w:type="dxa"/>
              <w:right w:w="10" w:type="dxa"/>
            </w:tcMar>
            <w:vAlign w:val="center"/>
          </w:tcPr>
          <w:p w:rsidR="00FB3305" w:rsidRPr="006E5519" w:rsidRDefault="00506368" w:rsidP="00AB1C24">
            <w:pPr>
              <w:adjustRightInd w:val="0"/>
              <w:snapToGrid w:val="0"/>
              <w:spacing w:line="240" w:lineRule="atLeast"/>
              <w:jc w:val="center"/>
              <w:rPr>
                <w:rFonts w:eastAsia="仿宋_GB2312"/>
                <w:b/>
                <w:sz w:val="28"/>
                <w:szCs w:val="28"/>
              </w:rPr>
            </w:pPr>
            <w:r w:rsidRPr="006E5519">
              <w:rPr>
                <w:rFonts w:eastAsia="仿宋_GB2312" w:hint="eastAsia"/>
                <w:b/>
                <w:sz w:val="28"/>
                <w:szCs w:val="28"/>
              </w:rPr>
              <w:t>充电标准桩</w:t>
            </w:r>
          </w:p>
          <w:p w:rsidR="00FB3305" w:rsidRPr="006E5519" w:rsidRDefault="00506368" w:rsidP="00AB1C24">
            <w:pPr>
              <w:adjustRightInd w:val="0"/>
              <w:snapToGrid w:val="0"/>
              <w:spacing w:line="240" w:lineRule="atLeast"/>
              <w:jc w:val="center"/>
              <w:rPr>
                <w:rFonts w:eastAsia="仿宋_GB2312"/>
                <w:b/>
                <w:sz w:val="28"/>
                <w:szCs w:val="28"/>
              </w:rPr>
            </w:pPr>
            <w:r w:rsidRPr="006E5519">
              <w:rPr>
                <w:rFonts w:eastAsia="仿宋_GB2312" w:hint="eastAsia"/>
                <w:b/>
                <w:sz w:val="28"/>
                <w:szCs w:val="28"/>
              </w:rPr>
              <w:t>（个）</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两园首末站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西庄路与赤桥路交叉口西北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32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秀山充电站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五四北泰禾广场南侧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鹤林首末站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鹤林新城东南角</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24</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鹤林建材广场充电站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北三环路北侧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3</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5</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福新综合车场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福新路与双福路交叉口</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62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6</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洋里充电站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三环路洋里高架桥下</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60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7</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五孔闸充电站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鳌峰路</w:t>
            </w:r>
            <w:r w:rsidRPr="006E5519">
              <w:rPr>
                <w:rFonts w:eastAsia="仿宋_GB2312"/>
                <w:sz w:val="28"/>
                <w:szCs w:val="28"/>
              </w:rPr>
              <w:t>135</w:t>
            </w:r>
            <w:r w:rsidRPr="006E5519">
              <w:rPr>
                <w:rFonts w:eastAsia="仿宋_GB2312" w:hint="eastAsia"/>
                <w:sz w:val="28"/>
                <w:szCs w:val="28"/>
              </w:rPr>
              <w:t>号</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8</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浦上综合车场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浦上大道与洪湾路交叉口东南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160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9</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齐安停车场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齐安路东侧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43</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10</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康驰奥体停车场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福湾路神学院北侧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92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11</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阳岐停车场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三环路阳岐段南侧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24</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12</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后坂停车场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地铁</w:t>
            </w:r>
            <w:r w:rsidRPr="006E5519">
              <w:rPr>
                <w:rFonts w:eastAsia="仿宋_GB2312"/>
                <w:sz w:val="28"/>
                <w:szCs w:val="28"/>
              </w:rPr>
              <w:t>1</w:t>
            </w:r>
            <w:r w:rsidRPr="006E5519">
              <w:rPr>
                <w:rFonts w:eastAsia="仿宋_GB2312" w:hint="eastAsia"/>
                <w:sz w:val="28"/>
                <w:szCs w:val="28"/>
              </w:rPr>
              <w:t>号线葫芦阵站西侧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50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13</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火车南站枢纽站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火车南站</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26</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14</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大学城停车场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闽江西路北侧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30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15</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客运西站枢纽站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大学城客运西站</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48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16</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南通公交客运站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南通洲头村南港公交客运站</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4</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17</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满洋路综合车场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新店地铁基地南侧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25</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lastRenderedPageBreak/>
              <w:t>18</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火车北站枢纽站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火车北站北广场</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19</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斗门停车场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华林路与二环路东南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100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20</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北三环停车场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北三环与北向第二通道交叉口东北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60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21</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东山新苑首末站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东山新苑东南角，东三环西侧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22</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王庄枢纽站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世欧广场西北，长乐路西侧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23</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台江枢纽站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五一南路与老药洲街交叉口</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24</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鳌峰首末站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光明路鳌峰路交叉口东北侧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30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25</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下院首末站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地铁</w:t>
            </w:r>
            <w:r w:rsidRPr="006E5519">
              <w:rPr>
                <w:rFonts w:eastAsia="仿宋_GB2312"/>
                <w:sz w:val="28"/>
                <w:szCs w:val="28"/>
              </w:rPr>
              <w:t>2</w:t>
            </w:r>
            <w:r w:rsidRPr="006E5519">
              <w:rPr>
                <w:rFonts w:eastAsia="仿宋_GB2312" w:hint="eastAsia"/>
                <w:sz w:val="28"/>
                <w:szCs w:val="28"/>
              </w:rPr>
              <w:t>号线上洋站南侧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30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26</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洋里综合车场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洋里污水处理厂北侧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60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27</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西岭停车场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三环路西岭互通西南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60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28</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洪山充电站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原洪山西客站，洪山桥东桥头</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29</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洪山桥停车场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上下店路西侧，洪山桥西桥头</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30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30</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鹭岭综合车场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鹭岭路与南二环交叉口东南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25</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31</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金洲路枢纽站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金洲南路东侧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32</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福湾首末站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福湾路与盘屿路交叉口西南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33</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白湖亭枢纽站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南二环与则徐大道交叉口西北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30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34</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会展中心东站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南江滨西大道会展岛</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35</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会展中心西站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南江滨西大道会展岛</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36</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义序综合车场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南台大道西侧（含义序充电站）</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54</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lastRenderedPageBreak/>
              <w:t>37</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螺城路综合车场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螺城路与燕秀路交叉口东南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30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38</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荆溪大道首末站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荆溪大道南侧，中铁城南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39</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海西园首末站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科技东路与高新大道交叉口东北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6</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40</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晓岐首末站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旗山大道东侧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41</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南通批发市场首末站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南通蔬菜批发市场东侧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42</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快安枢纽站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福马路与快安大道交叉口西北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24</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43</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青洲枢纽站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青洲路与济安路交叉口西南</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60</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44</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长安东岐首末站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现</w:t>
            </w:r>
            <w:r w:rsidRPr="006E5519">
              <w:rPr>
                <w:rFonts w:eastAsia="仿宋_GB2312"/>
                <w:sz w:val="28"/>
                <w:szCs w:val="28"/>
              </w:rPr>
              <w:t>104</w:t>
            </w:r>
            <w:r w:rsidRPr="006E5519">
              <w:rPr>
                <w:rFonts w:eastAsia="仿宋_GB2312" w:hint="eastAsia"/>
                <w:sz w:val="28"/>
                <w:szCs w:val="28"/>
              </w:rPr>
              <w:t>国道东岐段东侧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45</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琅岐红光湖首末站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红光湖西南，滨江西路东侧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12</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46</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琅岐停车场</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通和路南侧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22" w:type="pct"/>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47</w:t>
            </w:r>
          </w:p>
        </w:tc>
        <w:tc>
          <w:tcPr>
            <w:tcW w:w="1401" w:type="pct"/>
            <w:tcMar>
              <w:top w:w="10" w:type="dxa"/>
              <w:left w:w="10" w:type="dxa"/>
              <w:bottom w:w="0" w:type="dxa"/>
              <w:right w:w="10" w:type="dxa"/>
            </w:tcMar>
            <w:vAlign w:val="center"/>
          </w:tcPr>
          <w:p w:rsidR="00FB3305" w:rsidRPr="006E5519" w:rsidRDefault="00506368" w:rsidP="00AB1C24">
            <w:pPr>
              <w:rPr>
                <w:rFonts w:eastAsia="仿宋_GB2312"/>
                <w:sz w:val="28"/>
                <w:szCs w:val="28"/>
              </w:rPr>
            </w:pPr>
            <w:r w:rsidRPr="006E5519">
              <w:rPr>
                <w:rFonts w:eastAsia="仿宋_GB2312" w:hint="eastAsia"/>
                <w:sz w:val="28"/>
                <w:szCs w:val="28"/>
              </w:rPr>
              <w:t>青口枢纽站</w:t>
            </w:r>
          </w:p>
        </w:tc>
        <w:tc>
          <w:tcPr>
            <w:tcW w:w="2275" w:type="pct"/>
            <w:vAlign w:val="center"/>
          </w:tcPr>
          <w:p w:rsidR="00FB3305" w:rsidRPr="006E5519" w:rsidRDefault="00506368" w:rsidP="00AB1C24">
            <w:pPr>
              <w:rPr>
                <w:rFonts w:eastAsia="仿宋_GB2312"/>
                <w:sz w:val="28"/>
                <w:szCs w:val="28"/>
              </w:rPr>
            </w:pPr>
            <w:r w:rsidRPr="006E5519">
              <w:rPr>
                <w:rFonts w:eastAsia="仿宋_GB2312" w:hint="eastAsia"/>
                <w:sz w:val="28"/>
                <w:szCs w:val="28"/>
              </w:rPr>
              <w:t>新城西路北侧</w:t>
            </w:r>
          </w:p>
        </w:tc>
        <w:tc>
          <w:tcPr>
            <w:tcW w:w="902" w:type="pct"/>
            <w:tcMar>
              <w:top w:w="10" w:type="dxa"/>
              <w:left w:w="10" w:type="dxa"/>
              <w:bottom w:w="0" w:type="dxa"/>
              <w:right w:w="10" w:type="dxa"/>
            </w:tcMar>
            <w:vAlign w:val="center"/>
          </w:tcPr>
          <w:p w:rsidR="00FB3305" w:rsidRPr="006E5519" w:rsidRDefault="00506368" w:rsidP="00AB1C24">
            <w:pPr>
              <w:jc w:val="center"/>
              <w:rPr>
                <w:rFonts w:eastAsia="仿宋_GB2312"/>
                <w:sz w:val="28"/>
                <w:szCs w:val="28"/>
              </w:rPr>
            </w:pPr>
            <w:r w:rsidRPr="006E5519">
              <w:rPr>
                <w:rFonts w:eastAsia="仿宋_GB2312"/>
                <w:sz w:val="28"/>
                <w:szCs w:val="28"/>
              </w:rPr>
              <w:t>18</w:t>
            </w:r>
          </w:p>
        </w:tc>
      </w:tr>
      <w:tr w:rsidR="00FB3305" w:rsidRPr="006E5519" w:rsidTr="00FB3305">
        <w:trPr>
          <w:trHeight w:val="567"/>
        </w:trPr>
        <w:tc>
          <w:tcPr>
            <w:tcW w:w="4098" w:type="pct"/>
            <w:gridSpan w:val="3"/>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hint="eastAsia"/>
                <w:sz w:val="28"/>
                <w:szCs w:val="28"/>
              </w:rPr>
              <w:t>合计</w:t>
            </w:r>
          </w:p>
        </w:tc>
        <w:tc>
          <w:tcPr>
            <w:tcW w:w="902" w:type="pct"/>
            <w:tcMar>
              <w:top w:w="10" w:type="dxa"/>
              <w:left w:w="10" w:type="dxa"/>
              <w:bottom w:w="0" w:type="dxa"/>
              <w:right w:w="10" w:type="dxa"/>
            </w:tcMar>
            <w:vAlign w:val="center"/>
          </w:tcPr>
          <w:p w:rsidR="00FB3305" w:rsidRPr="006E5519" w:rsidRDefault="00506368" w:rsidP="00AB1C24">
            <w:pPr>
              <w:adjustRightInd w:val="0"/>
              <w:snapToGrid w:val="0"/>
              <w:spacing w:line="240" w:lineRule="atLeast"/>
              <w:jc w:val="center"/>
              <w:rPr>
                <w:rFonts w:eastAsia="仿宋_GB2312"/>
                <w:sz w:val="28"/>
                <w:szCs w:val="28"/>
              </w:rPr>
            </w:pPr>
            <w:r w:rsidRPr="006E5519">
              <w:rPr>
                <w:rFonts w:eastAsia="仿宋_GB2312"/>
                <w:sz w:val="28"/>
                <w:szCs w:val="28"/>
              </w:rPr>
              <w:t>1550</w:t>
            </w:r>
          </w:p>
        </w:tc>
      </w:tr>
    </w:tbl>
    <w:p w:rsidR="00C77173" w:rsidRDefault="00506368" w:rsidP="003F7084">
      <w:pPr>
        <w:pStyle w:val="13092"/>
        <w:spacing w:line="360" w:lineRule="auto"/>
        <w:ind w:firstLineChars="0" w:firstLine="560"/>
        <w:rPr>
          <w:rFonts w:ascii="Times New Roman" w:eastAsia="仿宋_GB2312" w:hAnsi="Times New Roman" w:cs="Times New Roman"/>
          <w:color w:val="auto"/>
          <w:sz w:val="28"/>
          <w:szCs w:val="28"/>
        </w:rPr>
      </w:pPr>
      <w:r w:rsidRPr="006E5519">
        <w:rPr>
          <w:rFonts w:ascii="Times New Roman" w:eastAsia="仿宋_GB2312" w:hAnsi="Times New Roman" w:cs="Times New Roman" w:hint="eastAsia"/>
          <w:color w:val="auto"/>
          <w:sz w:val="28"/>
          <w:szCs w:val="28"/>
        </w:rPr>
        <w:t>注：</w:t>
      </w:r>
      <w:r w:rsidRPr="006E5519">
        <w:rPr>
          <w:rFonts w:ascii="Times New Roman" w:eastAsia="仿宋_GB2312" w:hAnsi="Times New Roman" w:cs="Times New Roman"/>
          <w:color w:val="auto"/>
          <w:sz w:val="28"/>
          <w:szCs w:val="28"/>
        </w:rPr>
        <w:t>1</w:t>
      </w:r>
      <w:r w:rsidRPr="006E5519">
        <w:rPr>
          <w:rFonts w:ascii="Times New Roman" w:eastAsia="仿宋_GB2312" w:hAnsi="Times New Roman" w:cs="Times New Roman"/>
          <w:color w:val="auto"/>
          <w:sz w:val="28"/>
          <w:szCs w:val="28"/>
        </w:rPr>
        <w:t>、洋里充电站近期借用三环路洋里高架桥下空间，远期洋里综合车场按规划用地实施后，建议撤除洋里充电站，迁入洋里综合车场。</w:t>
      </w:r>
      <w:r w:rsidRPr="006E5519">
        <w:rPr>
          <w:rFonts w:ascii="Times New Roman" w:eastAsia="仿宋_GB2312" w:hAnsi="Times New Roman" w:cs="Times New Roman"/>
          <w:color w:val="auto"/>
          <w:sz w:val="28"/>
          <w:szCs w:val="28"/>
        </w:rPr>
        <w:t>2</w:t>
      </w:r>
      <w:r w:rsidRPr="006E5519">
        <w:rPr>
          <w:rFonts w:ascii="Times New Roman" w:eastAsia="仿宋_GB2312" w:hAnsi="Times New Roman" w:cs="Times New Roman"/>
          <w:color w:val="auto"/>
          <w:sz w:val="28"/>
          <w:szCs w:val="28"/>
        </w:rPr>
        <w:t>、</w:t>
      </w:r>
      <w:r w:rsidRPr="006E5519">
        <w:rPr>
          <w:rFonts w:ascii="Times New Roman" w:eastAsia="仿宋_GB2312" w:hAnsi="Times New Roman" w:cs="Times New Roman"/>
          <w:color w:val="auto"/>
          <w:sz w:val="28"/>
          <w:szCs w:val="28"/>
        </w:rPr>
        <w:t>“</w:t>
      </w:r>
      <w:r w:rsidRPr="006E5519">
        <w:rPr>
          <w:rFonts w:ascii="Times New Roman" w:eastAsia="仿宋_GB2312" w:hAnsi="Times New Roman" w:cs="Times New Roman"/>
          <w:color w:val="auto"/>
          <w:sz w:val="28"/>
          <w:szCs w:val="28"/>
        </w:rPr>
        <w:t>十三五</w:t>
      </w:r>
      <w:r w:rsidRPr="006E5519">
        <w:rPr>
          <w:rFonts w:ascii="Times New Roman" w:eastAsia="仿宋_GB2312" w:hAnsi="Times New Roman" w:cs="Times New Roman"/>
          <w:color w:val="auto"/>
          <w:sz w:val="28"/>
          <w:szCs w:val="28"/>
        </w:rPr>
        <w:t>”</w:t>
      </w:r>
      <w:r w:rsidRPr="006E5519">
        <w:rPr>
          <w:rFonts w:ascii="Times New Roman" w:eastAsia="仿宋_GB2312" w:hAnsi="Times New Roman" w:cs="Times New Roman"/>
          <w:color w:val="auto"/>
          <w:sz w:val="28"/>
          <w:szCs w:val="28"/>
        </w:rPr>
        <w:t>期间，如三环路周边规划场站受征地等因素影响未能按期动建，可根据用地、交通等条件选址借用三环路主线高架桥下空间布置充电设施。</w:t>
      </w:r>
    </w:p>
    <w:p w:rsidR="00BB5C03" w:rsidRDefault="00BB5C03" w:rsidP="003F7084">
      <w:pPr>
        <w:pStyle w:val="13092"/>
        <w:spacing w:line="360" w:lineRule="auto"/>
        <w:ind w:firstLineChars="0" w:firstLine="560"/>
        <w:rPr>
          <w:rFonts w:ascii="Times New Roman" w:eastAsia="仿宋_GB2312" w:hAnsi="Times New Roman" w:cs="Times New Roman"/>
          <w:color w:val="auto"/>
          <w:sz w:val="28"/>
          <w:szCs w:val="28"/>
        </w:rPr>
      </w:pPr>
    </w:p>
    <w:p w:rsidR="00BB5C03" w:rsidRDefault="00BB5C03" w:rsidP="003F7084">
      <w:pPr>
        <w:pStyle w:val="13092"/>
        <w:spacing w:line="360" w:lineRule="auto"/>
        <w:ind w:firstLineChars="0" w:firstLine="560"/>
        <w:rPr>
          <w:rFonts w:ascii="Times New Roman" w:eastAsia="仿宋_GB2312" w:hAnsi="Times New Roman" w:cs="Times New Roman"/>
          <w:color w:val="auto"/>
          <w:sz w:val="28"/>
          <w:szCs w:val="28"/>
        </w:rPr>
      </w:pPr>
    </w:p>
    <w:p w:rsidR="00BB5C03" w:rsidRDefault="00BB5C03" w:rsidP="003F7084">
      <w:pPr>
        <w:pStyle w:val="13092"/>
        <w:spacing w:line="360" w:lineRule="auto"/>
        <w:ind w:firstLineChars="0" w:firstLine="560"/>
        <w:rPr>
          <w:rFonts w:ascii="Times New Roman" w:eastAsia="仿宋_GB2312" w:hAnsi="Times New Roman" w:cs="Times New Roman"/>
          <w:color w:val="auto"/>
          <w:sz w:val="28"/>
          <w:szCs w:val="28"/>
        </w:rPr>
      </w:pPr>
    </w:p>
    <w:p w:rsidR="00BD17E0" w:rsidRPr="006E5519" w:rsidRDefault="00506368" w:rsidP="00BD17E0">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 xml:space="preserve">6.2-2  </w:t>
      </w:r>
      <w:r w:rsidRPr="006E5519">
        <w:rPr>
          <w:rFonts w:eastAsia="仿宋_GB2312" w:hint="eastAsia"/>
          <w:sz w:val="30"/>
          <w:szCs w:val="30"/>
        </w:rPr>
        <w:t>规划客运车辆充电设施一览表</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9"/>
        <w:gridCol w:w="2267"/>
        <w:gridCol w:w="3897"/>
        <w:gridCol w:w="2393"/>
      </w:tblGrid>
      <w:tr w:rsidR="00BD17E0" w:rsidRPr="006E5519" w:rsidTr="00BE3D5A">
        <w:trPr>
          <w:trHeight w:val="567"/>
          <w:tblHeader/>
        </w:trPr>
        <w:tc>
          <w:tcPr>
            <w:tcW w:w="422" w:type="pct"/>
            <w:vAlign w:val="center"/>
          </w:tcPr>
          <w:p w:rsidR="00BD17E0" w:rsidRPr="006E5519" w:rsidRDefault="00506368" w:rsidP="009B3DF5">
            <w:pPr>
              <w:keepNext/>
              <w:keepLines/>
              <w:adjustRightInd w:val="0"/>
              <w:snapToGrid w:val="0"/>
              <w:jc w:val="center"/>
              <w:outlineLvl w:val="3"/>
              <w:rPr>
                <w:rFonts w:eastAsia="仿宋_GB2312"/>
                <w:b/>
                <w:sz w:val="28"/>
                <w:szCs w:val="28"/>
              </w:rPr>
            </w:pPr>
            <w:r w:rsidRPr="006E5519">
              <w:rPr>
                <w:rFonts w:eastAsia="仿宋_GB2312" w:hint="eastAsia"/>
                <w:b/>
                <w:sz w:val="28"/>
                <w:szCs w:val="28"/>
              </w:rPr>
              <w:t>编号</w:t>
            </w:r>
          </w:p>
        </w:tc>
        <w:tc>
          <w:tcPr>
            <w:tcW w:w="1213"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b/>
                <w:sz w:val="28"/>
                <w:szCs w:val="28"/>
              </w:rPr>
            </w:pPr>
            <w:r w:rsidRPr="006E5519">
              <w:rPr>
                <w:rFonts w:eastAsia="仿宋_GB2312" w:hint="eastAsia"/>
                <w:b/>
                <w:sz w:val="28"/>
                <w:szCs w:val="28"/>
              </w:rPr>
              <w:t>站点名称</w:t>
            </w:r>
          </w:p>
        </w:tc>
        <w:tc>
          <w:tcPr>
            <w:tcW w:w="2085" w:type="pct"/>
            <w:vAlign w:val="center"/>
          </w:tcPr>
          <w:p w:rsidR="00BD17E0" w:rsidRPr="006E5519" w:rsidRDefault="00506368" w:rsidP="009B3DF5">
            <w:pPr>
              <w:keepNext/>
              <w:keepLines/>
              <w:adjustRightInd w:val="0"/>
              <w:snapToGrid w:val="0"/>
              <w:jc w:val="center"/>
              <w:outlineLvl w:val="3"/>
              <w:rPr>
                <w:rFonts w:eastAsia="仿宋_GB2312"/>
                <w:b/>
                <w:sz w:val="28"/>
                <w:szCs w:val="28"/>
              </w:rPr>
            </w:pPr>
            <w:r w:rsidRPr="006E5519">
              <w:rPr>
                <w:rFonts w:eastAsia="仿宋_GB2312" w:hint="eastAsia"/>
                <w:b/>
                <w:sz w:val="28"/>
                <w:szCs w:val="28"/>
              </w:rPr>
              <w:t>站点区位</w:t>
            </w:r>
          </w:p>
        </w:tc>
        <w:tc>
          <w:tcPr>
            <w:tcW w:w="1280" w:type="pct"/>
            <w:tcMar>
              <w:top w:w="10" w:type="dxa"/>
              <w:left w:w="10" w:type="dxa"/>
              <w:bottom w:w="0" w:type="dxa"/>
              <w:right w:w="10" w:type="dxa"/>
            </w:tcMar>
            <w:vAlign w:val="center"/>
          </w:tcPr>
          <w:p w:rsidR="000830E0" w:rsidRPr="006E5519" w:rsidRDefault="00506368" w:rsidP="009B3DF5">
            <w:pPr>
              <w:keepNext/>
              <w:keepLines/>
              <w:adjustRightInd w:val="0"/>
              <w:snapToGrid w:val="0"/>
              <w:jc w:val="center"/>
              <w:outlineLvl w:val="3"/>
              <w:rPr>
                <w:rFonts w:eastAsia="仿宋_GB2312"/>
                <w:b/>
                <w:sz w:val="28"/>
                <w:szCs w:val="28"/>
              </w:rPr>
            </w:pPr>
            <w:r w:rsidRPr="006E5519">
              <w:rPr>
                <w:rFonts w:eastAsia="仿宋_GB2312" w:hint="eastAsia"/>
                <w:b/>
                <w:sz w:val="28"/>
                <w:szCs w:val="28"/>
              </w:rPr>
              <w:t>充电标准桩</w:t>
            </w:r>
          </w:p>
          <w:p w:rsidR="00BD17E0" w:rsidRPr="006E5519" w:rsidRDefault="00506368" w:rsidP="009B3DF5">
            <w:pPr>
              <w:keepNext/>
              <w:keepLines/>
              <w:adjustRightInd w:val="0"/>
              <w:snapToGrid w:val="0"/>
              <w:jc w:val="center"/>
              <w:outlineLvl w:val="3"/>
              <w:rPr>
                <w:rFonts w:eastAsia="仿宋_GB2312"/>
                <w:b/>
                <w:sz w:val="28"/>
                <w:szCs w:val="28"/>
              </w:rPr>
            </w:pPr>
            <w:r w:rsidRPr="006E5519">
              <w:rPr>
                <w:rFonts w:eastAsia="仿宋_GB2312" w:hint="eastAsia"/>
                <w:b/>
                <w:sz w:val="28"/>
                <w:szCs w:val="28"/>
              </w:rPr>
              <w:t>（个）</w:t>
            </w:r>
          </w:p>
        </w:tc>
      </w:tr>
      <w:tr w:rsidR="00BD17E0" w:rsidRPr="006E5519" w:rsidTr="00BE3D5A">
        <w:trPr>
          <w:trHeight w:val="567"/>
        </w:trPr>
        <w:tc>
          <w:tcPr>
            <w:tcW w:w="422" w:type="pct"/>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1</w:t>
            </w:r>
          </w:p>
        </w:tc>
        <w:tc>
          <w:tcPr>
            <w:tcW w:w="1213"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hint="eastAsia"/>
                <w:sz w:val="28"/>
                <w:szCs w:val="28"/>
              </w:rPr>
              <w:t>客运北站</w:t>
            </w:r>
          </w:p>
        </w:tc>
        <w:tc>
          <w:tcPr>
            <w:tcW w:w="2085" w:type="pct"/>
            <w:vAlign w:val="center"/>
          </w:tcPr>
          <w:p w:rsidR="00BD17E0" w:rsidRPr="006E5519" w:rsidRDefault="00506368" w:rsidP="009B3DF5">
            <w:pPr>
              <w:keepNext/>
              <w:keepLines/>
              <w:adjustRightInd w:val="0"/>
              <w:snapToGrid w:val="0"/>
              <w:jc w:val="left"/>
              <w:outlineLvl w:val="3"/>
              <w:rPr>
                <w:rFonts w:eastAsia="仿宋_GB2312"/>
                <w:sz w:val="28"/>
                <w:szCs w:val="28"/>
              </w:rPr>
            </w:pPr>
            <w:r w:rsidRPr="006E5519">
              <w:rPr>
                <w:rFonts w:eastAsia="仿宋_GB2312" w:hint="eastAsia"/>
                <w:sz w:val="28"/>
                <w:szCs w:val="28"/>
              </w:rPr>
              <w:t>火车北站北广场</w:t>
            </w:r>
          </w:p>
        </w:tc>
        <w:tc>
          <w:tcPr>
            <w:tcW w:w="1280"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30</w:t>
            </w:r>
          </w:p>
        </w:tc>
      </w:tr>
      <w:tr w:rsidR="00BD17E0" w:rsidRPr="006E5519" w:rsidTr="00BE3D5A">
        <w:trPr>
          <w:trHeight w:val="567"/>
        </w:trPr>
        <w:tc>
          <w:tcPr>
            <w:tcW w:w="422" w:type="pct"/>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2</w:t>
            </w:r>
          </w:p>
        </w:tc>
        <w:tc>
          <w:tcPr>
            <w:tcW w:w="1213"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hint="eastAsia"/>
                <w:sz w:val="28"/>
                <w:szCs w:val="28"/>
              </w:rPr>
              <w:t>客运西站</w:t>
            </w:r>
          </w:p>
        </w:tc>
        <w:tc>
          <w:tcPr>
            <w:tcW w:w="2085" w:type="pct"/>
            <w:vAlign w:val="center"/>
          </w:tcPr>
          <w:p w:rsidR="00BD17E0" w:rsidRPr="006E5519" w:rsidRDefault="00506368" w:rsidP="009B3DF5">
            <w:pPr>
              <w:keepNext/>
              <w:keepLines/>
              <w:adjustRightInd w:val="0"/>
              <w:snapToGrid w:val="0"/>
              <w:jc w:val="left"/>
              <w:outlineLvl w:val="3"/>
              <w:rPr>
                <w:rFonts w:eastAsia="仿宋_GB2312"/>
                <w:sz w:val="28"/>
                <w:szCs w:val="28"/>
              </w:rPr>
            </w:pPr>
            <w:r w:rsidRPr="006E5519">
              <w:rPr>
                <w:rFonts w:eastAsia="仿宋_GB2312" w:hint="eastAsia"/>
                <w:sz w:val="28"/>
                <w:szCs w:val="28"/>
              </w:rPr>
              <w:t>旗山大道与广贤路交叉口西北</w:t>
            </w:r>
          </w:p>
        </w:tc>
        <w:tc>
          <w:tcPr>
            <w:tcW w:w="1280"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60</w:t>
            </w:r>
          </w:p>
        </w:tc>
      </w:tr>
      <w:tr w:rsidR="00BD17E0" w:rsidRPr="006E5519" w:rsidTr="00BE3D5A">
        <w:trPr>
          <w:trHeight w:val="567"/>
        </w:trPr>
        <w:tc>
          <w:tcPr>
            <w:tcW w:w="422" w:type="pct"/>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3</w:t>
            </w:r>
          </w:p>
        </w:tc>
        <w:tc>
          <w:tcPr>
            <w:tcW w:w="1213"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hint="eastAsia"/>
                <w:sz w:val="28"/>
                <w:szCs w:val="28"/>
              </w:rPr>
              <w:t>客运南站</w:t>
            </w:r>
          </w:p>
        </w:tc>
        <w:tc>
          <w:tcPr>
            <w:tcW w:w="2085" w:type="pct"/>
            <w:vAlign w:val="center"/>
          </w:tcPr>
          <w:p w:rsidR="00BD17E0" w:rsidRPr="006E5519" w:rsidRDefault="00506368" w:rsidP="009B3DF5">
            <w:pPr>
              <w:keepNext/>
              <w:keepLines/>
              <w:adjustRightInd w:val="0"/>
              <w:snapToGrid w:val="0"/>
              <w:jc w:val="left"/>
              <w:outlineLvl w:val="3"/>
              <w:rPr>
                <w:rFonts w:eastAsia="仿宋_GB2312"/>
                <w:sz w:val="28"/>
                <w:szCs w:val="28"/>
              </w:rPr>
            </w:pPr>
            <w:r w:rsidRPr="006E5519">
              <w:rPr>
                <w:rFonts w:eastAsia="仿宋_GB2312" w:hint="eastAsia"/>
                <w:sz w:val="28"/>
                <w:szCs w:val="28"/>
              </w:rPr>
              <w:t>火车南站</w:t>
            </w:r>
          </w:p>
        </w:tc>
        <w:tc>
          <w:tcPr>
            <w:tcW w:w="1280"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60</w:t>
            </w:r>
          </w:p>
        </w:tc>
      </w:tr>
      <w:tr w:rsidR="00BD17E0" w:rsidRPr="006E5519" w:rsidTr="00BE3D5A">
        <w:trPr>
          <w:trHeight w:val="567"/>
        </w:trPr>
        <w:tc>
          <w:tcPr>
            <w:tcW w:w="422" w:type="pct"/>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4</w:t>
            </w:r>
          </w:p>
        </w:tc>
        <w:tc>
          <w:tcPr>
            <w:tcW w:w="1213"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hint="eastAsia"/>
                <w:sz w:val="28"/>
                <w:szCs w:val="28"/>
              </w:rPr>
              <w:t>青口客运站</w:t>
            </w:r>
          </w:p>
        </w:tc>
        <w:tc>
          <w:tcPr>
            <w:tcW w:w="2085" w:type="pct"/>
            <w:vAlign w:val="center"/>
          </w:tcPr>
          <w:p w:rsidR="00BD17E0" w:rsidRPr="006E5519" w:rsidRDefault="00506368" w:rsidP="009B3DF5">
            <w:pPr>
              <w:keepNext/>
              <w:keepLines/>
              <w:adjustRightInd w:val="0"/>
              <w:snapToGrid w:val="0"/>
              <w:jc w:val="left"/>
              <w:outlineLvl w:val="3"/>
              <w:rPr>
                <w:rFonts w:eastAsia="仿宋_GB2312"/>
                <w:sz w:val="28"/>
                <w:szCs w:val="28"/>
              </w:rPr>
            </w:pPr>
            <w:r w:rsidRPr="006E5519">
              <w:rPr>
                <w:rFonts w:eastAsia="仿宋_GB2312" w:hint="eastAsia"/>
                <w:sz w:val="28"/>
                <w:szCs w:val="28"/>
              </w:rPr>
              <w:t>新城西路北侧</w:t>
            </w:r>
          </w:p>
        </w:tc>
        <w:tc>
          <w:tcPr>
            <w:tcW w:w="1280"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5</w:t>
            </w:r>
          </w:p>
        </w:tc>
      </w:tr>
      <w:tr w:rsidR="00BD17E0" w:rsidRPr="006E5519" w:rsidTr="00BE3D5A">
        <w:trPr>
          <w:trHeight w:val="567"/>
        </w:trPr>
        <w:tc>
          <w:tcPr>
            <w:tcW w:w="3720" w:type="pct"/>
            <w:gridSpan w:val="3"/>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hint="eastAsia"/>
                <w:sz w:val="28"/>
                <w:szCs w:val="28"/>
              </w:rPr>
              <w:t>合计</w:t>
            </w:r>
          </w:p>
        </w:tc>
        <w:tc>
          <w:tcPr>
            <w:tcW w:w="1280" w:type="pct"/>
            <w:tcMar>
              <w:top w:w="10" w:type="dxa"/>
              <w:left w:w="10" w:type="dxa"/>
              <w:bottom w:w="0" w:type="dxa"/>
              <w:right w:w="10" w:type="dxa"/>
            </w:tcMar>
            <w:vAlign w:val="center"/>
          </w:tcPr>
          <w:p w:rsidR="00BD17E0" w:rsidRPr="006E5519" w:rsidRDefault="00506368" w:rsidP="009B3DF5">
            <w:pPr>
              <w:keepNext/>
              <w:keepLines/>
              <w:adjustRightInd w:val="0"/>
              <w:snapToGrid w:val="0"/>
              <w:jc w:val="center"/>
              <w:outlineLvl w:val="3"/>
              <w:rPr>
                <w:rFonts w:eastAsia="仿宋_GB2312"/>
                <w:sz w:val="28"/>
                <w:szCs w:val="28"/>
              </w:rPr>
            </w:pPr>
            <w:r w:rsidRPr="006E5519">
              <w:rPr>
                <w:rFonts w:eastAsia="仿宋_GB2312"/>
                <w:sz w:val="28"/>
                <w:szCs w:val="28"/>
              </w:rPr>
              <w:t>155</w:t>
            </w:r>
          </w:p>
        </w:tc>
      </w:tr>
    </w:tbl>
    <w:p w:rsidR="004A1F8B" w:rsidRPr="006E5519" w:rsidRDefault="00506368" w:rsidP="00FB3305">
      <w:pPr>
        <w:shd w:val="clear" w:color="auto" w:fill="FFFFFF"/>
        <w:adjustRightInd w:val="0"/>
        <w:snapToGrid w:val="0"/>
        <w:spacing w:line="360" w:lineRule="auto"/>
        <w:ind w:firstLineChars="200" w:firstLine="560"/>
        <w:rPr>
          <w:rFonts w:eastAsia="仿宋_GB2312"/>
          <w:sz w:val="28"/>
          <w:szCs w:val="28"/>
        </w:rPr>
      </w:pPr>
      <w:r w:rsidRPr="006E5519">
        <w:rPr>
          <w:rFonts w:eastAsia="仿宋_GB2312" w:hint="eastAsia"/>
          <w:sz w:val="28"/>
          <w:szCs w:val="28"/>
        </w:rPr>
        <w:t>注：表</w:t>
      </w:r>
      <w:r w:rsidRPr="006E5519">
        <w:rPr>
          <w:rFonts w:eastAsia="仿宋_GB2312"/>
          <w:sz w:val="28"/>
          <w:szCs w:val="28"/>
        </w:rPr>
        <w:t>4.2-1</w:t>
      </w:r>
      <w:r w:rsidRPr="006E5519">
        <w:rPr>
          <w:rFonts w:eastAsia="仿宋_GB2312" w:hint="eastAsia"/>
          <w:sz w:val="28"/>
          <w:szCs w:val="28"/>
        </w:rPr>
        <w:t>、</w:t>
      </w:r>
      <w:r w:rsidRPr="006E5519">
        <w:rPr>
          <w:rFonts w:eastAsia="仿宋_GB2312"/>
          <w:sz w:val="28"/>
          <w:szCs w:val="28"/>
        </w:rPr>
        <w:t>4.2-2</w:t>
      </w:r>
      <w:r w:rsidRPr="006E5519">
        <w:rPr>
          <w:rFonts w:eastAsia="仿宋_GB2312" w:hint="eastAsia"/>
          <w:sz w:val="28"/>
          <w:szCs w:val="28"/>
        </w:rPr>
        <w:t>中所列数据为充电标准桩数，与《关于加快福州市电动汽车充电基础设施建设的实施方案》充电设施建设目标中所提的充电终端数量指标相对应。场站建设实施中，可根据充电桩实际功率与标准桩功率的换算关系，对桩数进行调整。</w:t>
      </w:r>
    </w:p>
    <w:p w:rsidR="004A1F8B" w:rsidRPr="006E5519" w:rsidRDefault="00506368" w:rsidP="00896B7D">
      <w:pPr>
        <w:pStyle w:val="3"/>
      </w:pPr>
      <w:r w:rsidRPr="006E5519">
        <w:t xml:space="preserve"> </w:t>
      </w:r>
      <w:r w:rsidRPr="006E5519">
        <w:rPr>
          <w:rFonts w:hint="eastAsia"/>
        </w:rPr>
        <w:t>专用车专用充电设施规划引导</w:t>
      </w:r>
    </w:p>
    <w:p w:rsidR="004A1F8B" w:rsidRPr="006E5519" w:rsidRDefault="00506368" w:rsidP="004A1F8B">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专用车充电设施主要结合车辆所属企业、部门日常停放车辆的场所设置，可利用夜间停运或日间空闲时段进行充电，满足日常的行驶里程需要。</w:t>
      </w:r>
    </w:p>
    <w:p w:rsidR="004A1F8B" w:rsidRPr="006E5519" w:rsidRDefault="00506368" w:rsidP="004A1F8B">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充电站点内充电桩配置，建议直流充电桩与交流充电桩比为</w:t>
      </w:r>
      <w:r w:rsidRPr="006E5519">
        <w:rPr>
          <w:rFonts w:ascii="Times New Roman" w:eastAsia="仿宋_GB2312" w:hAnsi="Times New Roman" w:cs="Times New Roman"/>
          <w:color w:val="auto"/>
          <w:sz w:val="32"/>
          <w:szCs w:val="32"/>
        </w:rPr>
        <w:t>1-2</w:t>
      </w:r>
      <w:r w:rsidRPr="006E5519">
        <w:rPr>
          <w:rFonts w:ascii="Times New Roman" w:eastAsia="仿宋_GB2312" w:hAnsi="Times New Roman" w:cs="Times New Roman"/>
          <w:color w:val="auto"/>
          <w:sz w:val="32"/>
          <w:szCs w:val="32"/>
        </w:rPr>
        <w:t>：</w:t>
      </w:r>
      <w:r w:rsidRPr="006E5519">
        <w:rPr>
          <w:rFonts w:ascii="Times New Roman" w:eastAsia="仿宋_GB2312" w:hAnsi="Times New Roman" w:cs="Times New Roman"/>
          <w:color w:val="auto"/>
          <w:sz w:val="32"/>
          <w:szCs w:val="32"/>
        </w:rPr>
        <w:t>1</w:t>
      </w:r>
      <w:r w:rsidRPr="006E5519">
        <w:rPr>
          <w:rFonts w:ascii="Times New Roman" w:eastAsia="仿宋_GB2312" w:hAnsi="Times New Roman" w:cs="Times New Roman"/>
          <w:color w:val="auto"/>
          <w:sz w:val="32"/>
          <w:szCs w:val="32"/>
        </w:rPr>
        <w:t>。</w:t>
      </w:r>
    </w:p>
    <w:p w:rsidR="00A82710" w:rsidRPr="006E5519" w:rsidRDefault="00506368" w:rsidP="006122E8">
      <w:pPr>
        <w:pStyle w:val="13092"/>
        <w:spacing w:line="360" w:lineRule="auto"/>
        <w:ind w:firstLine="643"/>
        <w:rPr>
          <w:rFonts w:ascii="Times New Roman" w:eastAsia="仿宋_GB2312" w:hAnsi="Times New Roman" w:cs="Times New Roman"/>
          <w:b/>
          <w:color w:val="auto"/>
          <w:sz w:val="32"/>
          <w:szCs w:val="32"/>
        </w:rPr>
      </w:pPr>
      <w:r w:rsidRPr="006E5519">
        <w:rPr>
          <w:rFonts w:ascii="Times New Roman" w:eastAsia="仿宋_GB2312" w:hAnsi="Times New Roman" w:cs="Times New Roman" w:hint="eastAsia"/>
          <w:b/>
          <w:color w:val="auto"/>
          <w:sz w:val="32"/>
          <w:szCs w:val="32"/>
        </w:rPr>
        <w:t>（一）物流车辆充电设施布局</w:t>
      </w:r>
    </w:p>
    <w:p w:rsidR="004A1F8B" w:rsidRPr="006E5519" w:rsidRDefault="00506368" w:rsidP="004A1F8B">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结合城市空间布局，于东西南北四个方位</w:t>
      </w:r>
      <w:r w:rsidRPr="006E5519">
        <w:rPr>
          <w:rFonts w:ascii="Times New Roman" w:eastAsia="仿宋_GB2312" w:hAnsi="Times New Roman" w:cs="Times New Roman"/>
          <w:color w:val="auto"/>
          <w:sz w:val="32"/>
          <w:szCs w:val="32"/>
        </w:rPr>
        <w:t>9</w:t>
      </w:r>
      <w:r w:rsidRPr="006E5519">
        <w:rPr>
          <w:rFonts w:ascii="Times New Roman" w:eastAsia="仿宋_GB2312" w:hAnsi="Times New Roman" w:cs="Times New Roman" w:hint="eastAsia"/>
          <w:color w:val="auto"/>
          <w:sz w:val="32"/>
          <w:szCs w:val="32"/>
        </w:rPr>
        <w:t>个主要物流园区设置充电设施。</w:t>
      </w:r>
      <w:r w:rsidRPr="006E5519">
        <w:rPr>
          <w:rFonts w:ascii="Times New Roman" w:eastAsia="仿宋_GB2312" w:hAnsi="Times New Roman" w:cs="Times New Roman"/>
          <w:color w:val="auto"/>
          <w:sz w:val="32"/>
          <w:szCs w:val="32"/>
        </w:rPr>
        <w:t>各个园区内充电设施规模根据入驻物流企业电动汽车充电需求，按车桩比</w:t>
      </w:r>
      <w:r w:rsidR="00880614" w:rsidRPr="006E5519">
        <w:rPr>
          <w:rFonts w:ascii="Times New Roman" w:eastAsia="仿宋_GB2312" w:hAnsi="Times New Roman" w:cs="Times New Roman"/>
          <w:color w:val="auto"/>
          <w:sz w:val="32"/>
          <w:szCs w:val="32"/>
        </w:rPr>
        <w:t>不高于</w:t>
      </w:r>
      <w:r w:rsidRPr="006E5519">
        <w:rPr>
          <w:rFonts w:ascii="Times New Roman" w:eastAsia="仿宋_GB2312" w:hAnsi="Times New Roman" w:cs="Times New Roman"/>
          <w:color w:val="auto"/>
          <w:sz w:val="32"/>
          <w:szCs w:val="32"/>
        </w:rPr>
        <w:t>4</w:t>
      </w:r>
      <w:r w:rsidRPr="006E5519">
        <w:rPr>
          <w:rFonts w:ascii="Times New Roman" w:eastAsia="仿宋_GB2312" w:hAnsi="Times New Roman" w:cs="Times New Roman"/>
          <w:color w:val="auto"/>
          <w:sz w:val="32"/>
          <w:szCs w:val="32"/>
        </w:rPr>
        <w:t>：</w:t>
      </w:r>
      <w:r w:rsidRPr="006E5519">
        <w:rPr>
          <w:rFonts w:ascii="Times New Roman" w:eastAsia="仿宋_GB2312" w:hAnsi="Times New Roman" w:cs="Times New Roman"/>
          <w:color w:val="auto"/>
          <w:sz w:val="32"/>
          <w:szCs w:val="32"/>
        </w:rPr>
        <w:t>1</w:t>
      </w:r>
      <w:r w:rsidRPr="006E5519">
        <w:rPr>
          <w:rFonts w:ascii="Times New Roman" w:eastAsia="仿宋_GB2312" w:hAnsi="Times New Roman" w:cs="Times New Roman"/>
          <w:color w:val="auto"/>
          <w:sz w:val="32"/>
          <w:szCs w:val="32"/>
        </w:rPr>
        <w:t>配置。</w:t>
      </w:r>
    </w:p>
    <w:p w:rsidR="009B6D4A" w:rsidRPr="006E5519" w:rsidRDefault="00506368" w:rsidP="009B6D4A">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 xml:space="preserve">6.2-3  </w:t>
      </w:r>
      <w:r w:rsidRPr="006E5519">
        <w:rPr>
          <w:rFonts w:eastAsia="仿宋_GB2312" w:hint="eastAsia"/>
          <w:sz w:val="30"/>
          <w:szCs w:val="30"/>
        </w:rPr>
        <w:t>规划物流车辆充电设施布局园区一览表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23"/>
        <w:gridCol w:w="6356"/>
      </w:tblGrid>
      <w:tr w:rsidR="00B3143F" w:rsidRPr="006E5519" w:rsidTr="00312C1D">
        <w:trPr>
          <w:trHeight w:val="284"/>
        </w:trPr>
        <w:tc>
          <w:tcPr>
            <w:tcW w:w="1750" w:type="pct"/>
            <w:shd w:val="clear" w:color="auto" w:fill="auto"/>
            <w:tcMar>
              <w:top w:w="10" w:type="dxa"/>
              <w:left w:w="10" w:type="dxa"/>
              <w:bottom w:w="0" w:type="dxa"/>
              <w:right w:w="10" w:type="dxa"/>
            </w:tcMar>
            <w:vAlign w:val="center"/>
            <w:hideMark/>
          </w:tcPr>
          <w:p w:rsidR="00B3143F" w:rsidRPr="006E5519" w:rsidRDefault="00506368" w:rsidP="00D72817">
            <w:pPr>
              <w:adjustRightInd w:val="0"/>
              <w:snapToGrid w:val="0"/>
              <w:spacing w:line="240" w:lineRule="atLeast"/>
              <w:jc w:val="center"/>
              <w:rPr>
                <w:rFonts w:eastAsia="仿宋_GB2312"/>
                <w:b/>
                <w:sz w:val="28"/>
                <w:szCs w:val="28"/>
              </w:rPr>
            </w:pPr>
            <w:r w:rsidRPr="006E5519">
              <w:rPr>
                <w:rFonts w:eastAsia="仿宋_GB2312" w:hint="eastAsia"/>
                <w:b/>
                <w:sz w:val="28"/>
                <w:szCs w:val="28"/>
              </w:rPr>
              <w:t>区位</w:t>
            </w:r>
          </w:p>
        </w:tc>
        <w:tc>
          <w:tcPr>
            <w:tcW w:w="3250" w:type="pct"/>
            <w:shd w:val="clear" w:color="auto" w:fill="auto"/>
            <w:tcMar>
              <w:top w:w="10" w:type="dxa"/>
              <w:left w:w="10" w:type="dxa"/>
              <w:bottom w:w="0" w:type="dxa"/>
              <w:right w:w="10" w:type="dxa"/>
            </w:tcMar>
            <w:vAlign w:val="center"/>
            <w:hideMark/>
          </w:tcPr>
          <w:p w:rsidR="00B3143F" w:rsidRPr="006E5519" w:rsidRDefault="00506368" w:rsidP="00D72817">
            <w:pPr>
              <w:spacing w:line="240" w:lineRule="atLeast"/>
              <w:jc w:val="center"/>
              <w:rPr>
                <w:rFonts w:eastAsia="仿宋_GB2312"/>
                <w:b/>
                <w:sz w:val="28"/>
                <w:szCs w:val="28"/>
              </w:rPr>
            </w:pPr>
            <w:r w:rsidRPr="006E5519">
              <w:rPr>
                <w:rFonts w:eastAsia="仿宋_GB2312" w:hint="eastAsia"/>
                <w:b/>
                <w:sz w:val="28"/>
                <w:szCs w:val="28"/>
              </w:rPr>
              <w:t>物流园区名称</w:t>
            </w:r>
          </w:p>
        </w:tc>
      </w:tr>
      <w:tr w:rsidR="00B3143F" w:rsidRPr="006E5519" w:rsidTr="00312C1D">
        <w:trPr>
          <w:trHeight w:val="250"/>
        </w:trPr>
        <w:tc>
          <w:tcPr>
            <w:tcW w:w="1750" w:type="pct"/>
            <w:shd w:val="clear" w:color="auto" w:fill="auto"/>
            <w:tcMar>
              <w:top w:w="15" w:type="dxa"/>
              <w:left w:w="15" w:type="dxa"/>
              <w:bottom w:w="0" w:type="dxa"/>
              <w:right w:w="15" w:type="dxa"/>
            </w:tcMar>
            <w:vAlign w:val="center"/>
          </w:tcPr>
          <w:p w:rsidR="00B3143F" w:rsidRPr="006E5519" w:rsidRDefault="00506368" w:rsidP="00D72817">
            <w:pPr>
              <w:adjustRightInd w:val="0"/>
              <w:snapToGrid w:val="0"/>
              <w:spacing w:line="240" w:lineRule="atLeast"/>
              <w:jc w:val="center"/>
              <w:rPr>
                <w:rFonts w:eastAsia="仿宋_GB2312"/>
                <w:sz w:val="28"/>
                <w:szCs w:val="28"/>
              </w:rPr>
            </w:pPr>
            <w:r w:rsidRPr="006E5519">
              <w:rPr>
                <w:rFonts w:eastAsia="仿宋_GB2312" w:hint="eastAsia"/>
                <w:sz w:val="28"/>
                <w:szCs w:val="28"/>
              </w:rPr>
              <w:t>东</w:t>
            </w:r>
          </w:p>
        </w:tc>
        <w:tc>
          <w:tcPr>
            <w:tcW w:w="3250" w:type="pct"/>
            <w:shd w:val="clear" w:color="auto" w:fill="auto"/>
            <w:tcMar>
              <w:top w:w="15" w:type="dxa"/>
              <w:left w:w="15" w:type="dxa"/>
              <w:bottom w:w="0" w:type="dxa"/>
              <w:right w:w="15" w:type="dxa"/>
            </w:tcMar>
            <w:vAlign w:val="center"/>
          </w:tcPr>
          <w:p w:rsidR="00B3143F" w:rsidRPr="006E5519" w:rsidRDefault="00506368" w:rsidP="00D72817">
            <w:pPr>
              <w:spacing w:line="240" w:lineRule="atLeast"/>
              <w:ind w:firstLine="480"/>
              <w:jc w:val="center"/>
              <w:rPr>
                <w:rFonts w:eastAsia="仿宋_GB2312"/>
                <w:sz w:val="28"/>
                <w:szCs w:val="28"/>
              </w:rPr>
            </w:pPr>
            <w:r w:rsidRPr="006E5519">
              <w:rPr>
                <w:rFonts w:eastAsia="仿宋_GB2312" w:hint="eastAsia"/>
                <w:sz w:val="28"/>
                <w:szCs w:val="28"/>
              </w:rPr>
              <w:t>保税区物流园区</w:t>
            </w:r>
          </w:p>
        </w:tc>
      </w:tr>
      <w:tr w:rsidR="00B3143F" w:rsidRPr="006E5519" w:rsidTr="00312C1D">
        <w:trPr>
          <w:trHeight w:val="250"/>
        </w:trPr>
        <w:tc>
          <w:tcPr>
            <w:tcW w:w="1750" w:type="pct"/>
            <w:vMerge w:val="restart"/>
            <w:shd w:val="clear" w:color="auto" w:fill="auto"/>
            <w:tcMar>
              <w:top w:w="15" w:type="dxa"/>
              <w:left w:w="15" w:type="dxa"/>
              <w:bottom w:w="0" w:type="dxa"/>
              <w:right w:w="15" w:type="dxa"/>
            </w:tcMar>
            <w:vAlign w:val="center"/>
            <w:hideMark/>
          </w:tcPr>
          <w:p w:rsidR="00B3143F" w:rsidRPr="006E5519" w:rsidRDefault="00506368" w:rsidP="00D72817">
            <w:pPr>
              <w:adjustRightInd w:val="0"/>
              <w:snapToGrid w:val="0"/>
              <w:spacing w:line="240" w:lineRule="atLeast"/>
              <w:jc w:val="center"/>
              <w:rPr>
                <w:rFonts w:eastAsia="仿宋_GB2312"/>
                <w:sz w:val="28"/>
                <w:szCs w:val="28"/>
              </w:rPr>
            </w:pPr>
            <w:r w:rsidRPr="006E5519">
              <w:rPr>
                <w:rFonts w:eastAsia="仿宋_GB2312" w:hint="eastAsia"/>
                <w:sz w:val="28"/>
                <w:szCs w:val="28"/>
              </w:rPr>
              <w:t>西</w:t>
            </w:r>
          </w:p>
        </w:tc>
        <w:tc>
          <w:tcPr>
            <w:tcW w:w="3250" w:type="pct"/>
            <w:shd w:val="clear" w:color="auto" w:fill="auto"/>
            <w:tcMar>
              <w:top w:w="15" w:type="dxa"/>
              <w:left w:w="15" w:type="dxa"/>
              <w:bottom w:w="0" w:type="dxa"/>
              <w:right w:w="15" w:type="dxa"/>
            </w:tcMar>
            <w:vAlign w:val="center"/>
          </w:tcPr>
          <w:p w:rsidR="00B3143F" w:rsidRPr="006E5519" w:rsidRDefault="00506368" w:rsidP="00D72817">
            <w:pPr>
              <w:spacing w:line="240" w:lineRule="atLeast"/>
              <w:ind w:firstLine="480"/>
              <w:jc w:val="center"/>
              <w:rPr>
                <w:rFonts w:eastAsia="仿宋_GB2312"/>
                <w:sz w:val="28"/>
                <w:szCs w:val="28"/>
              </w:rPr>
            </w:pPr>
            <w:r w:rsidRPr="006E5519">
              <w:rPr>
                <w:rFonts w:eastAsia="仿宋_GB2312" w:hint="eastAsia"/>
                <w:sz w:val="28"/>
                <w:szCs w:val="28"/>
              </w:rPr>
              <w:t>上街高速物流园</w:t>
            </w:r>
          </w:p>
        </w:tc>
      </w:tr>
      <w:tr w:rsidR="00B3143F" w:rsidRPr="006E5519" w:rsidTr="00312C1D">
        <w:trPr>
          <w:trHeight w:val="250"/>
        </w:trPr>
        <w:tc>
          <w:tcPr>
            <w:tcW w:w="1750" w:type="pct"/>
            <w:vMerge/>
            <w:shd w:val="clear" w:color="auto" w:fill="auto"/>
            <w:tcMar>
              <w:top w:w="15" w:type="dxa"/>
              <w:left w:w="15" w:type="dxa"/>
              <w:bottom w:w="0" w:type="dxa"/>
              <w:right w:w="15" w:type="dxa"/>
            </w:tcMar>
            <w:vAlign w:val="center"/>
            <w:hideMark/>
          </w:tcPr>
          <w:p w:rsidR="00B3143F" w:rsidRPr="006E5519" w:rsidRDefault="00B3143F" w:rsidP="00D72817">
            <w:pPr>
              <w:adjustRightInd w:val="0"/>
              <w:snapToGrid w:val="0"/>
              <w:spacing w:line="240" w:lineRule="atLeast"/>
              <w:jc w:val="center"/>
              <w:rPr>
                <w:rFonts w:eastAsia="仿宋_GB2312"/>
                <w:sz w:val="28"/>
                <w:szCs w:val="28"/>
              </w:rPr>
            </w:pPr>
          </w:p>
        </w:tc>
        <w:tc>
          <w:tcPr>
            <w:tcW w:w="3250" w:type="pct"/>
            <w:shd w:val="clear" w:color="auto" w:fill="auto"/>
            <w:tcMar>
              <w:top w:w="15" w:type="dxa"/>
              <w:left w:w="15" w:type="dxa"/>
              <w:bottom w:w="0" w:type="dxa"/>
              <w:right w:w="15" w:type="dxa"/>
            </w:tcMar>
            <w:vAlign w:val="center"/>
          </w:tcPr>
          <w:p w:rsidR="00B3143F" w:rsidRPr="006E5519" w:rsidRDefault="00506368" w:rsidP="00D72817">
            <w:pPr>
              <w:spacing w:line="240" w:lineRule="atLeast"/>
              <w:ind w:firstLine="480"/>
              <w:jc w:val="center"/>
              <w:rPr>
                <w:rFonts w:eastAsia="仿宋_GB2312"/>
                <w:sz w:val="28"/>
                <w:szCs w:val="28"/>
              </w:rPr>
            </w:pPr>
            <w:r w:rsidRPr="006E5519">
              <w:rPr>
                <w:rFonts w:eastAsia="仿宋_GB2312" w:hint="eastAsia"/>
                <w:sz w:val="28"/>
                <w:szCs w:val="28"/>
              </w:rPr>
              <w:t>南屿物流园区</w:t>
            </w:r>
          </w:p>
        </w:tc>
      </w:tr>
      <w:tr w:rsidR="00B3143F" w:rsidRPr="006E5519" w:rsidTr="00312C1D">
        <w:trPr>
          <w:trHeight w:val="250"/>
        </w:trPr>
        <w:tc>
          <w:tcPr>
            <w:tcW w:w="1750" w:type="pct"/>
            <w:vMerge w:val="restart"/>
            <w:shd w:val="clear" w:color="auto" w:fill="auto"/>
            <w:tcMar>
              <w:top w:w="15" w:type="dxa"/>
              <w:left w:w="15" w:type="dxa"/>
              <w:bottom w:w="0" w:type="dxa"/>
              <w:right w:w="15" w:type="dxa"/>
            </w:tcMar>
            <w:vAlign w:val="center"/>
          </w:tcPr>
          <w:p w:rsidR="00B3143F" w:rsidRPr="006E5519" w:rsidRDefault="00506368" w:rsidP="00D72817">
            <w:pPr>
              <w:adjustRightInd w:val="0"/>
              <w:snapToGrid w:val="0"/>
              <w:spacing w:line="240" w:lineRule="atLeast"/>
              <w:jc w:val="center"/>
              <w:rPr>
                <w:rFonts w:eastAsia="仿宋_GB2312"/>
                <w:sz w:val="28"/>
                <w:szCs w:val="28"/>
              </w:rPr>
            </w:pPr>
            <w:r w:rsidRPr="006E5519">
              <w:rPr>
                <w:rFonts w:eastAsia="仿宋_GB2312" w:hint="eastAsia"/>
                <w:sz w:val="28"/>
                <w:szCs w:val="28"/>
              </w:rPr>
              <w:t>南</w:t>
            </w:r>
          </w:p>
        </w:tc>
        <w:tc>
          <w:tcPr>
            <w:tcW w:w="3250" w:type="pct"/>
            <w:shd w:val="clear" w:color="auto" w:fill="auto"/>
            <w:tcMar>
              <w:top w:w="15" w:type="dxa"/>
              <w:left w:w="15" w:type="dxa"/>
              <w:bottom w:w="0" w:type="dxa"/>
              <w:right w:w="15" w:type="dxa"/>
            </w:tcMar>
            <w:vAlign w:val="center"/>
          </w:tcPr>
          <w:p w:rsidR="00B3143F" w:rsidRPr="006E5519" w:rsidRDefault="00506368" w:rsidP="00D72817">
            <w:pPr>
              <w:spacing w:line="240" w:lineRule="atLeast"/>
              <w:ind w:firstLine="480"/>
              <w:jc w:val="center"/>
              <w:rPr>
                <w:rFonts w:eastAsia="仿宋_GB2312"/>
                <w:sz w:val="28"/>
                <w:szCs w:val="28"/>
              </w:rPr>
            </w:pPr>
            <w:r w:rsidRPr="006E5519">
              <w:rPr>
                <w:rFonts w:eastAsia="仿宋_GB2312" w:hint="eastAsia"/>
                <w:sz w:val="28"/>
                <w:szCs w:val="28"/>
              </w:rPr>
              <w:t>南通物流园区</w:t>
            </w:r>
          </w:p>
        </w:tc>
      </w:tr>
      <w:tr w:rsidR="00B3143F" w:rsidRPr="006E5519" w:rsidTr="00312C1D">
        <w:trPr>
          <w:trHeight w:val="250"/>
        </w:trPr>
        <w:tc>
          <w:tcPr>
            <w:tcW w:w="1750" w:type="pct"/>
            <w:vMerge/>
            <w:shd w:val="clear" w:color="auto" w:fill="auto"/>
            <w:tcMar>
              <w:top w:w="15" w:type="dxa"/>
              <w:left w:w="15" w:type="dxa"/>
              <w:bottom w:w="0" w:type="dxa"/>
              <w:right w:w="15" w:type="dxa"/>
            </w:tcMar>
            <w:vAlign w:val="center"/>
          </w:tcPr>
          <w:p w:rsidR="00B3143F" w:rsidRPr="006E5519" w:rsidRDefault="00B3143F" w:rsidP="00D72817">
            <w:pPr>
              <w:adjustRightInd w:val="0"/>
              <w:snapToGrid w:val="0"/>
              <w:spacing w:line="240" w:lineRule="atLeast"/>
              <w:jc w:val="center"/>
              <w:rPr>
                <w:rFonts w:eastAsia="仿宋_GB2312"/>
                <w:sz w:val="28"/>
                <w:szCs w:val="28"/>
              </w:rPr>
            </w:pPr>
          </w:p>
        </w:tc>
        <w:tc>
          <w:tcPr>
            <w:tcW w:w="3250" w:type="pct"/>
            <w:shd w:val="clear" w:color="auto" w:fill="auto"/>
            <w:tcMar>
              <w:top w:w="15" w:type="dxa"/>
              <w:left w:w="15" w:type="dxa"/>
              <w:bottom w:w="0" w:type="dxa"/>
              <w:right w:w="15" w:type="dxa"/>
            </w:tcMar>
            <w:vAlign w:val="center"/>
          </w:tcPr>
          <w:p w:rsidR="00B3143F" w:rsidRPr="006E5519" w:rsidRDefault="00506368" w:rsidP="00D72817">
            <w:pPr>
              <w:spacing w:line="240" w:lineRule="atLeast"/>
              <w:ind w:firstLine="480"/>
              <w:jc w:val="center"/>
              <w:rPr>
                <w:rFonts w:eastAsia="仿宋_GB2312"/>
                <w:sz w:val="28"/>
                <w:szCs w:val="28"/>
              </w:rPr>
            </w:pPr>
            <w:r w:rsidRPr="006E5519">
              <w:rPr>
                <w:rFonts w:eastAsia="仿宋_GB2312" w:hint="eastAsia"/>
                <w:sz w:val="28"/>
                <w:szCs w:val="28"/>
              </w:rPr>
              <w:t>青口物流园区</w:t>
            </w:r>
          </w:p>
        </w:tc>
      </w:tr>
      <w:tr w:rsidR="00B3143F" w:rsidRPr="006E5519" w:rsidTr="00312C1D">
        <w:trPr>
          <w:trHeight w:val="250"/>
        </w:trPr>
        <w:tc>
          <w:tcPr>
            <w:tcW w:w="1750" w:type="pct"/>
            <w:vMerge w:val="restart"/>
            <w:shd w:val="clear" w:color="auto" w:fill="auto"/>
            <w:tcMar>
              <w:top w:w="15" w:type="dxa"/>
              <w:left w:w="15" w:type="dxa"/>
              <w:bottom w:w="0" w:type="dxa"/>
              <w:right w:w="15" w:type="dxa"/>
            </w:tcMar>
            <w:vAlign w:val="center"/>
          </w:tcPr>
          <w:p w:rsidR="00B3143F" w:rsidRPr="006E5519" w:rsidRDefault="00506368" w:rsidP="00D72817">
            <w:pPr>
              <w:adjustRightInd w:val="0"/>
              <w:snapToGrid w:val="0"/>
              <w:spacing w:line="240" w:lineRule="atLeast"/>
              <w:jc w:val="center"/>
              <w:rPr>
                <w:rFonts w:eastAsia="仿宋_GB2312"/>
                <w:sz w:val="28"/>
                <w:szCs w:val="28"/>
              </w:rPr>
            </w:pPr>
            <w:r w:rsidRPr="006E5519">
              <w:rPr>
                <w:rFonts w:eastAsia="仿宋_GB2312" w:hint="eastAsia"/>
                <w:sz w:val="28"/>
                <w:szCs w:val="28"/>
              </w:rPr>
              <w:t>北</w:t>
            </w:r>
          </w:p>
        </w:tc>
        <w:tc>
          <w:tcPr>
            <w:tcW w:w="3250" w:type="pct"/>
            <w:shd w:val="clear" w:color="auto" w:fill="auto"/>
            <w:tcMar>
              <w:top w:w="15" w:type="dxa"/>
              <w:left w:w="15" w:type="dxa"/>
              <w:bottom w:w="0" w:type="dxa"/>
              <w:right w:w="15" w:type="dxa"/>
            </w:tcMar>
            <w:vAlign w:val="center"/>
          </w:tcPr>
          <w:p w:rsidR="00B3143F" w:rsidRPr="006E5519" w:rsidRDefault="00506368" w:rsidP="00D72817">
            <w:pPr>
              <w:spacing w:line="240" w:lineRule="atLeast"/>
              <w:ind w:firstLine="480"/>
              <w:jc w:val="center"/>
              <w:rPr>
                <w:rFonts w:eastAsia="仿宋_GB2312"/>
                <w:sz w:val="28"/>
                <w:szCs w:val="28"/>
              </w:rPr>
            </w:pPr>
            <w:r w:rsidRPr="006E5519">
              <w:rPr>
                <w:rFonts w:eastAsia="仿宋_GB2312" w:hint="eastAsia"/>
                <w:sz w:val="28"/>
                <w:szCs w:val="28"/>
              </w:rPr>
              <w:t>杜坞物流中心</w:t>
            </w:r>
          </w:p>
        </w:tc>
      </w:tr>
      <w:tr w:rsidR="00B3143F" w:rsidRPr="006E5519" w:rsidTr="00312C1D">
        <w:trPr>
          <w:trHeight w:val="250"/>
        </w:trPr>
        <w:tc>
          <w:tcPr>
            <w:tcW w:w="1750" w:type="pct"/>
            <w:vMerge/>
            <w:shd w:val="clear" w:color="auto" w:fill="auto"/>
            <w:tcMar>
              <w:top w:w="15" w:type="dxa"/>
              <w:left w:w="15" w:type="dxa"/>
              <w:bottom w:w="0" w:type="dxa"/>
              <w:right w:w="15" w:type="dxa"/>
            </w:tcMar>
            <w:vAlign w:val="center"/>
          </w:tcPr>
          <w:p w:rsidR="00B3143F" w:rsidRPr="006E5519" w:rsidRDefault="00B3143F" w:rsidP="00D72817">
            <w:pPr>
              <w:adjustRightInd w:val="0"/>
              <w:snapToGrid w:val="0"/>
              <w:spacing w:line="240" w:lineRule="atLeast"/>
              <w:jc w:val="center"/>
              <w:rPr>
                <w:rFonts w:eastAsia="仿宋_GB2312"/>
                <w:sz w:val="28"/>
                <w:szCs w:val="28"/>
              </w:rPr>
            </w:pPr>
          </w:p>
        </w:tc>
        <w:tc>
          <w:tcPr>
            <w:tcW w:w="3250" w:type="pct"/>
            <w:shd w:val="clear" w:color="auto" w:fill="auto"/>
            <w:tcMar>
              <w:top w:w="15" w:type="dxa"/>
              <w:left w:w="15" w:type="dxa"/>
              <w:bottom w:w="0" w:type="dxa"/>
              <w:right w:w="15" w:type="dxa"/>
            </w:tcMar>
            <w:vAlign w:val="center"/>
          </w:tcPr>
          <w:p w:rsidR="00B3143F" w:rsidRPr="006E5519" w:rsidRDefault="00506368" w:rsidP="00D72817">
            <w:pPr>
              <w:spacing w:line="240" w:lineRule="atLeast"/>
              <w:ind w:firstLine="480"/>
              <w:jc w:val="center"/>
              <w:rPr>
                <w:rFonts w:eastAsia="仿宋_GB2312"/>
                <w:sz w:val="28"/>
                <w:szCs w:val="28"/>
              </w:rPr>
            </w:pPr>
            <w:r w:rsidRPr="006E5519">
              <w:rPr>
                <w:rFonts w:eastAsia="仿宋_GB2312" w:hint="eastAsia"/>
                <w:sz w:val="28"/>
                <w:szCs w:val="28"/>
              </w:rPr>
              <w:t>新店益凤物流园</w:t>
            </w:r>
          </w:p>
        </w:tc>
      </w:tr>
      <w:tr w:rsidR="00B3143F" w:rsidRPr="006E5519" w:rsidTr="00312C1D">
        <w:trPr>
          <w:trHeight w:val="250"/>
        </w:trPr>
        <w:tc>
          <w:tcPr>
            <w:tcW w:w="1750" w:type="pct"/>
            <w:vMerge/>
            <w:shd w:val="clear" w:color="auto" w:fill="auto"/>
            <w:tcMar>
              <w:top w:w="15" w:type="dxa"/>
              <w:left w:w="15" w:type="dxa"/>
              <w:bottom w:w="0" w:type="dxa"/>
              <w:right w:w="15" w:type="dxa"/>
            </w:tcMar>
            <w:vAlign w:val="center"/>
          </w:tcPr>
          <w:p w:rsidR="00B3143F" w:rsidRPr="006E5519" w:rsidRDefault="00B3143F" w:rsidP="00D72817">
            <w:pPr>
              <w:adjustRightInd w:val="0"/>
              <w:snapToGrid w:val="0"/>
              <w:spacing w:line="240" w:lineRule="atLeast"/>
              <w:jc w:val="center"/>
              <w:rPr>
                <w:rFonts w:eastAsia="仿宋_GB2312"/>
                <w:sz w:val="28"/>
                <w:szCs w:val="28"/>
              </w:rPr>
            </w:pPr>
          </w:p>
        </w:tc>
        <w:tc>
          <w:tcPr>
            <w:tcW w:w="3250" w:type="pct"/>
            <w:shd w:val="clear" w:color="auto" w:fill="auto"/>
            <w:tcMar>
              <w:top w:w="15" w:type="dxa"/>
              <w:left w:w="15" w:type="dxa"/>
              <w:bottom w:w="0" w:type="dxa"/>
              <w:right w:w="15" w:type="dxa"/>
            </w:tcMar>
            <w:vAlign w:val="center"/>
          </w:tcPr>
          <w:p w:rsidR="00B3143F" w:rsidRPr="006E5519" w:rsidRDefault="00506368" w:rsidP="00D72817">
            <w:pPr>
              <w:spacing w:line="240" w:lineRule="atLeast"/>
              <w:ind w:firstLine="480"/>
              <w:jc w:val="center"/>
              <w:rPr>
                <w:rFonts w:eastAsia="仿宋_GB2312"/>
                <w:sz w:val="28"/>
                <w:szCs w:val="28"/>
              </w:rPr>
            </w:pPr>
            <w:r w:rsidRPr="006E5519">
              <w:rPr>
                <w:rFonts w:eastAsia="仿宋_GB2312" w:hint="eastAsia"/>
                <w:sz w:val="28"/>
                <w:szCs w:val="28"/>
              </w:rPr>
              <w:t>新店汤斜物流园</w:t>
            </w:r>
          </w:p>
        </w:tc>
      </w:tr>
      <w:tr w:rsidR="00B3143F" w:rsidRPr="006E5519" w:rsidTr="00312C1D">
        <w:trPr>
          <w:trHeight w:val="250"/>
        </w:trPr>
        <w:tc>
          <w:tcPr>
            <w:tcW w:w="1750" w:type="pct"/>
            <w:vMerge/>
            <w:shd w:val="clear" w:color="auto" w:fill="auto"/>
            <w:tcMar>
              <w:top w:w="15" w:type="dxa"/>
              <w:left w:w="15" w:type="dxa"/>
              <w:bottom w:w="0" w:type="dxa"/>
              <w:right w:w="15" w:type="dxa"/>
            </w:tcMar>
            <w:vAlign w:val="center"/>
          </w:tcPr>
          <w:p w:rsidR="00A82710" w:rsidRPr="006E5519" w:rsidRDefault="00A82710">
            <w:pPr>
              <w:adjustRightInd w:val="0"/>
              <w:snapToGrid w:val="0"/>
              <w:spacing w:line="240" w:lineRule="atLeast"/>
              <w:jc w:val="center"/>
              <w:rPr>
                <w:rFonts w:eastAsia="仿宋_GB2312"/>
                <w:sz w:val="28"/>
                <w:szCs w:val="28"/>
              </w:rPr>
            </w:pPr>
          </w:p>
        </w:tc>
        <w:tc>
          <w:tcPr>
            <w:tcW w:w="3250" w:type="pct"/>
            <w:shd w:val="clear" w:color="auto" w:fill="auto"/>
            <w:tcMar>
              <w:top w:w="15" w:type="dxa"/>
              <w:left w:w="15" w:type="dxa"/>
              <w:bottom w:w="0" w:type="dxa"/>
              <w:right w:w="15" w:type="dxa"/>
            </w:tcMar>
            <w:vAlign w:val="center"/>
          </w:tcPr>
          <w:p w:rsidR="00D72817" w:rsidRPr="006E5519" w:rsidRDefault="00506368">
            <w:pPr>
              <w:spacing w:line="240" w:lineRule="atLeast"/>
              <w:ind w:firstLine="480"/>
              <w:jc w:val="center"/>
              <w:rPr>
                <w:rFonts w:eastAsia="仿宋_GB2312"/>
                <w:sz w:val="28"/>
                <w:szCs w:val="28"/>
              </w:rPr>
            </w:pPr>
            <w:r w:rsidRPr="006E5519">
              <w:rPr>
                <w:rFonts w:eastAsia="仿宋_GB2312" w:hint="eastAsia"/>
                <w:sz w:val="28"/>
                <w:szCs w:val="28"/>
              </w:rPr>
              <w:t>盛辉园中物流园</w:t>
            </w:r>
          </w:p>
        </w:tc>
      </w:tr>
    </w:tbl>
    <w:p w:rsidR="000A4674" w:rsidRPr="006E5519" w:rsidRDefault="000A4674" w:rsidP="004A1F8B">
      <w:pPr>
        <w:pStyle w:val="13092"/>
        <w:spacing w:line="360" w:lineRule="auto"/>
        <w:ind w:firstLine="640"/>
        <w:rPr>
          <w:rFonts w:ascii="Times New Roman" w:eastAsia="仿宋_GB2312" w:hAnsi="Times New Roman" w:cs="Times New Roman"/>
          <w:color w:val="auto"/>
          <w:sz w:val="32"/>
          <w:szCs w:val="32"/>
        </w:rPr>
      </w:pPr>
    </w:p>
    <w:p w:rsidR="00A82710" w:rsidRPr="006E5519" w:rsidRDefault="00506368" w:rsidP="006122E8">
      <w:pPr>
        <w:pStyle w:val="13092"/>
        <w:spacing w:line="360" w:lineRule="auto"/>
        <w:ind w:firstLine="643"/>
        <w:rPr>
          <w:rFonts w:ascii="Times New Roman" w:eastAsia="仿宋_GB2312" w:hAnsi="Times New Roman" w:cs="Times New Roman"/>
          <w:b/>
          <w:color w:val="auto"/>
          <w:sz w:val="32"/>
          <w:szCs w:val="32"/>
        </w:rPr>
      </w:pPr>
      <w:r w:rsidRPr="006E5519">
        <w:rPr>
          <w:rFonts w:ascii="Times New Roman" w:eastAsia="仿宋_GB2312" w:hAnsi="Times New Roman" w:cs="Times New Roman" w:hint="eastAsia"/>
          <w:b/>
          <w:color w:val="auto"/>
          <w:sz w:val="32"/>
          <w:szCs w:val="32"/>
        </w:rPr>
        <w:t>（二）公安巡逻车辆充电设施布局</w:t>
      </w:r>
    </w:p>
    <w:p w:rsidR="004A1F8B" w:rsidRDefault="00506368" w:rsidP="004A1F8B">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巡逻车辆专用充电设施结合公安日常办公局所设置，规划依据公安局所车位情况及充电设施安装可行性，确定充电设施布点选址。</w:t>
      </w:r>
      <w:r w:rsidRPr="006E5519">
        <w:rPr>
          <w:rFonts w:ascii="Times New Roman" w:eastAsia="仿宋_GB2312" w:hAnsi="Times New Roman" w:cs="Times New Roman" w:hint="eastAsia"/>
          <w:bCs/>
          <w:color w:val="auto"/>
          <w:sz w:val="32"/>
          <w:szCs w:val="32"/>
        </w:rPr>
        <w:t>中心城区规划</w:t>
      </w:r>
      <w:r w:rsidRPr="006E5519">
        <w:rPr>
          <w:rFonts w:ascii="Times New Roman" w:eastAsia="仿宋_GB2312" w:hAnsi="Times New Roman" w:cs="Times New Roman"/>
          <w:bCs/>
          <w:color w:val="auto"/>
          <w:sz w:val="32"/>
          <w:szCs w:val="32"/>
        </w:rPr>
        <w:t>54</w:t>
      </w:r>
      <w:r w:rsidRPr="006E5519">
        <w:rPr>
          <w:rFonts w:ascii="Times New Roman" w:eastAsia="仿宋_GB2312" w:hAnsi="Times New Roman" w:cs="Times New Roman" w:hint="eastAsia"/>
          <w:bCs/>
          <w:color w:val="auto"/>
          <w:sz w:val="32"/>
          <w:szCs w:val="32"/>
        </w:rPr>
        <w:t>处</w:t>
      </w:r>
      <w:r w:rsidRPr="006E5519">
        <w:rPr>
          <w:rFonts w:ascii="Times New Roman" w:eastAsia="仿宋_GB2312" w:hAnsi="Times New Roman" w:cs="Times New Roman" w:hint="eastAsia"/>
          <w:color w:val="auto"/>
          <w:sz w:val="32"/>
          <w:szCs w:val="32"/>
        </w:rPr>
        <w:t>巡逻车辆</w:t>
      </w:r>
      <w:r w:rsidRPr="006E5519">
        <w:rPr>
          <w:rFonts w:ascii="Times New Roman" w:eastAsia="仿宋_GB2312" w:hAnsi="Times New Roman" w:cs="Times New Roman"/>
          <w:bCs/>
          <w:color w:val="auto"/>
          <w:sz w:val="32"/>
          <w:szCs w:val="32"/>
        </w:rPr>
        <w:t>充电设施站点，共</w:t>
      </w:r>
      <w:r w:rsidRPr="006E5519">
        <w:rPr>
          <w:rFonts w:ascii="Times New Roman" w:eastAsia="仿宋_GB2312" w:hAnsi="Times New Roman" w:cs="Times New Roman"/>
          <w:bCs/>
          <w:color w:val="auto"/>
          <w:sz w:val="32"/>
          <w:szCs w:val="32"/>
        </w:rPr>
        <w:t>216</w:t>
      </w:r>
      <w:r w:rsidRPr="006E5519">
        <w:rPr>
          <w:rFonts w:ascii="Times New Roman" w:eastAsia="仿宋_GB2312" w:hAnsi="Times New Roman" w:cs="Times New Roman"/>
          <w:bCs/>
          <w:color w:val="auto"/>
          <w:sz w:val="32"/>
          <w:szCs w:val="32"/>
        </w:rPr>
        <w:t>个充电标准桩。</w:t>
      </w:r>
      <w:r w:rsidRPr="006E5519">
        <w:rPr>
          <w:rFonts w:ascii="Times New Roman" w:eastAsia="仿宋_GB2312" w:hAnsi="Times New Roman" w:cs="Times New Roman" w:hint="eastAsia"/>
          <w:color w:val="auto"/>
          <w:sz w:val="32"/>
          <w:szCs w:val="32"/>
        </w:rPr>
        <w:t>除专用设施外，巡逻车辆外出应急充电需求可依托公共充电网络。</w:t>
      </w:r>
    </w:p>
    <w:p w:rsidR="00002A6F" w:rsidRDefault="00002A6F" w:rsidP="004A1F8B">
      <w:pPr>
        <w:pStyle w:val="13092"/>
        <w:spacing w:line="360" w:lineRule="auto"/>
        <w:ind w:firstLine="640"/>
        <w:rPr>
          <w:rFonts w:ascii="Times New Roman" w:eastAsia="仿宋_GB2312" w:hAnsi="Times New Roman" w:cs="Times New Roman"/>
          <w:color w:val="auto"/>
          <w:sz w:val="32"/>
          <w:szCs w:val="32"/>
        </w:rPr>
      </w:pPr>
    </w:p>
    <w:p w:rsidR="00002A6F" w:rsidRDefault="00002A6F" w:rsidP="004A1F8B">
      <w:pPr>
        <w:pStyle w:val="13092"/>
        <w:spacing w:line="360" w:lineRule="auto"/>
        <w:ind w:firstLine="640"/>
        <w:rPr>
          <w:rFonts w:ascii="Times New Roman" w:eastAsia="仿宋_GB2312" w:hAnsi="Times New Roman" w:cs="Times New Roman"/>
          <w:color w:val="auto"/>
          <w:sz w:val="32"/>
          <w:szCs w:val="32"/>
        </w:rPr>
      </w:pPr>
    </w:p>
    <w:p w:rsidR="00002A6F" w:rsidRDefault="00002A6F" w:rsidP="004A1F8B">
      <w:pPr>
        <w:pStyle w:val="13092"/>
        <w:spacing w:line="360" w:lineRule="auto"/>
        <w:ind w:firstLine="640"/>
        <w:rPr>
          <w:rFonts w:ascii="Times New Roman" w:eastAsia="仿宋_GB2312" w:hAnsi="Times New Roman" w:cs="Times New Roman"/>
          <w:color w:val="auto"/>
          <w:sz w:val="32"/>
          <w:szCs w:val="32"/>
        </w:rPr>
      </w:pPr>
    </w:p>
    <w:p w:rsidR="00002A6F" w:rsidRPr="006E5519" w:rsidRDefault="00002A6F" w:rsidP="004A1F8B">
      <w:pPr>
        <w:pStyle w:val="13092"/>
        <w:spacing w:line="360" w:lineRule="auto"/>
        <w:ind w:firstLine="640"/>
        <w:rPr>
          <w:rFonts w:ascii="Times New Roman" w:eastAsia="仿宋_GB2312" w:hAnsi="Times New Roman" w:cs="Times New Roman"/>
          <w:color w:val="auto"/>
          <w:sz w:val="32"/>
          <w:szCs w:val="32"/>
        </w:rPr>
      </w:pPr>
    </w:p>
    <w:p w:rsidR="00AA0E3A" w:rsidRPr="006E5519" w:rsidRDefault="00506368" w:rsidP="00AA0E3A">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 xml:space="preserve">6.2-4  </w:t>
      </w:r>
      <w:r w:rsidRPr="006E5519">
        <w:rPr>
          <w:rFonts w:eastAsia="仿宋_GB2312" w:hint="eastAsia"/>
          <w:sz w:val="30"/>
          <w:szCs w:val="30"/>
        </w:rPr>
        <w:t>规划公安巡逻车辆充电设施布局一览表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9"/>
        <w:gridCol w:w="3260"/>
        <w:gridCol w:w="4205"/>
        <w:gridCol w:w="1655"/>
      </w:tblGrid>
      <w:tr w:rsidR="00257CD9" w:rsidRPr="006E5519" w:rsidTr="000830E0">
        <w:trPr>
          <w:trHeight w:val="250"/>
          <w:tblHeader/>
        </w:trPr>
        <w:tc>
          <w:tcPr>
            <w:tcW w:w="337" w:type="pct"/>
            <w:vAlign w:val="center"/>
          </w:tcPr>
          <w:p w:rsidR="00A82710" w:rsidRPr="006E5519" w:rsidRDefault="00506368">
            <w:pPr>
              <w:adjustRightInd w:val="0"/>
              <w:snapToGrid w:val="0"/>
              <w:jc w:val="center"/>
              <w:rPr>
                <w:rFonts w:eastAsia="仿宋_GB2312"/>
                <w:b/>
                <w:sz w:val="28"/>
                <w:szCs w:val="28"/>
              </w:rPr>
            </w:pPr>
            <w:r w:rsidRPr="006E5519">
              <w:rPr>
                <w:rFonts w:eastAsia="仿宋_GB2312" w:hint="eastAsia"/>
                <w:b/>
                <w:sz w:val="28"/>
                <w:szCs w:val="28"/>
              </w:rPr>
              <w:t>编号</w:t>
            </w:r>
          </w:p>
        </w:tc>
        <w:tc>
          <w:tcPr>
            <w:tcW w:w="1667" w:type="pct"/>
            <w:shd w:val="clear" w:color="auto" w:fill="auto"/>
            <w:tcMar>
              <w:top w:w="15" w:type="dxa"/>
              <w:left w:w="15" w:type="dxa"/>
              <w:bottom w:w="0" w:type="dxa"/>
              <w:right w:w="15" w:type="dxa"/>
            </w:tcMar>
            <w:vAlign w:val="center"/>
            <w:hideMark/>
          </w:tcPr>
          <w:p w:rsidR="00A82710" w:rsidRPr="006E5519" w:rsidRDefault="00506368">
            <w:pPr>
              <w:adjustRightInd w:val="0"/>
              <w:snapToGrid w:val="0"/>
              <w:jc w:val="center"/>
              <w:rPr>
                <w:rFonts w:eastAsia="仿宋_GB2312"/>
                <w:b/>
                <w:sz w:val="28"/>
                <w:szCs w:val="28"/>
              </w:rPr>
            </w:pPr>
            <w:r w:rsidRPr="006E5519">
              <w:rPr>
                <w:rFonts w:eastAsia="仿宋_GB2312" w:hint="eastAsia"/>
                <w:b/>
                <w:sz w:val="28"/>
                <w:szCs w:val="28"/>
              </w:rPr>
              <w:t>公安局所名称</w:t>
            </w:r>
          </w:p>
        </w:tc>
        <w:tc>
          <w:tcPr>
            <w:tcW w:w="2150" w:type="pct"/>
            <w:vAlign w:val="center"/>
          </w:tcPr>
          <w:p w:rsidR="00A82710" w:rsidRPr="006E5519" w:rsidRDefault="00506368">
            <w:pPr>
              <w:adjustRightInd w:val="0"/>
              <w:snapToGrid w:val="0"/>
              <w:jc w:val="center"/>
              <w:rPr>
                <w:rFonts w:eastAsia="仿宋_GB2312"/>
                <w:b/>
                <w:sz w:val="28"/>
                <w:szCs w:val="28"/>
              </w:rPr>
            </w:pPr>
            <w:r w:rsidRPr="006E5519">
              <w:rPr>
                <w:rFonts w:eastAsia="仿宋_GB2312" w:hint="eastAsia"/>
                <w:b/>
                <w:sz w:val="28"/>
                <w:szCs w:val="28"/>
              </w:rPr>
              <w:t>站点区位</w:t>
            </w:r>
          </w:p>
        </w:tc>
        <w:tc>
          <w:tcPr>
            <w:tcW w:w="846" w:type="pct"/>
            <w:shd w:val="clear" w:color="auto" w:fill="auto"/>
            <w:tcMar>
              <w:top w:w="15" w:type="dxa"/>
              <w:left w:w="15" w:type="dxa"/>
              <w:bottom w:w="0" w:type="dxa"/>
              <w:right w:w="15" w:type="dxa"/>
            </w:tcMar>
            <w:vAlign w:val="center"/>
            <w:hideMark/>
          </w:tcPr>
          <w:p w:rsidR="00A82710" w:rsidRPr="006E5519" w:rsidRDefault="00506368">
            <w:pPr>
              <w:adjustRightInd w:val="0"/>
              <w:snapToGrid w:val="0"/>
              <w:jc w:val="center"/>
              <w:rPr>
                <w:rFonts w:eastAsia="仿宋_GB2312"/>
                <w:b/>
                <w:sz w:val="28"/>
                <w:szCs w:val="28"/>
              </w:rPr>
            </w:pPr>
            <w:r w:rsidRPr="006E5519">
              <w:rPr>
                <w:rFonts w:eastAsia="仿宋_GB2312" w:hint="eastAsia"/>
                <w:b/>
                <w:sz w:val="28"/>
                <w:szCs w:val="28"/>
              </w:rPr>
              <w:t>充电标准桩</w:t>
            </w:r>
          </w:p>
          <w:p w:rsidR="00A82710" w:rsidRPr="006E5519" w:rsidRDefault="00506368">
            <w:pPr>
              <w:adjustRightInd w:val="0"/>
              <w:snapToGrid w:val="0"/>
              <w:jc w:val="center"/>
              <w:rPr>
                <w:rFonts w:eastAsia="仿宋_GB2312"/>
                <w:b/>
                <w:sz w:val="28"/>
                <w:szCs w:val="28"/>
              </w:rPr>
            </w:pPr>
            <w:r w:rsidRPr="006E5519">
              <w:rPr>
                <w:rFonts w:eastAsia="仿宋_GB2312" w:hint="eastAsia"/>
                <w:b/>
                <w:sz w:val="28"/>
                <w:szCs w:val="28"/>
              </w:rPr>
              <w:t>（个）</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w:t>
            </w:r>
          </w:p>
        </w:tc>
        <w:tc>
          <w:tcPr>
            <w:tcW w:w="1667" w:type="pct"/>
            <w:shd w:val="clear" w:color="auto" w:fill="auto"/>
            <w:tcMar>
              <w:top w:w="15" w:type="dxa"/>
              <w:left w:w="15" w:type="dxa"/>
              <w:bottom w:w="0" w:type="dxa"/>
              <w:right w:w="15" w:type="dxa"/>
            </w:tcMar>
            <w:vAlign w:val="center"/>
            <w:hideMark/>
          </w:tcPr>
          <w:p w:rsidR="00A82710" w:rsidRPr="006E5519" w:rsidRDefault="00506368">
            <w:pPr>
              <w:jc w:val="center"/>
              <w:rPr>
                <w:rFonts w:eastAsia="仿宋_GB2312"/>
                <w:sz w:val="28"/>
                <w:szCs w:val="28"/>
              </w:rPr>
            </w:pPr>
            <w:r w:rsidRPr="006E5519">
              <w:rPr>
                <w:rFonts w:eastAsia="仿宋_GB2312" w:hint="eastAsia"/>
                <w:sz w:val="28"/>
                <w:szCs w:val="28"/>
              </w:rPr>
              <w:t>市公安局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津门路</w:t>
            </w:r>
            <w:r w:rsidRPr="006E5519">
              <w:rPr>
                <w:rFonts w:eastAsia="仿宋_GB2312"/>
                <w:sz w:val="28"/>
                <w:szCs w:val="28"/>
              </w:rPr>
              <w:t>11</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10</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市巡特警支队</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蓝盾路</w:t>
            </w:r>
            <w:r w:rsidRPr="006E5519">
              <w:rPr>
                <w:rFonts w:eastAsia="仿宋_GB2312"/>
                <w:sz w:val="28"/>
                <w:szCs w:val="28"/>
              </w:rPr>
              <w:t>1</w:t>
            </w:r>
            <w:r w:rsidRPr="006E5519">
              <w:rPr>
                <w:rFonts w:eastAsia="仿宋_GB2312" w:hint="eastAsia"/>
                <w:sz w:val="28"/>
                <w:szCs w:val="28"/>
              </w:rPr>
              <w:t>号，儿童公园北侧</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28</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鼓楼分局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福新路</w:t>
            </w:r>
            <w:r w:rsidRPr="006E5519">
              <w:rPr>
                <w:rFonts w:eastAsia="仿宋_GB2312"/>
                <w:sz w:val="28"/>
                <w:szCs w:val="28"/>
              </w:rPr>
              <w:t>230</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5</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w:t>
            </w:r>
          </w:p>
        </w:tc>
        <w:tc>
          <w:tcPr>
            <w:tcW w:w="1667" w:type="pct"/>
            <w:shd w:val="clear" w:color="auto" w:fill="auto"/>
            <w:tcMar>
              <w:top w:w="15" w:type="dxa"/>
              <w:left w:w="15" w:type="dxa"/>
              <w:bottom w:w="0" w:type="dxa"/>
              <w:right w:w="15" w:type="dxa"/>
            </w:tcMar>
            <w:vAlign w:val="center"/>
            <w:hideMark/>
          </w:tcPr>
          <w:p w:rsidR="00A82710" w:rsidRPr="006E5519" w:rsidRDefault="00506368">
            <w:pPr>
              <w:jc w:val="center"/>
              <w:rPr>
                <w:rFonts w:eastAsia="仿宋_GB2312"/>
                <w:sz w:val="28"/>
                <w:szCs w:val="28"/>
              </w:rPr>
            </w:pPr>
            <w:r w:rsidRPr="006E5519">
              <w:rPr>
                <w:rFonts w:eastAsia="仿宋_GB2312" w:hint="eastAsia"/>
                <w:sz w:val="28"/>
                <w:szCs w:val="28"/>
              </w:rPr>
              <w:t>鼓楼刑侦大队</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公益路</w:t>
            </w:r>
            <w:r w:rsidRPr="006E5519">
              <w:rPr>
                <w:rFonts w:eastAsia="仿宋_GB2312"/>
                <w:sz w:val="28"/>
                <w:szCs w:val="28"/>
              </w:rPr>
              <w:t>9</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10</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5</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鼓楼南街所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营房里</w:t>
            </w:r>
            <w:r w:rsidRPr="006E5519">
              <w:rPr>
                <w:rFonts w:eastAsia="仿宋_GB2312"/>
                <w:sz w:val="28"/>
                <w:szCs w:val="28"/>
              </w:rPr>
              <w:t>12</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6</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鼓楼华大所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华林路</w:t>
            </w:r>
            <w:r w:rsidRPr="006E5519">
              <w:rPr>
                <w:rFonts w:eastAsia="仿宋_GB2312"/>
                <w:sz w:val="28"/>
                <w:szCs w:val="28"/>
              </w:rPr>
              <w:t>15</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1</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7</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鼓楼温泉所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树汤路</w:t>
            </w:r>
            <w:r w:rsidRPr="006E5519">
              <w:rPr>
                <w:rFonts w:eastAsia="仿宋_GB2312"/>
                <w:sz w:val="28"/>
                <w:szCs w:val="28"/>
              </w:rPr>
              <w:t>112</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8</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鼓楼鼓东所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鼓东路</w:t>
            </w:r>
            <w:r w:rsidRPr="006E5519">
              <w:rPr>
                <w:rFonts w:eastAsia="仿宋_GB2312"/>
                <w:sz w:val="28"/>
                <w:szCs w:val="28"/>
              </w:rPr>
              <w:t>123</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9</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鼓楼五凤所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铜盘路</w:t>
            </w:r>
            <w:r w:rsidRPr="006E5519">
              <w:rPr>
                <w:rFonts w:eastAsia="仿宋_GB2312"/>
                <w:sz w:val="28"/>
                <w:szCs w:val="28"/>
              </w:rPr>
              <w:t>466-3</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10</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鼓楼洪山所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洪甘路</w:t>
            </w:r>
            <w:r w:rsidRPr="006E5519">
              <w:rPr>
                <w:rFonts w:eastAsia="仿宋_GB2312"/>
                <w:sz w:val="28"/>
                <w:szCs w:val="28"/>
              </w:rPr>
              <w:t>21</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11</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台江分局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大同路</w:t>
            </w:r>
            <w:r w:rsidRPr="006E5519">
              <w:rPr>
                <w:rFonts w:eastAsia="仿宋_GB2312"/>
                <w:sz w:val="28"/>
                <w:szCs w:val="28"/>
              </w:rPr>
              <w:t>14</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12</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台江巡特警大队</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鳌峰路</w:t>
            </w:r>
            <w:r w:rsidRPr="006E5519">
              <w:rPr>
                <w:rFonts w:eastAsia="仿宋_GB2312"/>
                <w:sz w:val="28"/>
                <w:szCs w:val="28"/>
              </w:rPr>
              <w:t>92</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5</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13</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台江新港所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六一中路</w:t>
            </w:r>
            <w:r w:rsidRPr="006E5519">
              <w:rPr>
                <w:rFonts w:eastAsia="仿宋_GB2312"/>
                <w:sz w:val="28"/>
                <w:szCs w:val="28"/>
              </w:rPr>
              <w:t>232</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14</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台江洋中所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学军路</w:t>
            </w:r>
            <w:r w:rsidRPr="006E5519">
              <w:rPr>
                <w:rFonts w:eastAsia="仿宋_GB2312"/>
                <w:sz w:val="28"/>
                <w:szCs w:val="28"/>
              </w:rPr>
              <w:t>92</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15</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台江瀛洲所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台江路</w:t>
            </w:r>
            <w:r w:rsidRPr="006E5519">
              <w:rPr>
                <w:rFonts w:eastAsia="仿宋_GB2312"/>
                <w:sz w:val="28"/>
                <w:szCs w:val="28"/>
              </w:rPr>
              <w:t>248</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16</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台江宁化所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祥坂路</w:t>
            </w:r>
            <w:r w:rsidRPr="006E5519">
              <w:rPr>
                <w:rFonts w:eastAsia="仿宋_GB2312"/>
                <w:sz w:val="28"/>
                <w:szCs w:val="28"/>
              </w:rPr>
              <w:t>58</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17</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台江茶亭所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八一七中路</w:t>
            </w:r>
            <w:r w:rsidRPr="006E5519">
              <w:rPr>
                <w:rFonts w:eastAsia="仿宋_GB2312"/>
                <w:sz w:val="28"/>
                <w:szCs w:val="28"/>
              </w:rPr>
              <w:t>539</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18</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台江苍霞所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长寿支路</w:t>
            </w:r>
            <w:r w:rsidRPr="006E5519">
              <w:rPr>
                <w:rFonts w:eastAsia="仿宋_GB2312"/>
                <w:sz w:val="28"/>
                <w:szCs w:val="28"/>
              </w:rPr>
              <w:t>23</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1</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lastRenderedPageBreak/>
              <w:t>19</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台江鳌峰所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曙光路</w:t>
            </w:r>
            <w:r w:rsidRPr="006E5519">
              <w:rPr>
                <w:rFonts w:eastAsia="仿宋_GB2312"/>
                <w:sz w:val="28"/>
                <w:szCs w:val="28"/>
              </w:rPr>
              <w:t>13</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1</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20</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仓山分局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朝阳路</w:t>
            </w:r>
            <w:r w:rsidRPr="006E5519">
              <w:rPr>
                <w:rFonts w:eastAsia="仿宋_GB2312"/>
                <w:sz w:val="28"/>
                <w:szCs w:val="28"/>
              </w:rPr>
              <w:t>30</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10</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21</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仓山刑侦大队</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红江村商住楼</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10</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22</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仓山巡特警大队</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二环路与则徐大道交叉口东南</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5</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23</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仓山上渡所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闽江大道堤坝里</w:t>
            </w:r>
            <w:r w:rsidRPr="006E5519">
              <w:rPr>
                <w:rFonts w:eastAsia="仿宋_GB2312"/>
                <w:sz w:val="28"/>
                <w:szCs w:val="28"/>
              </w:rPr>
              <w:t>8</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24</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仓山下渡所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下藤路五柱厅巷</w:t>
            </w:r>
            <w:r w:rsidRPr="006E5519">
              <w:rPr>
                <w:rFonts w:eastAsia="仿宋_GB2312"/>
                <w:sz w:val="28"/>
                <w:szCs w:val="28"/>
              </w:rPr>
              <w:t>10</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25</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仓山三叉街所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益浩路</w:t>
            </w:r>
            <w:r w:rsidRPr="006E5519">
              <w:rPr>
                <w:rFonts w:eastAsia="仿宋_GB2312"/>
                <w:sz w:val="28"/>
                <w:szCs w:val="28"/>
              </w:rPr>
              <w:t>17</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26</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仓山金山所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金祥路</w:t>
            </w:r>
            <w:r w:rsidRPr="006E5519">
              <w:rPr>
                <w:rFonts w:eastAsia="仿宋_GB2312"/>
                <w:sz w:val="28"/>
                <w:szCs w:val="28"/>
              </w:rPr>
              <w:t>519</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27</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仓山城门所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城门白云村三角埕</w:t>
            </w:r>
            <w:r w:rsidRPr="006E5519">
              <w:rPr>
                <w:rFonts w:eastAsia="仿宋_GB2312"/>
                <w:sz w:val="28"/>
                <w:szCs w:val="28"/>
              </w:rPr>
              <w:t>60</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28</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仓山盖山所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盖山路</w:t>
            </w:r>
            <w:r w:rsidRPr="006E5519">
              <w:rPr>
                <w:rFonts w:eastAsia="仿宋_GB2312"/>
                <w:sz w:val="28"/>
                <w:szCs w:val="28"/>
              </w:rPr>
              <w:t>8</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29</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仓山建新所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仓山区园亭路</w:t>
            </w:r>
            <w:r w:rsidRPr="006E5519">
              <w:rPr>
                <w:rFonts w:eastAsia="仿宋_GB2312"/>
                <w:sz w:val="28"/>
                <w:szCs w:val="28"/>
              </w:rPr>
              <w:t>17</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30</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仓山螺洲所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螺洲镇杜园村杜园</w:t>
            </w:r>
            <w:r w:rsidRPr="006E5519">
              <w:rPr>
                <w:rFonts w:eastAsia="仿宋_GB2312"/>
                <w:sz w:val="28"/>
                <w:szCs w:val="28"/>
              </w:rPr>
              <w:t>339</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31</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仓山对湖所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首山路</w:t>
            </w:r>
            <w:r w:rsidRPr="006E5519">
              <w:rPr>
                <w:rFonts w:eastAsia="仿宋_GB2312"/>
                <w:sz w:val="28"/>
                <w:szCs w:val="28"/>
              </w:rPr>
              <w:t>88</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32</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晋安新店所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南平西路</w:t>
            </w:r>
            <w:r w:rsidRPr="006E5519">
              <w:rPr>
                <w:rFonts w:eastAsia="仿宋_GB2312"/>
                <w:sz w:val="28"/>
                <w:szCs w:val="28"/>
              </w:rPr>
              <w:t>136</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33</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晋安寿山所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岭头村</w:t>
            </w:r>
            <w:r w:rsidRPr="006E5519">
              <w:rPr>
                <w:rFonts w:eastAsia="仿宋_GB2312"/>
                <w:sz w:val="28"/>
                <w:szCs w:val="28"/>
              </w:rPr>
              <w:t>1</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34</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晋安宦溪所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宦溪街北侧</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35</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晋安火车站所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豪柏酒店西南侧</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36</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晋安茶园所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斗门一弄</w:t>
            </w:r>
            <w:r w:rsidRPr="006E5519">
              <w:rPr>
                <w:rFonts w:eastAsia="仿宋_GB2312"/>
                <w:sz w:val="28"/>
                <w:szCs w:val="28"/>
              </w:rPr>
              <w:t>17</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37</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晋安王庄所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王庄街</w:t>
            </w:r>
            <w:r w:rsidRPr="006E5519">
              <w:rPr>
                <w:rFonts w:eastAsia="仿宋_GB2312"/>
                <w:sz w:val="28"/>
                <w:szCs w:val="28"/>
              </w:rPr>
              <w:t>159</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lastRenderedPageBreak/>
              <w:t>38</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晋安岳峰所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岳峰中心小学西北侧</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39</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晋安象园所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象园南湖小区</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40</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晋安远洋所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远洋路北侧</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41</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晋安鼓山所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双福路</w:t>
            </w:r>
            <w:r w:rsidRPr="006E5519">
              <w:rPr>
                <w:rFonts w:eastAsia="仿宋_GB2312"/>
                <w:sz w:val="28"/>
                <w:szCs w:val="28"/>
              </w:rPr>
              <w:t>33</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42</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晋安鼓岭所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鼓岭柳衫王公园东南</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43</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地铁分局地铁枢纽中心</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达道路</w:t>
            </w:r>
            <w:r w:rsidRPr="006E5519">
              <w:rPr>
                <w:rFonts w:eastAsia="仿宋_GB2312"/>
                <w:sz w:val="28"/>
                <w:szCs w:val="28"/>
              </w:rPr>
              <w:t>156</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6</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44</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地铁分局黄山站派出所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福峡路螺洲街路口</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8</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45</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上街（高新区）分局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上街广贤路</w:t>
            </w:r>
            <w:r w:rsidRPr="006E5519">
              <w:rPr>
                <w:rFonts w:eastAsia="仿宋_GB2312"/>
                <w:sz w:val="28"/>
                <w:szCs w:val="28"/>
              </w:rPr>
              <w:t>3</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8</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46</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上街怡山所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上街源通东路</w:t>
            </w:r>
            <w:r w:rsidRPr="006E5519">
              <w:rPr>
                <w:rFonts w:eastAsia="仿宋_GB2312"/>
                <w:sz w:val="28"/>
                <w:szCs w:val="28"/>
              </w:rPr>
              <w:t>168</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47</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上街荷塘所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上街闽江学院生活区三区</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48</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上街南屿所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南屿大屿香颂</w:t>
            </w:r>
            <w:r w:rsidRPr="006E5519">
              <w:rPr>
                <w:rFonts w:eastAsia="仿宋_GB2312"/>
                <w:sz w:val="28"/>
                <w:szCs w:val="28"/>
              </w:rPr>
              <w:t>7</w:t>
            </w:r>
            <w:r w:rsidRPr="006E5519">
              <w:rPr>
                <w:rFonts w:eastAsia="仿宋_GB2312" w:hint="eastAsia"/>
                <w:sz w:val="28"/>
                <w:szCs w:val="28"/>
              </w:rPr>
              <w:t>号</w:t>
            </w:r>
            <w:r w:rsidRPr="006E5519">
              <w:rPr>
                <w:rFonts w:eastAsia="仿宋_GB2312"/>
                <w:sz w:val="28"/>
                <w:szCs w:val="28"/>
              </w:rPr>
              <w:t>205</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4</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49</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闽侯荆溪所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荆溪启福城市公园南侧</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50</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闽侯青口所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青口工业路</w:t>
            </w:r>
            <w:r w:rsidRPr="006E5519">
              <w:rPr>
                <w:rFonts w:eastAsia="仿宋_GB2312"/>
                <w:sz w:val="28"/>
                <w:szCs w:val="28"/>
              </w:rPr>
              <w:t>1</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51</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马尾分局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星达路</w:t>
            </w:r>
            <w:r w:rsidRPr="006E5519">
              <w:rPr>
                <w:rFonts w:eastAsia="仿宋_GB2312"/>
                <w:sz w:val="28"/>
                <w:szCs w:val="28"/>
              </w:rPr>
              <w:t>56</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52</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马尾快安所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快安路</w:t>
            </w:r>
            <w:r w:rsidRPr="006E5519">
              <w:rPr>
                <w:rFonts w:eastAsia="仿宋_GB2312"/>
                <w:sz w:val="28"/>
                <w:szCs w:val="28"/>
              </w:rPr>
              <w:t>8</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53</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马尾罗星所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乐业路</w:t>
            </w:r>
            <w:r w:rsidRPr="006E5519">
              <w:rPr>
                <w:rFonts w:eastAsia="仿宋_GB2312"/>
                <w:sz w:val="28"/>
                <w:szCs w:val="28"/>
              </w:rPr>
              <w:t>47</w:t>
            </w:r>
            <w:r w:rsidRPr="006E5519">
              <w:rPr>
                <w:rFonts w:eastAsia="仿宋_GB2312" w:hint="eastAsia"/>
                <w:sz w:val="28"/>
                <w:szCs w:val="28"/>
              </w:rPr>
              <w:t>号</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1E57ED" w:rsidRPr="006E5519" w:rsidTr="000830E0">
        <w:trPr>
          <w:trHeight w:val="250"/>
        </w:trPr>
        <w:tc>
          <w:tcPr>
            <w:tcW w:w="337" w:type="pct"/>
            <w:vAlign w:val="center"/>
          </w:tcPr>
          <w:p w:rsidR="00A82710" w:rsidRPr="006E5519" w:rsidRDefault="00506368">
            <w:pPr>
              <w:jc w:val="center"/>
              <w:rPr>
                <w:rFonts w:eastAsia="仿宋_GB2312"/>
                <w:sz w:val="28"/>
                <w:szCs w:val="28"/>
              </w:rPr>
            </w:pPr>
            <w:r w:rsidRPr="006E5519">
              <w:rPr>
                <w:rFonts w:eastAsia="仿宋_GB2312"/>
                <w:sz w:val="28"/>
                <w:szCs w:val="28"/>
              </w:rPr>
              <w:t>54</w:t>
            </w:r>
          </w:p>
        </w:tc>
        <w:tc>
          <w:tcPr>
            <w:tcW w:w="1667"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hint="eastAsia"/>
                <w:sz w:val="28"/>
                <w:szCs w:val="28"/>
              </w:rPr>
              <w:t>马尾港区所</w:t>
            </w:r>
          </w:p>
        </w:tc>
        <w:tc>
          <w:tcPr>
            <w:tcW w:w="2150" w:type="pct"/>
            <w:vAlign w:val="center"/>
          </w:tcPr>
          <w:p w:rsidR="00A82710" w:rsidRPr="006E5519" w:rsidRDefault="00506368">
            <w:pPr>
              <w:jc w:val="center"/>
              <w:rPr>
                <w:rFonts w:eastAsia="仿宋_GB2312"/>
                <w:sz w:val="28"/>
                <w:szCs w:val="28"/>
              </w:rPr>
            </w:pPr>
            <w:r w:rsidRPr="006E5519">
              <w:rPr>
                <w:rFonts w:eastAsia="仿宋_GB2312" w:hint="eastAsia"/>
                <w:sz w:val="28"/>
                <w:szCs w:val="28"/>
              </w:rPr>
              <w:t>港区路东侧，罗星塔公园西南</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w:t>
            </w:r>
          </w:p>
        </w:tc>
      </w:tr>
      <w:tr w:rsidR="000830E0" w:rsidRPr="006E5519" w:rsidTr="000830E0">
        <w:trPr>
          <w:trHeight w:val="250"/>
        </w:trPr>
        <w:tc>
          <w:tcPr>
            <w:tcW w:w="4154" w:type="pct"/>
            <w:gridSpan w:val="3"/>
            <w:vAlign w:val="center"/>
          </w:tcPr>
          <w:p w:rsidR="00A82710" w:rsidRPr="006E5519" w:rsidRDefault="00506368">
            <w:pPr>
              <w:jc w:val="center"/>
              <w:rPr>
                <w:rFonts w:eastAsia="仿宋_GB2312"/>
                <w:sz w:val="28"/>
                <w:szCs w:val="28"/>
              </w:rPr>
            </w:pPr>
            <w:r w:rsidRPr="006E5519">
              <w:rPr>
                <w:rFonts w:eastAsia="仿宋_GB2312" w:hint="eastAsia"/>
                <w:sz w:val="28"/>
                <w:szCs w:val="28"/>
              </w:rPr>
              <w:t>合计</w:t>
            </w:r>
          </w:p>
        </w:tc>
        <w:tc>
          <w:tcPr>
            <w:tcW w:w="846" w:type="pct"/>
            <w:shd w:val="clear" w:color="auto" w:fill="auto"/>
            <w:tcMar>
              <w:top w:w="15" w:type="dxa"/>
              <w:left w:w="15" w:type="dxa"/>
              <w:bottom w:w="0" w:type="dxa"/>
              <w:right w:w="15" w:type="dxa"/>
            </w:tcMar>
            <w:vAlign w:val="center"/>
          </w:tcPr>
          <w:p w:rsidR="00A82710" w:rsidRPr="006E5519" w:rsidRDefault="00506368">
            <w:pPr>
              <w:jc w:val="center"/>
              <w:rPr>
                <w:rFonts w:eastAsia="仿宋_GB2312"/>
                <w:sz w:val="28"/>
                <w:szCs w:val="28"/>
              </w:rPr>
            </w:pPr>
            <w:r w:rsidRPr="006E5519">
              <w:rPr>
                <w:rFonts w:eastAsia="仿宋_GB2312"/>
                <w:sz w:val="28"/>
                <w:szCs w:val="28"/>
              </w:rPr>
              <w:t>216</w:t>
            </w:r>
          </w:p>
        </w:tc>
      </w:tr>
    </w:tbl>
    <w:p w:rsidR="00EF318A" w:rsidRDefault="00EF318A" w:rsidP="006122E8">
      <w:pPr>
        <w:pStyle w:val="13092"/>
        <w:spacing w:line="360" w:lineRule="auto"/>
        <w:ind w:firstLine="643"/>
        <w:rPr>
          <w:rFonts w:ascii="Times New Roman" w:eastAsia="仿宋_GB2312" w:hAnsi="Times New Roman" w:cs="Times New Roman" w:hint="eastAsia"/>
          <w:b/>
          <w:color w:val="auto"/>
          <w:sz w:val="32"/>
          <w:szCs w:val="32"/>
        </w:rPr>
      </w:pPr>
    </w:p>
    <w:p w:rsidR="00A82710" w:rsidRPr="006E5519" w:rsidRDefault="00506368" w:rsidP="006122E8">
      <w:pPr>
        <w:pStyle w:val="13092"/>
        <w:spacing w:line="360" w:lineRule="auto"/>
        <w:ind w:firstLine="643"/>
        <w:rPr>
          <w:rFonts w:ascii="Times New Roman" w:eastAsia="仿宋_GB2312" w:hAnsi="Times New Roman" w:cs="Times New Roman"/>
          <w:b/>
          <w:color w:val="auto"/>
          <w:sz w:val="32"/>
          <w:szCs w:val="32"/>
        </w:rPr>
      </w:pPr>
      <w:r w:rsidRPr="006E5519">
        <w:rPr>
          <w:rFonts w:ascii="Times New Roman" w:eastAsia="仿宋_GB2312" w:hAnsi="Times New Roman" w:cs="Times New Roman" w:hint="eastAsia"/>
          <w:b/>
          <w:color w:val="auto"/>
          <w:sz w:val="32"/>
          <w:szCs w:val="32"/>
        </w:rPr>
        <w:lastRenderedPageBreak/>
        <w:t>（三）环卫车辆充电设施布局</w:t>
      </w:r>
    </w:p>
    <w:p w:rsidR="004A1F8B" w:rsidRPr="006E5519" w:rsidRDefault="00506368" w:rsidP="004A1F8B">
      <w:pPr>
        <w:pStyle w:val="13092"/>
        <w:spacing w:line="360" w:lineRule="auto"/>
        <w:ind w:firstLine="640"/>
        <w:rPr>
          <w:rFonts w:ascii="Times New Roman" w:eastAsia="仿宋_GB2312" w:hAnsi="Times New Roman" w:cs="Times New Roman"/>
          <w:bCs/>
          <w:color w:val="auto"/>
          <w:sz w:val="32"/>
          <w:szCs w:val="32"/>
        </w:rPr>
      </w:pPr>
      <w:r w:rsidRPr="006E5519">
        <w:rPr>
          <w:rFonts w:ascii="Times New Roman" w:eastAsia="仿宋_GB2312" w:hAnsi="Times New Roman" w:cs="Times New Roman" w:hint="eastAsia"/>
          <w:color w:val="auto"/>
          <w:sz w:val="32"/>
          <w:szCs w:val="32"/>
        </w:rPr>
        <w:t>依据《福州市环境卫生专项规划调整（</w:t>
      </w:r>
      <w:r w:rsidRPr="006E5519">
        <w:rPr>
          <w:rFonts w:ascii="Times New Roman" w:eastAsia="仿宋_GB2312" w:hAnsi="Times New Roman" w:cs="Times New Roman"/>
          <w:color w:val="auto"/>
          <w:sz w:val="32"/>
          <w:szCs w:val="32"/>
        </w:rPr>
        <w:t>2017</w:t>
      </w:r>
      <w:r w:rsidRPr="006E5519">
        <w:rPr>
          <w:rFonts w:ascii="Times New Roman" w:eastAsia="仿宋_GB2312" w:hAnsi="Times New Roman" w:cs="Times New Roman"/>
          <w:color w:val="auto"/>
          <w:sz w:val="32"/>
          <w:szCs w:val="32"/>
        </w:rPr>
        <w:t>州市环境卫）》，结合现状及近期建设环卫场站充电设施安装可行性，</w:t>
      </w:r>
      <w:r w:rsidRPr="006E5519">
        <w:rPr>
          <w:rFonts w:ascii="Times New Roman" w:eastAsia="仿宋_GB2312" w:hAnsi="Times New Roman" w:cs="Times New Roman" w:hint="eastAsia"/>
          <w:bCs/>
          <w:color w:val="auto"/>
          <w:sz w:val="32"/>
          <w:szCs w:val="32"/>
        </w:rPr>
        <w:t>中心城区规划</w:t>
      </w:r>
      <w:r w:rsidRPr="006E5519">
        <w:rPr>
          <w:rFonts w:ascii="Times New Roman" w:eastAsia="仿宋_GB2312" w:hAnsi="Times New Roman" w:cs="Times New Roman"/>
          <w:bCs/>
          <w:color w:val="auto"/>
          <w:sz w:val="32"/>
          <w:szCs w:val="32"/>
        </w:rPr>
        <w:t>25</w:t>
      </w:r>
      <w:r w:rsidRPr="006E5519">
        <w:rPr>
          <w:rFonts w:ascii="Times New Roman" w:eastAsia="仿宋_GB2312" w:hAnsi="Times New Roman" w:cs="Times New Roman"/>
          <w:bCs/>
          <w:color w:val="auto"/>
          <w:sz w:val="32"/>
          <w:szCs w:val="32"/>
        </w:rPr>
        <w:t>处</w:t>
      </w:r>
      <w:r w:rsidRPr="006E5519">
        <w:rPr>
          <w:rFonts w:ascii="Times New Roman" w:eastAsia="仿宋_GB2312" w:hAnsi="Times New Roman" w:cs="Times New Roman" w:hint="eastAsia"/>
          <w:color w:val="auto"/>
          <w:sz w:val="32"/>
          <w:szCs w:val="32"/>
        </w:rPr>
        <w:t>环卫车辆</w:t>
      </w:r>
      <w:r w:rsidRPr="006E5519">
        <w:rPr>
          <w:rFonts w:ascii="Times New Roman" w:eastAsia="仿宋_GB2312" w:hAnsi="Times New Roman" w:cs="Times New Roman"/>
          <w:bCs/>
          <w:color w:val="auto"/>
          <w:sz w:val="32"/>
          <w:szCs w:val="32"/>
        </w:rPr>
        <w:t>充电设施站点，共</w:t>
      </w:r>
      <w:r w:rsidRPr="006E5519">
        <w:rPr>
          <w:rFonts w:ascii="Times New Roman" w:eastAsia="仿宋_GB2312" w:hAnsi="Times New Roman" w:cs="Times New Roman"/>
          <w:bCs/>
          <w:color w:val="auto"/>
          <w:sz w:val="32"/>
          <w:szCs w:val="32"/>
        </w:rPr>
        <w:t>670</w:t>
      </w:r>
      <w:r w:rsidRPr="006E5519">
        <w:rPr>
          <w:rFonts w:ascii="Times New Roman" w:eastAsia="仿宋_GB2312" w:hAnsi="Times New Roman" w:cs="Times New Roman"/>
          <w:bCs/>
          <w:color w:val="auto"/>
          <w:sz w:val="32"/>
          <w:szCs w:val="32"/>
        </w:rPr>
        <w:t>个充电标准桩。</w:t>
      </w:r>
    </w:p>
    <w:p w:rsidR="005A72E2" w:rsidRPr="006E5519" w:rsidRDefault="00506368" w:rsidP="005A72E2">
      <w:pPr>
        <w:tabs>
          <w:tab w:val="left" w:pos="1274"/>
        </w:tabs>
        <w:spacing w:line="360" w:lineRule="auto"/>
        <w:jc w:val="center"/>
        <w:rPr>
          <w:rFonts w:eastAsia="仿宋_GB2312"/>
          <w:sz w:val="30"/>
          <w:szCs w:val="30"/>
        </w:rPr>
      </w:pPr>
      <w:r w:rsidRPr="006E5519">
        <w:rPr>
          <w:rFonts w:eastAsia="仿宋_GB2312" w:hint="eastAsia"/>
          <w:sz w:val="30"/>
          <w:szCs w:val="30"/>
        </w:rPr>
        <w:t>表</w:t>
      </w:r>
      <w:r w:rsidRPr="006E5519">
        <w:rPr>
          <w:rFonts w:eastAsia="仿宋_GB2312"/>
          <w:sz w:val="30"/>
          <w:szCs w:val="30"/>
        </w:rPr>
        <w:t xml:space="preserve">6.2-5  </w:t>
      </w:r>
      <w:r w:rsidRPr="006E5519">
        <w:rPr>
          <w:rFonts w:eastAsia="仿宋_GB2312" w:hint="eastAsia"/>
          <w:sz w:val="30"/>
          <w:szCs w:val="30"/>
        </w:rPr>
        <w:t>规划</w:t>
      </w:r>
      <w:r w:rsidRPr="006E5519">
        <w:rPr>
          <w:rFonts w:eastAsia="仿宋_GB2312" w:hint="eastAsia"/>
          <w:sz w:val="32"/>
          <w:szCs w:val="32"/>
        </w:rPr>
        <w:t>环卫车辆</w:t>
      </w:r>
      <w:r w:rsidRPr="006E5519">
        <w:rPr>
          <w:rFonts w:eastAsia="仿宋_GB2312" w:hint="eastAsia"/>
          <w:sz w:val="30"/>
          <w:szCs w:val="30"/>
        </w:rPr>
        <w:t>车辆充电设施布局一览表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7"/>
        <w:gridCol w:w="2294"/>
        <w:gridCol w:w="4211"/>
        <w:gridCol w:w="2617"/>
      </w:tblGrid>
      <w:tr w:rsidR="001E57ED" w:rsidRPr="006E5519" w:rsidTr="00F57F4C">
        <w:trPr>
          <w:trHeight w:val="250"/>
          <w:tblHeader/>
        </w:trPr>
        <w:tc>
          <w:tcPr>
            <w:tcW w:w="336" w:type="pct"/>
            <w:vAlign w:val="center"/>
          </w:tcPr>
          <w:p w:rsidR="00D72817" w:rsidRPr="006E5519" w:rsidRDefault="00506368">
            <w:pPr>
              <w:adjustRightInd w:val="0"/>
              <w:snapToGrid w:val="0"/>
              <w:spacing w:line="240" w:lineRule="atLeast"/>
              <w:jc w:val="center"/>
              <w:rPr>
                <w:rFonts w:eastAsia="仿宋_GB2312"/>
                <w:b/>
                <w:sz w:val="28"/>
                <w:szCs w:val="28"/>
              </w:rPr>
            </w:pPr>
            <w:r w:rsidRPr="006E5519">
              <w:rPr>
                <w:rFonts w:eastAsia="仿宋_GB2312" w:hint="eastAsia"/>
                <w:b/>
                <w:sz w:val="28"/>
                <w:szCs w:val="28"/>
              </w:rPr>
              <w:t>编号</w:t>
            </w:r>
          </w:p>
        </w:tc>
        <w:tc>
          <w:tcPr>
            <w:tcW w:w="1173" w:type="pct"/>
            <w:shd w:val="clear" w:color="auto" w:fill="auto"/>
            <w:tcMar>
              <w:top w:w="15" w:type="dxa"/>
              <w:left w:w="15" w:type="dxa"/>
              <w:bottom w:w="0" w:type="dxa"/>
              <w:right w:w="15" w:type="dxa"/>
            </w:tcMar>
            <w:vAlign w:val="center"/>
            <w:hideMark/>
          </w:tcPr>
          <w:p w:rsidR="00D72817" w:rsidRPr="006E5519" w:rsidRDefault="00506368">
            <w:pPr>
              <w:adjustRightInd w:val="0"/>
              <w:snapToGrid w:val="0"/>
              <w:spacing w:line="240" w:lineRule="atLeast"/>
              <w:jc w:val="center"/>
              <w:rPr>
                <w:rFonts w:eastAsia="仿宋_GB2312"/>
                <w:b/>
                <w:sz w:val="28"/>
                <w:szCs w:val="28"/>
              </w:rPr>
            </w:pPr>
            <w:r w:rsidRPr="006E5519">
              <w:rPr>
                <w:rFonts w:eastAsia="仿宋_GB2312" w:hint="eastAsia"/>
                <w:b/>
                <w:sz w:val="28"/>
                <w:szCs w:val="28"/>
              </w:rPr>
              <w:t>环卫场站名称</w:t>
            </w:r>
          </w:p>
        </w:tc>
        <w:tc>
          <w:tcPr>
            <w:tcW w:w="2153" w:type="pct"/>
            <w:vAlign w:val="center"/>
          </w:tcPr>
          <w:p w:rsidR="00D72817" w:rsidRPr="006E5519" w:rsidRDefault="00506368">
            <w:pPr>
              <w:adjustRightInd w:val="0"/>
              <w:snapToGrid w:val="0"/>
              <w:spacing w:line="240" w:lineRule="atLeast"/>
              <w:jc w:val="center"/>
              <w:rPr>
                <w:rFonts w:eastAsia="仿宋_GB2312"/>
                <w:b/>
                <w:sz w:val="28"/>
                <w:szCs w:val="28"/>
              </w:rPr>
            </w:pPr>
            <w:r w:rsidRPr="006E5519">
              <w:rPr>
                <w:rFonts w:eastAsia="仿宋_GB2312" w:hint="eastAsia"/>
                <w:b/>
                <w:sz w:val="28"/>
                <w:szCs w:val="28"/>
              </w:rPr>
              <w:t>站点区位</w:t>
            </w:r>
          </w:p>
        </w:tc>
        <w:tc>
          <w:tcPr>
            <w:tcW w:w="1338" w:type="pct"/>
            <w:shd w:val="clear" w:color="auto" w:fill="auto"/>
            <w:tcMar>
              <w:top w:w="15" w:type="dxa"/>
              <w:left w:w="15" w:type="dxa"/>
              <w:bottom w:w="0" w:type="dxa"/>
              <w:right w:w="15" w:type="dxa"/>
            </w:tcMar>
            <w:vAlign w:val="center"/>
            <w:hideMark/>
          </w:tcPr>
          <w:p w:rsidR="00D72817" w:rsidRPr="006E5519" w:rsidRDefault="00506368">
            <w:pPr>
              <w:adjustRightInd w:val="0"/>
              <w:snapToGrid w:val="0"/>
              <w:spacing w:line="240" w:lineRule="atLeast"/>
              <w:jc w:val="center"/>
              <w:rPr>
                <w:rFonts w:eastAsia="仿宋_GB2312"/>
                <w:b/>
                <w:sz w:val="28"/>
                <w:szCs w:val="28"/>
              </w:rPr>
            </w:pPr>
            <w:r w:rsidRPr="006E5519">
              <w:rPr>
                <w:rFonts w:eastAsia="仿宋_GB2312" w:hint="eastAsia"/>
                <w:b/>
                <w:sz w:val="28"/>
                <w:szCs w:val="28"/>
              </w:rPr>
              <w:t>充电标准桩</w:t>
            </w:r>
          </w:p>
          <w:p w:rsidR="00D72817" w:rsidRPr="006E5519" w:rsidRDefault="00506368">
            <w:pPr>
              <w:adjustRightInd w:val="0"/>
              <w:snapToGrid w:val="0"/>
              <w:spacing w:line="240" w:lineRule="atLeast"/>
              <w:jc w:val="center"/>
              <w:rPr>
                <w:rFonts w:eastAsia="仿宋_GB2312"/>
                <w:b/>
                <w:sz w:val="28"/>
                <w:szCs w:val="28"/>
              </w:rPr>
            </w:pPr>
            <w:r w:rsidRPr="006E5519">
              <w:rPr>
                <w:rFonts w:eastAsia="仿宋_GB2312" w:hint="eastAsia"/>
                <w:b/>
                <w:sz w:val="28"/>
                <w:szCs w:val="28"/>
              </w:rPr>
              <w:t>（个）</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w:t>
            </w:r>
          </w:p>
        </w:tc>
        <w:tc>
          <w:tcPr>
            <w:tcW w:w="1173" w:type="pct"/>
            <w:shd w:val="clear" w:color="auto" w:fill="auto"/>
            <w:tcMar>
              <w:top w:w="15" w:type="dxa"/>
              <w:left w:w="15" w:type="dxa"/>
              <w:bottom w:w="0" w:type="dxa"/>
              <w:right w:w="15" w:type="dxa"/>
            </w:tcMar>
            <w:vAlign w:val="center"/>
            <w:hideMark/>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斗顶环卫站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斗顶水库南侧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西岭环卫站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三环西岭互通</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60</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3</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东浦路环卫站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东浦路北侧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9</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4</w:t>
            </w:r>
          </w:p>
        </w:tc>
        <w:tc>
          <w:tcPr>
            <w:tcW w:w="1173" w:type="pct"/>
            <w:shd w:val="clear" w:color="auto" w:fill="auto"/>
            <w:tcMar>
              <w:top w:w="15" w:type="dxa"/>
              <w:left w:w="15" w:type="dxa"/>
              <w:bottom w:w="0" w:type="dxa"/>
              <w:right w:w="15" w:type="dxa"/>
            </w:tcMar>
            <w:vAlign w:val="center"/>
            <w:hideMark/>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屏山环卫站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华屏路东侧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12</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5</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桂山环卫站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桂山路与三环路交叉口东南</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12</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6</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东山环卫站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东山路东侧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10</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7</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西河环卫站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凤湖路北侧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10</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8</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祥坂环卫站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上浦路与凤湖路交叉口东北</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9</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前屿环卫站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前屿路南侧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10</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鼓山环卫站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鼓山中学南侧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75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11</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洋里环卫站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洋里污水厂南侧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116</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12</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鳌兴环卫站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鳌祥路北侧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13</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麦浦环卫站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金塘路南侧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14</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浦上环卫站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浦上公交场站东南侧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20</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lastRenderedPageBreak/>
              <w:t>15</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飞凤环卫站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飞凤山西南，洪湾路西侧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10</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16</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南二环环卫站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南二环与南台大道交叉口西南</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10</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17</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会展中心环卫站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海峡国际会展中心西侧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18</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杜园环卫站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杜园路西南侧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10</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19</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快安魁岐环卫站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快安魁岐东村，福马路南侧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35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20</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琅岐光辉环卫站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琅岐光辉村，通和路南</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21</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上街侯官环卫站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上街侯官大道东侧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25</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22</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南屿马排环卫站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南屿浦上路南侧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18</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23</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青口龙醒环卫站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青口奔驰大道西侧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18</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24</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青口莲峰环卫站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青口莲峰公园西南侧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60</w:t>
            </w:r>
          </w:p>
        </w:tc>
      </w:tr>
      <w:tr w:rsidR="00064A60" w:rsidRPr="006E5519" w:rsidTr="00504802">
        <w:trPr>
          <w:trHeight w:val="250"/>
        </w:trPr>
        <w:tc>
          <w:tcPr>
            <w:tcW w:w="336" w:type="pct"/>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25</w:t>
            </w:r>
          </w:p>
        </w:tc>
        <w:tc>
          <w:tcPr>
            <w:tcW w:w="1173"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荆溪环卫站</w:t>
            </w:r>
          </w:p>
        </w:tc>
        <w:tc>
          <w:tcPr>
            <w:tcW w:w="2153" w:type="pct"/>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荆溪大道南侧</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15</w:t>
            </w:r>
          </w:p>
        </w:tc>
      </w:tr>
      <w:tr w:rsidR="00064A60" w:rsidRPr="006E5519" w:rsidTr="00504802">
        <w:trPr>
          <w:trHeight w:val="250"/>
        </w:trPr>
        <w:tc>
          <w:tcPr>
            <w:tcW w:w="3662" w:type="pct"/>
            <w:gridSpan w:val="3"/>
            <w:vAlign w:val="center"/>
          </w:tcPr>
          <w:p w:rsidR="00A82710" w:rsidRPr="006E5519" w:rsidRDefault="00506368">
            <w:pPr>
              <w:spacing w:line="240" w:lineRule="atLeast"/>
              <w:jc w:val="center"/>
              <w:rPr>
                <w:rFonts w:eastAsia="仿宋_GB2312"/>
                <w:sz w:val="28"/>
                <w:szCs w:val="28"/>
              </w:rPr>
            </w:pPr>
            <w:r w:rsidRPr="006E5519">
              <w:rPr>
                <w:rFonts w:eastAsia="仿宋_GB2312" w:hint="eastAsia"/>
                <w:sz w:val="28"/>
                <w:szCs w:val="28"/>
              </w:rPr>
              <w:t>合计</w:t>
            </w:r>
          </w:p>
        </w:tc>
        <w:tc>
          <w:tcPr>
            <w:tcW w:w="1338" w:type="pct"/>
            <w:shd w:val="clear" w:color="auto" w:fill="auto"/>
            <w:tcMar>
              <w:top w:w="15" w:type="dxa"/>
              <w:left w:w="15" w:type="dxa"/>
              <w:bottom w:w="0" w:type="dxa"/>
              <w:right w:w="15" w:type="dxa"/>
            </w:tcMar>
            <w:vAlign w:val="center"/>
          </w:tcPr>
          <w:p w:rsidR="00A82710" w:rsidRPr="006E5519" w:rsidRDefault="00506368">
            <w:pPr>
              <w:spacing w:line="240" w:lineRule="atLeast"/>
              <w:jc w:val="center"/>
              <w:rPr>
                <w:rFonts w:eastAsia="仿宋_GB2312"/>
                <w:sz w:val="28"/>
                <w:szCs w:val="28"/>
              </w:rPr>
            </w:pPr>
            <w:r w:rsidRPr="006E5519">
              <w:rPr>
                <w:rFonts w:eastAsia="仿宋_GB2312"/>
                <w:sz w:val="28"/>
                <w:szCs w:val="28"/>
              </w:rPr>
              <w:t>670</w:t>
            </w:r>
          </w:p>
        </w:tc>
      </w:tr>
    </w:tbl>
    <w:p w:rsidR="00A82710" w:rsidRPr="006E5519" w:rsidRDefault="00506368" w:rsidP="006122E8">
      <w:pPr>
        <w:pStyle w:val="13092"/>
        <w:spacing w:line="360" w:lineRule="auto"/>
        <w:ind w:firstLine="643"/>
        <w:rPr>
          <w:rFonts w:ascii="Times New Roman" w:eastAsia="仿宋_GB2312" w:hAnsi="Times New Roman" w:cs="Times New Roman"/>
          <w:b/>
          <w:color w:val="auto"/>
          <w:sz w:val="32"/>
          <w:szCs w:val="32"/>
        </w:rPr>
      </w:pPr>
      <w:r w:rsidRPr="006E5519">
        <w:rPr>
          <w:rFonts w:ascii="Times New Roman" w:eastAsia="仿宋_GB2312" w:hAnsi="Times New Roman" w:cs="Times New Roman" w:hint="eastAsia"/>
          <w:b/>
          <w:color w:val="auto"/>
          <w:sz w:val="32"/>
          <w:szCs w:val="32"/>
        </w:rPr>
        <w:t>（四）邮政车辆（邮件配送车辆）充电设施布局</w:t>
      </w:r>
    </w:p>
    <w:p w:rsidR="004A1F8B" w:rsidRPr="006E5519" w:rsidRDefault="00506368" w:rsidP="004A1F8B">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邮件配送车辆主要停放于邮件处理场所，规划结合福州市邮区中心局、邮政第二枢纽及鼓楼、晋安、仓山、金山邮政中心支局等</w:t>
      </w:r>
      <w:r w:rsidRPr="006E5519">
        <w:rPr>
          <w:rFonts w:ascii="Times New Roman" w:eastAsia="仿宋_GB2312" w:hAnsi="Times New Roman" w:cs="Times New Roman"/>
          <w:color w:val="auto"/>
          <w:sz w:val="32"/>
          <w:szCs w:val="32"/>
        </w:rPr>
        <w:t>6</w:t>
      </w:r>
      <w:r w:rsidRPr="006E5519">
        <w:rPr>
          <w:rFonts w:ascii="Times New Roman" w:eastAsia="仿宋_GB2312" w:hAnsi="Times New Roman" w:cs="Times New Roman"/>
          <w:color w:val="auto"/>
          <w:sz w:val="32"/>
          <w:szCs w:val="32"/>
        </w:rPr>
        <w:t>处中心城区邮件处理枢纽，设置专用充电设施。场所内充电设施根据车辆发展需求，按车桩比不</w:t>
      </w:r>
      <w:r w:rsidR="003579A3">
        <w:rPr>
          <w:rFonts w:ascii="Times New Roman" w:eastAsia="仿宋_GB2312" w:hAnsi="Times New Roman" w:cs="Times New Roman"/>
          <w:color w:val="auto"/>
          <w:sz w:val="32"/>
          <w:szCs w:val="32"/>
        </w:rPr>
        <w:t>高</w:t>
      </w:r>
      <w:r w:rsidRPr="006E5519">
        <w:rPr>
          <w:rFonts w:ascii="Times New Roman" w:eastAsia="仿宋_GB2312" w:hAnsi="Times New Roman" w:cs="Times New Roman"/>
          <w:color w:val="auto"/>
          <w:sz w:val="32"/>
          <w:szCs w:val="32"/>
        </w:rPr>
        <w:t>于</w:t>
      </w:r>
      <w:r w:rsidRPr="006E5519">
        <w:rPr>
          <w:rFonts w:ascii="Times New Roman" w:eastAsia="仿宋_GB2312" w:hAnsi="Times New Roman" w:cs="Times New Roman"/>
          <w:color w:val="auto"/>
          <w:sz w:val="32"/>
          <w:szCs w:val="32"/>
        </w:rPr>
        <w:t>4</w:t>
      </w:r>
      <w:r w:rsidR="00D1649D" w:rsidRPr="006E5519">
        <w:rPr>
          <w:rFonts w:ascii="Times New Roman" w:eastAsia="仿宋_GB2312" w:hAnsi="Times New Roman" w:cs="Times New Roman" w:hint="eastAsia"/>
          <w:color w:val="auto"/>
          <w:sz w:val="32"/>
          <w:szCs w:val="32"/>
        </w:rPr>
        <w:t>:</w:t>
      </w:r>
      <w:r w:rsidRPr="006E5519">
        <w:rPr>
          <w:rFonts w:ascii="Times New Roman" w:eastAsia="仿宋_GB2312" w:hAnsi="Times New Roman" w:cs="Times New Roman"/>
          <w:color w:val="auto"/>
          <w:sz w:val="32"/>
          <w:szCs w:val="32"/>
        </w:rPr>
        <w:t>1</w:t>
      </w:r>
      <w:r w:rsidRPr="006E5519">
        <w:rPr>
          <w:rFonts w:ascii="Times New Roman" w:eastAsia="仿宋_GB2312" w:hAnsi="Times New Roman" w:cs="Times New Roman"/>
          <w:color w:val="auto"/>
          <w:sz w:val="32"/>
          <w:szCs w:val="32"/>
        </w:rPr>
        <w:t>配置。</w:t>
      </w:r>
    </w:p>
    <w:p w:rsidR="00A82710" w:rsidRPr="006E5519" w:rsidRDefault="00506368" w:rsidP="006122E8">
      <w:pPr>
        <w:pStyle w:val="13092"/>
        <w:spacing w:line="360" w:lineRule="auto"/>
        <w:ind w:firstLine="643"/>
        <w:rPr>
          <w:rFonts w:ascii="Times New Roman" w:eastAsia="仿宋_GB2312" w:hAnsi="Times New Roman" w:cs="Times New Roman"/>
          <w:b/>
          <w:color w:val="auto"/>
          <w:sz w:val="32"/>
          <w:szCs w:val="32"/>
        </w:rPr>
      </w:pPr>
      <w:r w:rsidRPr="006E5519">
        <w:rPr>
          <w:rFonts w:ascii="Times New Roman" w:eastAsia="仿宋_GB2312" w:hAnsi="Times New Roman" w:cs="Times New Roman" w:hint="eastAsia"/>
          <w:b/>
          <w:color w:val="auto"/>
          <w:sz w:val="32"/>
          <w:szCs w:val="32"/>
        </w:rPr>
        <w:t>（五）其它专用车辆充电设施布局</w:t>
      </w:r>
    </w:p>
    <w:p w:rsidR="00D72817" w:rsidRPr="006E5519" w:rsidRDefault="00506368" w:rsidP="00F56BCE">
      <w:pPr>
        <w:pStyle w:val="13092"/>
        <w:spacing w:line="360" w:lineRule="auto"/>
        <w:ind w:firstLine="640"/>
        <w:rPr>
          <w:rFonts w:ascii="Times New Roman" w:eastAsia="仿宋_GB2312" w:hAnsi="Times New Roman" w:cs="Times New Roman"/>
          <w:bCs/>
          <w:color w:val="auto"/>
          <w:sz w:val="28"/>
          <w:szCs w:val="28"/>
        </w:rPr>
      </w:pPr>
      <w:r w:rsidRPr="006E5519">
        <w:rPr>
          <w:rFonts w:ascii="Times New Roman" w:eastAsia="仿宋_GB2312" w:hAnsi="Times New Roman" w:cs="Times New Roman" w:hint="eastAsia"/>
          <w:color w:val="auto"/>
          <w:sz w:val="32"/>
          <w:szCs w:val="32"/>
        </w:rPr>
        <w:t>依托日常停放车辆的场所设置，并依靠公共充电网络弥补不足。</w:t>
      </w:r>
      <w:r w:rsidRPr="006E5519">
        <w:rPr>
          <w:rFonts w:ascii="Times New Roman" w:eastAsia="仿宋_GB2312" w:hAnsi="Times New Roman" w:cs="Times New Roman" w:hint="eastAsia"/>
          <w:color w:val="auto"/>
          <w:sz w:val="32"/>
          <w:szCs w:val="32"/>
        </w:rPr>
        <w:lastRenderedPageBreak/>
        <w:t>建议根据电动汽车发展状况，对现有专用充电设施进行更新改造。</w:t>
      </w:r>
    </w:p>
    <w:p w:rsidR="00BD17E0" w:rsidRPr="006E5519" w:rsidRDefault="00506368" w:rsidP="00BD17E0">
      <w:pPr>
        <w:pStyle w:val="2"/>
        <w:rPr>
          <w:rFonts w:ascii="Times New Roman" w:eastAsia="仿宋_GB2312" w:hAnsi="Times New Roman"/>
        </w:rPr>
      </w:pPr>
      <w:r w:rsidRPr="006E5519">
        <w:rPr>
          <w:rFonts w:ascii="Times New Roman" w:eastAsia="仿宋_GB2312" w:hAnsi="Times New Roman"/>
        </w:rPr>
        <w:t xml:space="preserve">  </w:t>
      </w:r>
      <w:bookmarkStart w:id="109" w:name="_Toc499815973"/>
      <w:bookmarkStart w:id="110" w:name="_Toc503858757"/>
      <w:r w:rsidRPr="006E5519">
        <w:rPr>
          <w:rFonts w:ascii="Times New Roman" w:eastAsia="仿宋_GB2312" w:hAnsi="Times New Roman"/>
        </w:rPr>
        <w:t>“</w:t>
      </w:r>
      <w:r w:rsidRPr="006E5519">
        <w:rPr>
          <w:rFonts w:ascii="Times New Roman" w:eastAsia="仿宋_GB2312" w:hAnsi="Times New Roman" w:hint="eastAsia"/>
        </w:rPr>
        <w:t>十三五</w:t>
      </w:r>
      <w:r w:rsidRPr="006E5519">
        <w:rPr>
          <w:rFonts w:ascii="Times New Roman" w:eastAsia="仿宋_GB2312" w:hAnsi="Times New Roman"/>
        </w:rPr>
        <w:t>”</w:t>
      </w:r>
      <w:r w:rsidRPr="006E5519">
        <w:rPr>
          <w:rFonts w:ascii="Times New Roman" w:eastAsia="仿宋_GB2312" w:hAnsi="Times New Roman" w:hint="eastAsia"/>
        </w:rPr>
        <w:t>公共充电设施</w:t>
      </w:r>
      <w:bookmarkEnd w:id="109"/>
      <w:r w:rsidRPr="006E5519">
        <w:rPr>
          <w:rFonts w:ascii="Times New Roman" w:eastAsia="仿宋_GB2312" w:hAnsi="Times New Roman" w:hint="eastAsia"/>
        </w:rPr>
        <w:t>布局</w:t>
      </w:r>
      <w:bookmarkEnd w:id="110"/>
    </w:p>
    <w:p w:rsidR="00BD17E0" w:rsidRPr="006E5519" w:rsidRDefault="00506368" w:rsidP="00BD17E0">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公共充电设施可分为城区内部站和城际快充站两类。</w:t>
      </w:r>
    </w:p>
    <w:p w:rsidR="00E76EA3" w:rsidRPr="006E5519" w:rsidRDefault="00506368">
      <w:pPr>
        <w:pStyle w:val="13092"/>
        <w:spacing w:line="360" w:lineRule="auto"/>
        <w:ind w:firstLine="640"/>
        <w:rPr>
          <w:rFonts w:ascii="Times New Roman" w:eastAsia="仿宋_GB2312" w:hAnsi="Times New Roman" w:cs="Times New Roman"/>
          <w:color w:val="auto"/>
          <w:sz w:val="32"/>
          <w:szCs w:val="32"/>
        </w:rPr>
      </w:pPr>
      <w:r w:rsidRPr="006E5519">
        <w:rPr>
          <w:rFonts w:ascii="Times New Roman" w:eastAsia="仿宋_GB2312" w:hAnsi="Times New Roman" w:cs="Times New Roman" w:hint="eastAsia"/>
          <w:color w:val="auto"/>
          <w:sz w:val="32"/>
          <w:szCs w:val="32"/>
        </w:rPr>
        <w:t>按照充电基础设施配置原则，每个高速服务区配套建设一座不少于</w:t>
      </w:r>
      <w:r w:rsidRPr="006E5519">
        <w:rPr>
          <w:rFonts w:ascii="Times New Roman" w:eastAsia="仿宋_GB2312" w:hAnsi="Times New Roman" w:cs="Times New Roman"/>
          <w:color w:val="auto"/>
          <w:sz w:val="32"/>
          <w:szCs w:val="32"/>
        </w:rPr>
        <w:t>4</w:t>
      </w:r>
      <w:r w:rsidRPr="006E5519">
        <w:rPr>
          <w:rFonts w:ascii="Times New Roman" w:eastAsia="仿宋_GB2312" w:hAnsi="Times New Roman" w:cs="Times New Roman"/>
          <w:color w:val="auto"/>
          <w:sz w:val="32"/>
          <w:szCs w:val="32"/>
        </w:rPr>
        <w:t>个直流快充桩的城际快充站。按照不超过路段最高限速行驶半小时的距离要求，适当安排国、省道沿线充电设施布局、建设。</w:t>
      </w:r>
    </w:p>
    <w:p w:rsidR="00BD17E0" w:rsidRPr="006E5519" w:rsidRDefault="00506368" w:rsidP="00BD17E0">
      <w:pPr>
        <w:pStyle w:val="13092"/>
        <w:spacing w:line="360" w:lineRule="auto"/>
        <w:ind w:firstLine="643"/>
        <w:rPr>
          <w:rFonts w:ascii="Times New Roman" w:eastAsia="仿宋_GB2312" w:hAnsi="Times New Roman" w:cs="Times New Roman"/>
          <w:color w:val="auto"/>
        </w:rPr>
      </w:pPr>
      <w:r w:rsidRPr="006E5519">
        <w:rPr>
          <w:rFonts w:ascii="Times New Roman" w:eastAsia="仿宋_GB2312" w:hAnsi="Times New Roman" w:cs="Times New Roman" w:hint="eastAsia"/>
          <w:b/>
          <w:color w:val="auto"/>
          <w:sz w:val="32"/>
          <w:szCs w:val="32"/>
        </w:rPr>
        <w:t>规划重点落实城区公共充电站布局选址。</w:t>
      </w:r>
    </w:p>
    <w:p w:rsidR="00BD17E0" w:rsidRPr="006E5519" w:rsidRDefault="00506368" w:rsidP="00BD17E0">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设施建设类型及功能等级</w:t>
      </w:r>
    </w:p>
    <w:p w:rsidR="00BD17E0" w:rsidRPr="00D54D06" w:rsidRDefault="00506368" w:rsidP="00BD17E0">
      <w:pPr>
        <w:shd w:val="clear" w:color="auto" w:fill="FFFFFF"/>
        <w:spacing w:line="360" w:lineRule="auto"/>
        <w:ind w:firstLineChars="200" w:firstLine="640"/>
        <w:jc w:val="left"/>
        <w:rPr>
          <w:rFonts w:eastAsia="仿宋_GB2312"/>
          <w:sz w:val="32"/>
          <w:szCs w:val="32"/>
        </w:rPr>
      </w:pPr>
      <w:r w:rsidRPr="00D54D06">
        <w:rPr>
          <w:rFonts w:eastAsia="仿宋_GB2312" w:hint="eastAsia"/>
          <w:sz w:val="32"/>
          <w:szCs w:val="32"/>
        </w:rPr>
        <w:t>现阶段充电设施建设模式多为充电桩群，除电气设备控制箱、室（用地</w:t>
      </w:r>
      <w:r w:rsidRPr="00D54D06">
        <w:rPr>
          <w:rFonts w:eastAsia="仿宋_GB2312"/>
          <w:sz w:val="32"/>
          <w:szCs w:val="32"/>
        </w:rPr>
        <w:t>15</w:t>
      </w:r>
      <w:r w:rsidRPr="00D54D06">
        <w:rPr>
          <w:rFonts w:eastAsia="仿宋_GB2312" w:hint="eastAsia"/>
          <w:sz w:val="32"/>
          <w:szCs w:val="32"/>
        </w:rPr>
        <w:t>～</w:t>
      </w:r>
      <w:r w:rsidRPr="00D54D06">
        <w:rPr>
          <w:rFonts w:eastAsia="仿宋_GB2312"/>
          <w:sz w:val="32"/>
          <w:szCs w:val="32"/>
        </w:rPr>
        <w:t>40m</w:t>
      </w:r>
      <w:r w:rsidRPr="00D54D06">
        <w:rPr>
          <w:rFonts w:eastAsia="仿宋_GB2312"/>
          <w:sz w:val="32"/>
          <w:szCs w:val="32"/>
          <w:vertAlign w:val="superscript"/>
        </w:rPr>
        <w:t>2</w:t>
      </w:r>
      <w:r w:rsidRPr="00D54D06">
        <w:rPr>
          <w:rFonts w:eastAsia="仿宋_GB2312" w:hint="eastAsia"/>
          <w:sz w:val="32"/>
          <w:szCs w:val="32"/>
        </w:rPr>
        <w:t>）外，充电桩可利用停车泊位设置，布局灵活，立柱式每个桩位仅增加</w:t>
      </w:r>
      <w:r w:rsidRPr="00D54D06">
        <w:rPr>
          <w:rFonts w:eastAsia="仿宋_GB2312"/>
          <w:sz w:val="32"/>
          <w:szCs w:val="32"/>
        </w:rPr>
        <w:t>1.0m</w:t>
      </w:r>
      <w:r w:rsidRPr="00D54D06">
        <w:rPr>
          <w:rFonts w:eastAsia="仿宋_GB2312"/>
          <w:sz w:val="32"/>
          <w:szCs w:val="32"/>
          <w:vertAlign w:val="superscript"/>
        </w:rPr>
        <w:t>2</w:t>
      </w:r>
      <w:r w:rsidRPr="00D54D06">
        <w:rPr>
          <w:rFonts w:eastAsia="仿宋_GB2312" w:hint="eastAsia"/>
          <w:sz w:val="32"/>
          <w:szCs w:val="32"/>
        </w:rPr>
        <w:t>左右用地，埋地式增加约</w:t>
      </w:r>
      <w:r w:rsidRPr="00D54D06">
        <w:rPr>
          <w:rFonts w:eastAsia="仿宋_GB2312"/>
          <w:sz w:val="32"/>
          <w:szCs w:val="32"/>
        </w:rPr>
        <w:t>0.3</w:t>
      </w:r>
      <w:r w:rsidRPr="00D54D06">
        <w:rPr>
          <w:rFonts w:eastAsia="仿宋_GB2312"/>
          <w:sz w:val="32"/>
          <w:szCs w:val="32"/>
        </w:rPr>
        <w:t>～</w:t>
      </w:r>
      <w:r w:rsidRPr="00D54D06">
        <w:rPr>
          <w:rFonts w:eastAsia="仿宋_GB2312"/>
          <w:sz w:val="32"/>
          <w:szCs w:val="32"/>
        </w:rPr>
        <w:t>0.5m</w:t>
      </w:r>
      <w:r w:rsidRPr="00D54D06">
        <w:rPr>
          <w:rFonts w:eastAsia="仿宋_GB2312"/>
          <w:sz w:val="32"/>
          <w:szCs w:val="32"/>
          <w:vertAlign w:val="superscript"/>
        </w:rPr>
        <w:t>2</w:t>
      </w:r>
      <w:r w:rsidRPr="00D54D06">
        <w:rPr>
          <w:rFonts w:eastAsia="仿宋_GB2312" w:hint="eastAsia"/>
          <w:sz w:val="32"/>
          <w:szCs w:val="32"/>
        </w:rPr>
        <w:t>，易与现有场地资源结合。中心城区土地资源紧张，规划借鉴其他城市经验，依托公共停车场、开放性配建停车场，采取合建模式布设公共充电设施站点，高效节约利用土地资源。</w:t>
      </w:r>
    </w:p>
    <w:p w:rsidR="00CE7456" w:rsidRDefault="00506368" w:rsidP="00BD17E0">
      <w:pPr>
        <w:shd w:val="clear" w:color="auto" w:fill="FFFFFF"/>
        <w:spacing w:line="360" w:lineRule="auto"/>
        <w:ind w:firstLineChars="200" w:firstLine="640"/>
        <w:jc w:val="left"/>
        <w:rPr>
          <w:rFonts w:eastAsia="仿宋_GB2312"/>
          <w:sz w:val="32"/>
          <w:szCs w:val="32"/>
        </w:rPr>
      </w:pPr>
      <w:r w:rsidRPr="00D54D06">
        <w:rPr>
          <w:rFonts w:eastAsia="仿宋_GB2312" w:hint="eastAsia"/>
          <w:sz w:val="32"/>
          <w:szCs w:val="32"/>
        </w:rPr>
        <w:t>规划从功能等级角度，按照设备规模、交通区位、需求密度，将公共充电设施可分为一级站（中心站）</w:t>
      </w:r>
      <w:r w:rsidRPr="006E5519">
        <w:rPr>
          <w:rFonts w:eastAsia="仿宋_GB2312" w:hint="eastAsia"/>
          <w:sz w:val="32"/>
          <w:szCs w:val="32"/>
        </w:rPr>
        <w:t>、二级站（一般站）、三级站（便利站）。</w:t>
      </w:r>
    </w:p>
    <w:p w:rsidR="002E1186" w:rsidRDefault="002E1186" w:rsidP="00BD17E0">
      <w:pPr>
        <w:shd w:val="clear" w:color="auto" w:fill="FFFFFF"/>
        <w:spacing w:line="360" w:lineRule="auto"/>
        <w:ind w:firstLineChars="200" w:firstLine="640"/>
        <w:jc w:val="left"/>
        <w:rPr>
          <w:rFonts w:eastAsia="仿宋_GB2312"/>
          <w:sz w:val="32"/>
          <w:szCs w:val="32"/>
        </w:rPr>
      </w:pPr>
    </w:p>
    <w:p w:rsidR="002E1186" w:rsidRDefault="002E1186" w:rsidP="00BD17E0">
      <w:pPr>
        <w:shd w:val="clear" w:color="auto" w:fill="FFFFFF"/>
        <w:spacing w:line="360" w:lineRule="auto"/>
        <w:ind w:firstLineChars="200" w:firstLine="640"/>
        <w:jc w:val="left"/>
        <w:rPr>
          <w:rFonts w:eastAsia="仿宋_GB2312"/>
          <w:sz w:val="32"/>
          <w:szCs w:val="32"/>
        </w:rPr>
      </w:pPr>
    </w:p>
    <w:p w:rsidR="00BD17E0" w:rsidRPr="006E5519" w:rsidRDefault="00506368" w:rsidP="00BD17E0">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 xml:space="preserve">6.3-1  </w:t>
      </w:r>
      <w:r w:rsidRPr="006E5519">
        <w:rPr>
          <w:rFonts w:eastAsia="仿宋_GB2312" w:hint="eastAsia"/>
          <w:sz w:val="30"/>
          <w:szCs w:val="30"/>
        </w:rPr>
        <w:t>充电站等级分类标准</w:t>
      </w:r>
    </w:p>
    <w:tbl>
      <w:tblPr>
        <w:tblW w:w="5000" w:type="pct"/>
        <w:tblLook w:val="04A0"/>
      </w:tblPr>
      <w:tblGrid>
        <w:gridCol w:w="2493"/>
        <w:gridCol w:w="2494"/>
        <w:gridCol w:w="4988"/>
      </w:tblGrid>
      <w:tr w:rsidR="00BD17E0" w:rsidRPr="006E5519" w:rsidTr="00BE3D5A">
        <w:trPr>
          <w:trHeight w:val="76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b/>
                <w:kern w:val="0"/>
                <w:sz w:val="28"/>
                <w:szCs w:val="28"/>
              </w:rPr>
            </w:pPr>
            <w:r w:rsidRPr="006E5519">
              <w:rPr>
                <w:rFonts w:eastAsia="仿宋_GB2312" w:hint="eastAsia"/>
                <w:b/>
                <w:kern w:val="0"/>
                <w:sz w:val="28"/>
                <w:szCs w:val="28"/>
              </w:rPr>
              <w:t>站点等级</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b/>
                <w:kern w:val="0"/>
                <w:sz w:val="28"/>
                <w:szCs w:val="28"/>
              </w:rPr>
            </w:pPr>
            <w:r w:rsidRPr="006E5519">
              <w:rPr>
                <w:rFonts w:eastAsia="仿宋_GB2312" w:hint="eastAsia"/>
                <w:b/>
                <w:kern w:val="0"/>
                <w:sz w:val="28"/>
                <w:szCs w:val="28"/>
              </w:rPr>
              <w:t>站点规模</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b/>
                <w:kern w:val="0"/>
                <w:sz w:val="28"/>
                <w:szCs w:val="28"/>
              </w:rPr>
            </w:pPr>
            <w:r w:rsidRPr="006E5519">
              <w:rPr>
                <w:rFonts w:eastAsia="仿宋_GB2312" w:hint="eastAsia"/>
                <w:b/>
                <w:kern w:val="0"/>
                <w:sz w:val="28"/>
                <w:szCs w:val="28"/>
              </w:rPr>
              <w:t>说明</w:t>
            </w:r>
          </w:p>
        </w:tc>
      </w:tr>
      <w:tr w:rsidR="00BD17E0" w:rsidRPr="006E5519" w:rsidTr="00D54D06">
        <w:trPr>
          <w:trHeight w:val="712"/>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BD17E0" w:rsidRPr="006E5519" w:rsidRDefault="00506368" w:rsidP="00D54D06">
            <w:pPr>
              <w:widowControl/>
              <w:adjustRightInd w:val="0"/>
              <w:snapToGrid w:val="0"/>
              <w:jc w:val="center"/>
              <w:rPr>
                <w:rFonts w:eastAsia="仿宋_GB2312"/>
                <w:kern w:val="0"/>
                <w:sz w:val="28"/>
                <w:szCs w:val="28"/>
              </w:rPr>
            </w:pPr>
            <w:r w:rsidRPr="006E5519">
              <w:rPr>
                <w:rFonts w:eastAsia="仿宋_GB2312" w:hint="eastAsia"/>
                <w:kern w:val="0"/>
                <w:sz w:val="28"/>
                <w:szCs w:val="28"/>
              </w:rPr>
              <w:t>一级站（中心站）</w:t>
            </w:r>
          </w:p>
        </w:tc>
        <w:tc>
          <w:tcPr>
            <w:tcW w:w="1250" w:type="pct"/>
            <w:tcBorders>
              <w:top w:val="nil"/>
              <w:left w:val="nil"/>
              <w:bottom w:val="single" w:sz="4" w:space="0" w:color="auto"/>
              <w:right w:val="single" w:sz="4" w:space="0" w:color="auto"/>
            </w:tcBorders>
            <w:shd w:val="clear" w:color="auto" w:fill="auto"/>
            <w:vAlign w:val="center"/>
            <w:hideMark/>
          </w:tcPr>
          <w:p w:rsidR="00BD17E0" w:rsidRPr="006E5519" w:rsidRDefault="00506368" w:rsidP="00D54D06">
            <w:pPr>
              <w:widowControl/>
              <w:adjustRightInd w:val="0"/>
              <w:snapToGrid w:val="0"/>
              <w:jc w:val="center"/>
              <w:rPr>
                <w:rFonts w:eastAsia="仿宋_GB2312"/>
                <w:kern w:val="0"/>
                <w:sz w:val="28"/>
                <w:szCs w:val="28"/>
              </w:rPr>
            </w:pPr>
            <w:r w:rsidRPr="006E5519">
              <w:rPr>
                <w:rFonts w:eastAsia="仿宋_GB2312" w:hint="eastAsia"/>
                <w:kern w:val="0"/>
                <w:sz w:val="28"/>
                <w:szCs w:val="28"/>
              </w:rPr>
              <w:t>充电桩数＞</w:t>
            </w:r>
            <w:r w:rsidRPr="006E5519">
              <w:rPr>
                <w:rFonts w:eastAsia="仿宋_GB2312"/>
                <w:kern w:val="0"/>
                <w:sz w:val="28"/>
                <w:szCs w:val="28"/>
              </w:rPr>
              <w:t>30</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BD17E0" w:rsidRPr="006E5519" w:rsidRDefault="00506368" w:rsidP="00D54D06">
            <w:pPr>
              <w:widowControl/>
              <w:adjustRightInd w:val="0"/>
              <w:snapToGrid w:val="0"/>
              <w:jc w:val="left"/>
              <w:rPr>
                <w:rFonts w:eastAsia="仿宋_GB2312"/>
                <w:kern w:val="0"/>
                <w:sz w:val="28"/>
                <w:szCs w:val="28"/>
              </w:rPr>
            </w:pPr>
            <w:r w:rsidRPr="006E5519">
              <w:rPr>
                <w:rFonts w:eastAsia="仿宋_GB2312" w:hint="eastAsia"/>
                <w:kern w:val="0"/>
                <w:sz w:val="28"/>
                <w:szCs w:val="28"/>
              </w:rPr>
              <w:t>重点布设在综合商业区、公共活动中心、交通枢纽等地区</w:t>
            </w:r>
          </w:p>
        </w:tc>
      </w:tr>
      <w:tr w:rsidR="00BD17E0" w:rsidRPr="006E5519" w:rsidTr="00BE3D5A">
        <w:trPr>
          <w:trHeight w:val="531"/>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kern w:val="0"/>
                <w:sz w:val="28"/>
                <w:szCs w:val="28"/>
              </w:rPr>
            </w:pPr>
            <w:r w:rsidRPr="006E5519">
              <w:rPr>
                <w:rFonts w:eastAsia="仿宋_GB2312" w:hint="eastAsia"/>
                <w:kern w:val="0"/>
                <w:sz w:val="28"/>
                <w:szCs w:val="28"/>
              </w:rPr>
              <w:t>二级站（一般站）</w:t>
            </w:r>
          </w:p>
        </w:tc>
        <w:tc>
          <w:tcPr>
            <w:tcW w:w="1250" w:type="pct"/>
            <w:tcBorders>
              <w:top w:val="nil"/>
              <w:left w:val="nil"/>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kern w:val="0"/>
                <w:sz w:val="28"/>
                <w:szCs w:val="28"/>
              </w:rPr>
            </w:pPr>
            <w:r w:rsidRPr="006E5519">
              <w:rPr>
                <w:rFonts w:eastAsia="仿宋_GB2312"/>
                <w:kern w:val="0"/>
                <w:sz w:val="28"/>
                <w:szCs w:val="28"/>
              </w:rPr>
              <w:t>15</w:t>
            </w:r>
            <w:r w:rsidRPr="006E5519">
              <w:rPr>
                <w:rFonts w:eastAsia="仿宋_GB2312"/>
                <w:kern w:val="0"/>
                <w:sz w:val="28"/>
                <w:szCs w:val="28"/>
              </w:rPr>
              <w:t>＜充电桩数</w:t>
            </w:r>
            <w:r w:rsidR="00234518" w:rsidRPr="006E5519">
              <w:rPr>
                <w:rFonts w:eastAsia="仿宋_GB2312" w:hint="eastAsia"/>
                <w:kern w:val="0"/>
                <w:sz w:val="28"/>
                <w:szCs w:val="28"/>
              </w:rPr>
              <w:t>≤</w:t>
            </w:r>
            <w:r w:rsidR="00311E53">
              <w:rPr>
                <w:rFonts w:eastAsia="仿宋_GB2312"/>
                <w:kern w:val="0"/>
                <w:sz w:val="28"/>
                <w:szCs w:val="28"/>
              </w:rPr>
              <w:t>30</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kern w:val="0"/>
                <w:sz w:val="28"/>
                <w:szCs w:val="28"/>
              </w:rPr>
            </w:pPr>
            <w:r w:rsidRPr="006E5519">
              <w:rPr>
                <w:rFonts w:eastAsia="仿宋_GB2312" w:hint="eastAsia"/>
                <w:kern w:val="0"/>
                <w:sz w:val="28"/>
                <w:szCs w:val="28"/>
              </w:rPr>
              <w:t>重点布设在片区中心</w:t>
            </w:r>
          </w:p>
        </w:tc>
      </w:tr>
      <w:tr w:rsidR="00BD17E0" w:rsidRPr="006E5519" w:rsidTr="00BE3D5A">
        <w:trPr>
          <w:trHeight w:val="564"/>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kern w:val="0"/>
                <w:sz w:val="28"/>
                <w:szCs w:val="28"/>
              </w:rPr>
            </w:pPr>
            <w:r w:rsidRPr="006E5519">
              <w:rPr>
                <w:rFonts w:eastAsia="仿宋_GB2312" w:hint="eastAsia"/>
                <w:kern w:val="0"/>
                <w:sz w:val="28"/>
                <w:szCs w:val="28"/>
              </w:rPr>
              <w:t>三级站（便利站）</w:t>
            </w:r>
          </w:p>
        </w:tc>
        <w:tc>
          <w:tcPr>
            <w:tcW w:w="1250" w:type="pct"/>
            <w:tcBorders>
              <w:top w:val="nil"/>
              <w:left w:val="nil"/>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kern w:val="0"/>
                <w:sz w:val="28"/>
                <w:szCs w:val="28"/>
              </w:rPr>
            </w:pPr>
            <w:r w:rsidRPr="006E5519">
              <w:rPr>
                <w:rFonts w:eastAsia="仿宋_GB2312" w:hint="eastAsia"/>
                <w:kern w:val="0"/>
                <w:sz w:val="28"/>
                <w:szCs w:val="28"/>
              </w:rPr>
              <w:t>充电桩数≤</w:t>
            </w:r>
            <w:r w:rsidRPr="006E5519">
              <w:rPr>
                <w:rFonts w:eastAsia="仿宋_GB2312"/>
                <w:kern w:val="0"/>
                <w:sz w:val="28"/>
                <w:szCs w:val="28"/>
              </w:rPr>
              <w:t>15</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BD17E0" w:rsidRPr="006E5519" w:rsidRDefault="00506368" w:rsidP="00BE3D5A">
            <w:pPr>
              <w:widowControl/>
              <w:jc w:val="center"/>
              <w:rPr>
                <w:rFonts w:eastAsia="仿宋_GB2312"/>
                <w:kern w:val="0"/>
                <w:sz w:val="28"/>
                <w:szCs w:val="28"/>
              </w:rPr>
            </w:pPr>
            <w:r w:rsidRPr="006E5519">
              <w:rPr>
                <w:rFonts w:eastAsia="仿宋_GB2312" w:hint="eastAsia"/>
                <w:kern w:val="0"/>
                <w:sz w:val="28"/>
                <w:szCs w:val="28"/>
              </w:rPr>
              <w:t>分布于一般地段，提高设施覆盖率</w:t>
            </w:r>
          </w:p>
        </w:tc>
      </w:tr>
    </w:tbl>
    <w:p w:rsidR="00BD17E0" w:rsidRPr="006E5519" w:rsidRDefault="00506368" w:rsidP="00BD17E0">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公共充电设施布局</w:t>
      </w:r>
    </w:p>
    <w:p w:rsidR="003F2A0C" w:rsidRPr="006E5519" w:rsidRDefault="00506368" w:rsidP="00D04F1D">
      <w:pPr>
        <w:shd w:val="clear" w:color="auto" w:fill="FFFFFF"/>
        <w:spacing w:line="360" w:lineRule="auto"/>
        <w:ind w:firstLineChars="200" w:firstLine="643"/>
        <w:jc w:val="left"/>
        <w:rPr>
          <w:rFonts w:eastAsia="仿宋_GB2312"/>
          <w:b/>
          <w:sz w:val="32"/>
          <w:szCs w:val="32"/>
        </w:rPr>
      </w:pPr>
      <w:r w:rsidRPr="006E5519">
        <w:rPr>
          <w:rFonts w:eastAsia="仿宋_GB2312" w:hint="eastAsia"/>
          <w:b/>
          <w:sz w:val="32"/>
          <w:szCs w:val="32"/>
        </w:rPr>
        <w:t>（一）布局原则</w:t>
      </w:r>
    </w:p>
    <w:p w:rsidR="00BD17E0" w:rsidRPr="006E5519" w:rsidRDefault="00506368" w:rsidP="00101F38">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公共充电设施布局重点考虑“需求”和“可能性”两个因素。衡量充电设施需求的主要指标是交通需求分布与服务半径两个要素，而决定可能性与否关键在于用地、交通、环保及区域配电能力等环境条件。</w:t>
      </w:r>
    </w:p>
    <w:p w:rsidR="00BD17E0" w:rsidRPr="006E5519" w:rsidRDefault="00506368" w:rsidP="00101F38">
      <w:pPr>
        <w:shd w:val="clear" w:color="auto" w:fill="FFFFFF"/>
        <w:spacing w:line="360" w:lineRule="auto"/>
        <w:ind w:firstLineChars="200" w:firstLine="640"/>
        <w:jc w:val="left"/>
        <w:rPr>
          <w:rFonts w:eastAsia="仿宋_GB2312"/>
          <w:sz w:val="32"/>
          <w:szCs w:val="32"/>
        </w:rPr>
      </w:pPr>
      <w:r w:rsidRPr="006E5519">
        <w:rPr>
          <w:rFonts w:eastAsia="仿宋_GB2312"/>
          <w:sz w:val="32"/>
          <w:szCs w:val="32"/>
        </w:rPr>
        <w:t>1</w:t>
      </w:r>
      <w:r w:rsidRPr="006E5519">
        <w:rPr>
          <w:rFonts w:eastAsia="仿宋_GB2312" w:hint="eastAsia"/>
          <w:sz w:val="32"/>
          <w:szCs w:val="32"/>
        </w:rPr>
        <w:t>、用地、交通条件</w:t>
      </w:r>
    </w:p>
    <w:p w:rsidR="00BD17E0" w:rsidRPr="006E5519" w:rsidRDefault="00506368" w:rsidP="00101F38">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公共充电设施具体选址落点在需求分布的基础上，还应结合区域用地规划和路网规划，分析比较选址用地、交通、环保等环境条件，统筹考虑站点实施的可能性，并符合城市长远发展的要求。</w:t>
      </w:r>
    </w:p>
    <w:p w:rsidR="00BD17E0" w:rsidRPr="006E5519" w:rsidRDefault="00506368" w:rsidP="00101F38">
      <w:pPr>
        <w:shd w:val="clear" w:color="auto" w:fill="FFFFFF"/>
        <w:spacing w:line="360" w:lineRule="auto"/>
        <w:ind w:firstLineChars="200" w:firstLine="640"/>
        <w:jc w:val="left"/>
        <w:rPr>
          <w:rFonts w:eastAsia="仿宋_GB2312"/>
          <w:sz w:val="32"/>
          <w:szCs w:val="32"/>
        </w:rPr>
      </w:pPr>
      <w:r w:rsidRPr="006E5519">
        <w:rPr>
          <w:rFonts w:eastAsia="仿宋_GB2312"/>
          <w:sz w:val="32"/>
          <w:szCs w:val="32"/>
        </w:rPr>
        <w:t>2</w:t>
      </w:r>
      <w:r w:rsidRPr="006E5519">
        <w:rPr>
          <w:rFonts w:eastAsia="仿宋_GB2312" w:hint="eastAsia"/>
          <w:sz w:val="32"/>
          <w:szCs w:val="32"/>
        </w:rPr>
        <w:t>、交通需求分布</w:t>
      </w:r>
    </w:p>
    <w:p w:rsidR="00BD17E0" w:rsidRPr="006E5519" w:rsidRDefault="00506368" w:rsidP="00101F38">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充电设施功能是为用户提供充电服务，充电需求很大程度决定了充电网点布局。而充电需求与交通需求密度相匹配，区域交通密度大，相应区内运行的电动汽车数量就多，充电需求也就相对大，因此充电设施布局应考虑与交通需求分布尽可能保持一致。</w:t>
      </w:r>
    </w:p>
    <w:p w:rsidR="00BD17E0" w:rsidRPr="006E5519" w:rsidRDefault="00506368" w:rsidP="00101F38">
      <w:pPr>
        <w:shd w:val="clear" w:color="auto" w:fill="FFFFFF"/>
        <w:spacing w:line="360" w:lineRule="auto"/>
        <w:ind w:firstLineChars="200" w:firstLine="640"/>
        <w:jc w:val="left"/>
        <w:rPr>
          <w:rFonts w:eastAsia="仿宋_GB2312"/>
          <w:sz w:val="32"/>
          <w:szCs w:val="32"/>
        </w:rPr>
      </w:pPr>
      <w:r w:rsidRPr="006E5519">
        <w:rPr>
          <w:rFonts w:eastAsia="仿宋_GB2312"/>
          <w:sz w:val="32"/>
          <w:szCs w:val="32"/>
        </w:rPr>
        <w:lastRenderedPageBreak/>
        <w:t>3</w:t>
      </w:r>
      <w:r w:rsidRPr="006E5519">
        <w:rPr>
          <w:rFonts w:eastAsia="仿宋_GB2312" w:hint="eastAsia"/>
          <w:sz w:val="32"/>
          <w:szCs w:val="32"/>
        </w:rPr>
        <w:t>、设施服务半径</w:t>
      </w:r>
    </w:p>
    <w:p w:rsidR="00BD17E0" w:rsidRPr="006E5519" w:rsidRDefault="00506368" w:rsidP="00101F38">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公共充电设施中集中式充电站的服务半径应充分考虑电动汽车运行特点、电池续驶能力以及区域交通运行状况等因素，不同区域反映充电网点密度的服务半径也不尽相同。</w:t>
      </w:r>
    </w:p>
    <w:p w:rsidR="00BD17E0" w:rsidRPr="006E5519" w:rsidRDefault="00506368" w:rsidP="00101F38">
      <w:pPr>
        <w:shd w:val="clear" w:color="auto" w:fill="FFFFFF"/>
        <w:spacing w:line="360" w:lineRule="auto"/>
        <w:ind w:firstLineChars="200" w:firstLine="640"/>
        <w:jc w:val="left"/>
        <w:rPr>
          <w:rFonts w:eastAsia="仿宋_GB2312"/>
          <w:sz w:val="32"/>
          <w:szCs w:val="32"/>
        </w:rPr>
      </w:pPr>
      <w:r w:rsidRPr="006E5519">
        <w:rPr>
          <w:rFonts w:eastAsia="仿宋_GB2312"/>
          <w:sz w:val="32"/>
          <w:szCs w:val="32"/>
        </w:rPr>
        <w:t>4</w:t>
      </w:r>
      <w:r w:rsidRPr="006E5519">
        <w:rPr>
          <w:rFonts w:eastAsia="仿宋_GB2312" w:hint="eastAsia"/>
          <w:sz w:val="32"/>
          <w:szCs w:val="32"/>
        </w:rPr>
        <w:t>、电力负荷特性</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充电设施运营时需要高功率的电力供应支撑，在进行充电设施布局规划时，应与电力供应部门协调，将充电设施规划纳入城市电网规划中，以提高充电设施电能供应的安全性和稳定性，保障运营时可靠的电力供应。同时设施布局规划也应充分考虑区域电力负荷特性，考虑其所在输配电网运行状况、特点和容量。</w:t>
      </w:r>
    </w:p>
    <w:p w:rsidR="004E2859" w:rsidRPr="006E5519" w:rsidRDefault="004E2859" w:rsidP="00BD17E0">
      <w:pPr>
        <w:shd w:val="clear" w:color="auto" w:fill="FFFFFF"/>
        <w:spacing w:line="360" w:lineRule="auto"/>
        <w:ind w:firstLineChars="200" w:firstLine="640"/>
        <w:jc w:val="left"/>
        <w:rPr>
          <w:rFonts w:eastAsia="仿宋_GB2312"/>
          <w:sz w:val="32"/>
          <w:szCs w:val="32"/>
        </w:rPr>
      </w:pPr>
    </w:p>
    <w:p w:rsidR="003F2A0C" w:rsidRPr="006E5519" w:rsidRDefault="00506368" w:rsidP="00D04F1D">
      <w:pPr>
        <w:shd w:val="clear" w:color="auto" w:fill="FFFFFF"/>
        <w:spacing w:line="360" w:lineRule="auto"/>
        <w:ind w:firstLineChars="200" w:firstLine="643"/>
        <w:jc w:val="left"/>
        <w:rPr>
          <w:rFonts w:eastAsia="仿宋_GB2312"/>
          <w:b/>
          <w:sz w:val="32"/>
          <w:szCs w:val="32"/>
        </w:rPr>
      </w:pPr>
      <w:r w:rsidRPr="006E5519">
        <w:rPr>
          <w:rFonts w:eastAsia="仿宋_GB2312" w:hint="eastAsia"/>
          <w:b/>
          <w:sz w:val="32"/>
          <w:szCs w:val="32"/>
        </w:rPr>
        <w:t>（二）布局规划及近期项目库</w:t>
      </w:r>
    </w:p>
    <w:p w:rsidR="00BD17E0" w:rsidRPr="006E5519"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选点条件：根据福州中心城区相关规划资料，将满足设置标准（见下表）的现有及近期计划建设实施的停车场所筛选出，再结合布局原则、用地条件，落实公共充电站选址。</w:t>
      </w:r>
    </w:p>
    <w:p w:rsidR="008F6E80" w:rsidRDefault="00506368" w:rsidP="00BD17E0">
      <w:pPr>
        <w:shd w:val="clear" w:color="auto" w:fill="FFFFFF"/>
        <w:spacing w:line="360" w:lineRule="auto"/>
        <w:ind w:firstLineChars="200" w:firstLine="640"/>
        <w:jc w:val="left"/>
        <w:rPr>
          <w:rFonts w:eastAsia="仿宋_GB2312"/>
          <w:sz w:val="32"/>
          <w:szCs w:val="32"/>
        </w:rPr>
      </w:pPr>
      <w:r w:rsidRPr="006E5519">
        <w:rPr>
          <w:rFonts w:eastAsia="仿宋_GB2312" w:hint="eastAsia"/>
          <w:sz w:val="32"/>
          <w:szCs w:val="32"/>
        </w:rPr>
        <w:t>公共充电站选址根据所处停车场所的建设类型分为公共停车场类、配建停车场类两大类。配建停车场类为开放性配建停车场，如商业综合体、公共建筑、体育场馆、交通枢纽等日常可对外提供停车服务的场所。</w:t>
      </w:r>
    </w:p>
    <w:p w:rsidR="00235589" w:rsidRDefault="00235589" w:rsidP="00BD17E0">
      <w:pPr>
        <w:shd w:val="clear" w:color="auto" w:fill="FFFFFF"/>
        <w:spacing w:line="360" w:lineRule="auto"/>
        <w:ind w:firstLineChars="200" w:firstLine="640"/>
        <w:jc w:val="left"/>
        <w:rPr>
          <w:rFonts w:eastAsia="仿宋_GB2312"/>
          <w:sz w:val="32"/>
          <w:szCs w:val="32"/>
        </w:rPr>
      </w:pPr>
    </w:p>
    <w:p w:rsidR="00FA0458" w:rsidRPr="006E5519" w:rsidRDefault="00FA0458" w:rsidP="00BD17E0">
      <w:pPr>
        <w:shd w:val="clear" w:color="auto" w:fill="FFFFFF"/>
        <w:spacing w:line="360" w:lineRule="auto"/>
        <w:ind w:firstLineChars="200" w:firstLine="640"/>
        <w:jc w:val="left"/>
        <w:rPr>
          <w:rFonts w:eastAsia="仿宋_GB2312"/>
          <w:sz w:val="32"/>
          <w:szCs w:val="32"/>
        </w:rPr>
      </w:pPr>
    </w:p>
    <w:p w:rsidR="00BD17E0" w:rsidRPr="006E5519" w:rsidRDefault="00506368" w:rsidP="00BD17E0">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 xml:space="preserve">6.3-2  </w:t>
      </w:r>
      <w:r w:rsidRPr="006E5519">
        <w:rPr>
          <w:rFonts w:eastAsia="仿宋_GB2312" w:hint="eastAsia"/>
          <w:sz w:val="30"/>
          <w:szCs w:val="30"/>
        </w:rPr>
        <w:t>公共充电设施设置标准</w:t>
      </w:r>
    </w:p>
    <w:tbl>
      <w:tblPr>
        <w:tblW w:w="6707"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4130"/>
      </w:tblGrid>
      <w:tr w:rsidR="00BD17E0" w:rsidRPr="006E5519" w:rsidTr="00BE3D5A">
        <w:trPr>
          <w:trHeight w:val="253"/>
          <w:jc w:val="center"/>
        </w:trPr>
        <w:tc>
          <w:tcPr>
            <w:tcW w:w="2577" w:type="dxa"/>
            <w:vAlign w:val="center"/>
          </w:tcPr>
          <w:p w:rsidR="00CF6719" w:rsidRPr="006E5519" w:rsidRDefault="00506368" w:rsidP="00CF6719">
            <w:pPr>
              <w:widowControl/>
              <w:jc w:val="center"/>
              <w:textAlignment w:val="center"/>
              <w:rPr>
                <w:rFonts w:eastAsia="仿宋_GB2312"/>
                <w:b/>
                <w:kern w:val="24"/>
                <w:sz w:val="28"/>
                <w:szCs w:val="28"/>
              </w:rPr>
            </w:pPr>
            <w:r w:rsidRPr="006E5519">
              <w:rPr>
                <w:rFonts w:eastAsia="仿宋_GB2312" w:hint="eastAsia"/>
                <w:b/>
                <w:kern w:val="24"/>
                <w:sz w:val="28"/>
                <w:szCs w:val="28"/>
              </w:rPr>
              <w:t>设施建设类型</w:t>
            </w:r>
          </w:p>
        </w:tc>
        <w:tc>
          <w:tcPr>
            <w:tcW w:w="4130" w:type="dxa"/>
            <w:vAlign w:val="center"/>
          </w:tcPr>
          <w:p w:rsidR="00CF6719" w:rsidRPr="006E5519" w:rsidRDefault="00506368" w:rsidP="00CF6719">
            <w:pPr>
              <w:widowControl/>
              <w:jc w:val="center"/>
              <w:textAlignment w:val="center"/>
              <w:rPr>
                <w:rFonts w:eastAsia="仿宋_GB2312"/>
                <w:b/>
                <w:kern w:val="24"/>
                <w:sz w:val="28"/>
                <w:szCs w:val="28"/>
              </w:rPr>
            </w:pPr>
            <w:r w:rsidRPr="006E5519">
              <w:rPr>
                <w:rFonts w:eastAsia="仿宋_GB2312" w:hint="eastAsia"/>
                <w:b/>
                <w:kern w:val="24"/>
                <w:sz w:val="28"/>
                <w:szCs w:val="28"/>
              </w:rPr>
              <w:t>设置标准</w:t>
            </w:r>
          </w:p>
        </w:tc>
      </w:tr>
      <w:tr w:rsidR="00BD17E0" w:rsidRPr="006E5519" w:rsidTr="00BE3D5A">
        <w:trPr>
          <w:trHeight w:val="257"/>
          <w:jc w:val="center"/>
        </w:trPr>
        <w:tc>
          <w:tcPr>
            <w:tcW w:w="2577" w:type="dxa"/>
            <w:vAlign w:val="center"/>
          </w:tcPr>
          <w:p w:rsidR="00CF6719" w:rsidRPr="00C25620" w:rsidRDefault="00506368" w:rsidP="00CF6719">
            <w:pPr>
              <w:widowControl/>
              <w:jc w:val="center"/>
              <w:textAlignment w:val="center"/>
              <w:rPr>
                <w:rFonts w:eastAsia="仿宋_GB2312"/>
                <w:sz w:val="28"/>
                <w:szCs w:val="28"/>
              </w:rPr>
            </w:pPr>
            <w:r w:rsidRPr="00C25620">
              <w:rPr>
                <w:rFonts w:eastAsia="仿宋_GB2312"/>
                <w:sz w:val="28"/>
                <w:szCs w:val="28"/>
              </w:rPr>
              <w:t>公共停车场</w:t>
            </w:r>
          </w:p>
        </w:tc>
        <w:tc>
          <w:tcPr>
            <w:tcW w:w="4130" w:type="dxa"/>
            <w:vAlign w:val="center"/>
          </w:tcPr>
          <w:p w:rsidR="00CF6719" w:rsidRPr="00C25620" w:rsidRDefault="00506368" w:rsidP="00CF6719">
            <w:pPr>
              <w:widowControl/>
              <w:jc w:val="left"/>
              <w:textAlignment w:val="center"/>
              <w:rPr>
                <w:rFonts w:eastAsia="仿宋_GB2312"/>
                <w:sz w:val="28"/>
                <w:szCs w:val="28"/>
              </w:rPr>
            </w:pPr>
            <w:r w:rsidRPr="00C25620">
              <w:rPr>
                <w:rFonts w:eastAsia="仿宋_GB2312"/>
                <w:sz w:val="28"/>
                <w:szCs w:val="28"/>
              </w:rPr>
              <w:t>用地面积</w:t>
            </w:r>
            <w:r w:rsidR="00C25620" w:rsidRPr="009F35EC">
              <w:rPr>
                <w:rFonts w:ascii="仿宋_GB2312" w:eastAsia="仿宋_GB2312" w:hAnsi="宋体" w:cs="Arial"/>
                <w:kern w:val="24"/>
                <w:sz w:val="28"/>
                <w:szCs w:val="28"/>
              </w:rPr>
              <w:t>≥</w:t>
            </w:r>
            <w:r w:rsidRPr="00C25620">
              <w:rPr>
                <w:rFonts w:eastAsia="仿宋_GB2312"/>
                <w:sz w:val="28"/>
                <w:szCs w:val="28"/>
              </w:rPr>
              <w:t>0.15</w:t>
            </w:r>
            <w:r w:rsidRPr="00C25620">
              <w:rPr>
                <w:rFonts w:eastAsia="仿宋_GB2312"/>
                <w:sz w:val="28"/>
                <w:szCs w:val="28"/>
              </w:rPr>
              <w:t>公顷，泊位数</w:t>
            </w:r>
            <w:r w:rsidR="00C25620" w:rsidRPr="009F35EC">
              <w:rPr>
                <w:rFonts w:ascii="仿宋_GB2312" w:eastAsia="仿宋_GB2312" w:hAnsi="宋体" w:cs="Arial"/>
                <w:kern w:val="24"/>
                <w:sz w:val="28"/>
                <w:szCs w:val="28"/>
              </w:rPr>
              <w:t>≥</w:t>
            </w:r>
            <w:r w:rsidR="00C25620" w:rsidRPr="00C25620">
              <w:rPr>
                <w:rFonts w:eastAsia="仿宋_GB2312"/>
                <w:sz w:val="28"/>
                <w:szCs w:val="28"/>
              </w:rPr>
              <w:t>50</w:t>
            </w:r>
            <w:r w:rsidRPr="00C25620">
              <w:rPr>
                <w:rFonts w:eastAsia="仿宋_GB2312"/>
                <w:sz w:val="28"/>
                <w:szCs w:val="28"/>
              </w:rPr>
              <w:t>个</w:t>
            </w:r>
            <w:r w:rsidRPr="00C25620">
              <w:rPr>
                <w:rFonts w:eastAsia="仿宋_GB2312"/>
                <w:sz w:val="28"/>
                <w:szCs w:val="28"/>
              </w:rPr>
              <w:t xml:space="preserve"> </w:t>
            </w:r>
          </w:p>
        </w:tc>
      </w:tr>
      <w:tr w:rsidR="00BD17E0" w:rsidRPr="006E5519" w:rsidTr="00BE3D5A">
        <w:trPr>
          <w:trHeight w:val="261"/>
          <w:jc w:val="center"/>
        </w:trPr>
        <w:tc>
          <w:tcPr>
            <w:tcW w:w="2577" w:type="dxa"/>
            <w:vAlign w:val="center"/>
          </w:tcPr>
          <w:p w:rsidR="00CF6719" w:rsidRPr="00C25620" w:rsidRDefault="00506368" w:rsidP="00CF6719">
            <w:pPr>
              <w:widowControl/>
              <w:jc w:val="center"/>
              <w:textAlignment w:val="center"/>
              <w:rPr>
                <w:rFonts w:eastAsia="仿宋_GB2312"/>
                <w:sz w:val="28"/>
                <w:szCs w:val="28"/>
              </w:rPr>
            </w:pPr>
            <w:r w:rsidRPr="00C25620">
              <w:rPr>
                <w:rFonts w:eastAsia="仿宋_GB2312"/>
                <w:sz w:val="28"/>
                <w:szCs w:val="28"/>
              </w:rPr>
              <w:t>配建停车场</w:t>
            </w:r>
          </w:p>
        </w:tc>
        <w:tc>
          <w:tcPr>
            <w:tcW w:w="4130" w:type="dxa"/>
            <w:vAlign w:val="center"/>
          </w:tcPr>
          <w:p w:rsidR="00CF6719" w:rsidRPr="00C25620" w:rsidRDefault="00506368" w:rsidP="00CF6719">
            <w:pPr>
              <w:widowControl/>
              <w:jc w:val="left"/>
              <w:textAlignment w:val="center"/>
              <w:rPr>
                <w:rFonts w:eastAsia="仿宋_GB2312"/>
                <w:sz w:val="28"/>
                <w:szCs w:val="28"/>
              </w:rPr>
            </w:pPr>
            <w:r w:rsidRPr="00C25620">
              <w:rPr>
                <w:rFonts w:eastAsia="仿宋_GB2312"/>
                <w:sz w:val="28"/>
                <w:szCs w:val="28"/>
              </w:rPr>
              <w:t>日常可对外提供停车服务，泊位数</w:t>
            </w:r>
            <w:r w:rsidR="00C25620" w:rsidRPr="009F35EC">
              <w:rPr>
                <w:rFonts w:ascii="仿宋_GB2312" w:eastAsia="仿宋_GB2312" w:hAnsi="宋体" w:cs="Arial"/>
                <w:kern w:val="24"/>
                <w:sz w:val="28"/>
                <w:szCs w:val="28"/>
              </w:rPr>
              <w:t>≥</w:t>
            </w:r>
            <w:r w:rsidRPr="00C25620">
              <w:rPr>
                <w:rFonts w:eastAsia="仿宋_GB2312"/>
                <w:sz w:val="28"/>
                <w:szCs w:val="28"/>
              </w:rPr>
              <w:t>50</w:t>
            </w:r>
            <w:r w:rsidRPr="00C25620">
              <w:rPr>
                <w:rFonts w:eastAsia="仿宋_GB2312"/>
                <w:sz w:val="28"/>
                <w:szCs w:val="28"/>
              </w:rPr>
              <w:t>个</w:t>
            </w:r>
          </w:p>
        </w:tc>
      </w:tr>
    </w:tbl>
    <w:p w:rsidR="002B77EB" w:rsidRPr="006E5519" w:rsidRDefault="002B77EB" w:rsidP="00BD17E0">
      <w:pPr>
        <w:shd w:val="clear" w:color="auto" w:fill="FFFFFF"/>
        <w:ind w:firstLineChars="200" w:firstLine="640"/>
        <w:rPr>
          <w:rFonts w:eastAsia="仿宋_GB2312"/>
          <w:bCs/>
          <w:sz w:val="32"/>
          <w:szCs w:val="32"/>
        </w:rPr>
      </w:pPr>
    </w:p>
    <w:p w:rsidR="00D72817" w:rsidRPr="006E5519" w:rsidRDefault="00506368">
      <w:pPr>
        <w:shd w:val="clear" w:color="auto" w:fill="FFFFFF"/>
        <w:ind w:firstLineChars="200" w:firstLine="640"/>
        <w:rPr>
          <w:rFonts w:eastAsia="仿宋_GB2312"/>
          <w:bCs/>
          <w:sz w:val="32"/>
          <w:szCs w:val="32"/>
        </w:rPr>
      </w:pPr>
      <w:r w:rsidRPr="006E5519">
        <w:rPr>
          <w:rFonts w:eastAsia="仿宋_GB2312" w:hint="eastAsia"/>
          <w:bCs/>
          <w:sz w:val="32"/>
          <w:szCs w:val="32"/>
        </w:rPr>
        <w:t>“十三五”期间中心城区共设</w:t>
      </w:r>
      <w:r w:rsidRPr="006E5519">
        <w:rPr>
          <w:rFonts w:eastAsia="仿宋_GB2312"/>
          <w:bCs/>
          <w:sz w:val="32"/>
          <w:szCs w:val="32"/>
        </w:rPr>
        <w:t>158</w:t>
      </w:r>
      <w:r w:rsidRPr="006E5519">
        <w:rPr>
          <w:rFonts w:eastAsia="仿宋_GB2312"/>
          <w:bCs/>
          <w:sz w:val="32"/>
          <w:szCs w:val="32"/>
        </w:rPr>
        <w:t>个充电设施站点，共</w:t>
      </w:r>
      <w:r w:rsidRPr="006E5519">
        <w:rPr>
          <w:rFonts w:eastAsia="仿宋_GB2312"/>
          <w:bCs/>
          <w:sz w:val="32"/>
          <w:szCs w:val="32"/>
        </w:rPr>
        <w:t>4620</w:t>
      </w:r>
      <w:r w:rsidRPr="006E5519">
        <w:rPr>
          <w:rFonts w:eastAsia="仿宋_GB2312" w:hint="eastAsia"/>
          <w:bCs/>
          <w:sz w:val="32"/>
          <w:szCs w:val="32"/>
        </w:rPr>
        <w:t>个充电桩位，考虑部分充电桩位按照一桩两充充电桩建设（计为</w:t>
      </w:r>
      <w:r w:rsidRPr="006E5519">
        <w:rPr>
          <w:rFonts w:eastAsia="仿宋_GB2312"/>
          <w:bCs/>
          <w:sz w:val="32"/>
          <w:szCs w:val="32"/>
        </w:rPr>
        <w:t>2</w:t>
      </w:r>
      <w:r w:rsidRPr="006E5519">
        <w:rPr>
          <w:rFonts w:eastAsia="仿宋_GB2312" w:hint="eastAsia"/>
          <w:bCs/>
          <w:sz w:val="32"/>
          <w:szCs w:val="32"/>
        </w:rPr>
        <w:t>个充电桩），本次规划按实施方案中设施指标的</w:t>
      </w:r>
      <w:r w:rsidRPr="006E5519">
        <w:rPr>
          <w:rFonts w:eastAsia="仿宋_GB2312"/>
          <w:bCs/>
          <w:sz w:val="32"/>
          <w:szCs w:val="32"/>
        </w:rPr>
        <w:t>70%</w:t>
      </w:r>
      <w:r w:rsidRPr="006E5519">
        <w:rPr>
          <w:rFonts w:eastAsia="仿宋_GB2312" w:hint="eastAsia"/>
          <w:bCs/>
          <w:sz w:val="32"/>
          <w:szCs w:val="32"/>
        </w:rPr>
        <w:t>控制落实充电桩位，可满足公共充电桩总数</w:t>
      </w:r>
      <w:r w:rsidRPr="006E5519">
        <w:rPr>
          <w:rFonts w:eastAsia="仿宋_GB2312"/>
          <w:bCs/>
          <w:sz w:val="32"/>
          <w:szCs w:val="32"/>
        </w:rPr>
        <w:t>6600</w:t>
      </w:r>
      <w:r w:rsidRPr="006E5519">
        <w:rPr>
          <w:rFonts w:eastAsia="仿宋_GB2312" w:hint="eastAsia"/>
          <w:bCs/>
          <w:sz w:val="32"/>
          <w:szCs w:val="32"/>
        </w:rPr>
        <w:t>个的建设要求，</w:t>
      </w:r>
      <w:r w:rsidRPr="006E5519">
        <w:rPr>
          <w:rFonts w:eastAsia="仿宋_GB2312"/>
          <w:bCs/>
          <w:sz w:val="32"/>
          <w:szCs w:val="32"/>
        </w:rPr>
        <w:t>较建设目标</w:t>
      </w:r>
      <w:r w:rsidRPr="006E5519">
        <w:rPr>
          <w:rFonts w:eastAsia="仿宋_GB2312"/>
          <w:bCs/>
          <w:sz w:val="32"/>
          <w:szCs w:val="32"/>
        </w:rPr>
        <w:t>5625</w:t>
      </w:r>
      <w:r w:rsidRPr="006E5519">
        <w:rPr>
          <w:rFonts w:eastAsia="仿宋_GB2312"/>
          <w:bCs/>
          <w:sz w:val="32"/>
          <w:szCs w:val="32"/>
        </w:rPr>
        <w:t>个标准充电桩上浮</w:t>
      </w:r>
      <w:r w:rsidRPr="006E5519">
        <w:rPr>
          <w:rFonts w:eastAsia="仿宋_GB2312"/>
          <w:bCs/>
          <w:sz w:val="32"/>
          <w:szCs w:val="32"/>
        </w:rPr>
        <w:t>17%</w:t>
      </w:r>
      <w:r w:rsidRPr="006E5519">
        <w:rPr>
          <w:rFonts w:eastAsia="仿宋_GB2312"/>
          <w:bCs/>
          <w:sz w:val="32"/>
          <w:szCs w:val="32"/>
        </w:rPr>
        <w:t>左右。充电桩以直流快补为主，建议直流充电桩与交流充电桩比值在</w:t>
      </w:r>
      <w:r w:rsidRPr="006E5519">
        <w:rPr>
          <w:rFonts w:eastAsia="仿宋_GB2312"/>
          <w:bCs/>
          <w:sz w:val="32"/>
          <w:szCs w:val="32"/>
        </w:rPr>
        <w:t>4.0</w:t>
      </w:r>
      <w:r w:rsidRPr="006E5519">
        <w:rPr>
          <w:rFonts w:eastAsia="仿宋_GB2312"/>
          <w:bCs/>
          <w:sz w:val="32"/>
          <w:szCs w:val="32"/>
        </w:rPr>
        <w:t>～</w:t>
      </w:r>
      <w:r w:rsidRPr="006E5519">
        <w:rPr>
          <w:rFonts w:eastAsia="仿宋_GB2312"/>
          <w:bCs/>
          <w:sz w:val="32"/>
          <w:szCs w:val="32"/>
        </w:rPr>
        <w:t>6.0</w:t>
      </w:r>
      <w:r w:rsidRPr="006E5519">
        <w:rPr>
          <w:rFonts w:eastAsia="仿宋_GB2312"/>
          <w:bCs/>
          <w:sz w:val="32"/>
          <w:szCs w:val="32"/>
        </w:rPr>
        <w:t>：</w:t>
      </w:r>
      <w:r w:rsidRPr="006E5519">
        <w:rPr>
          <w:rFonts w:eastAsia="仿宋_GB2312"/>
          <w:bCs/>
          <w:sz w:val="32"/>
          <w:szCs w:val="32"/>
        </w:rPr>
        <w:t>1.0</w:t>
      </w:r>
      <w:r w:rsidRPr="006E5519">
        <w:rPr>
          <w:rFonts w:eastAsia="仿宋_GB2312"/>
          <w:bCs/>
          <w:sz w:val="32"/>
          <w:szCs w:val="32"/>
        </w:rPr>
        <w:t>区间。建议交流标准桩功率</w:t>
      </w:r>
      <w:r w:rsidRPr="006E5519">
        <w:rPr>
          <w:rFonts w:eastAsia="仿宋_GB2312"/>
          <w:bCs/>
          <w:sz w:val="32"/>
          <w:szCs w:val="32"/>
        </w:rPr>
        <w:t>7kW/</w:t>
      </w:r>
      <w:r w:rsidRPr="006E5519">
        <w:rPr>
          <w:rFonts w:eastAsia="仿宋_GB2312" w:hint="eastAsia"/>
          <w:bCs/>
          <w:sz w:val="32"/>
          <w:szCs w:val="32"/>
        </w:rPr>
        <w:t>个，建议直流标准桩功率</w:t>
      </w:r>
      <w:r w:rsidRPr="006E5519">
        <w:rPr>
          <w:rFonts w:eastAsia="仿宋_GB2312"/>
          <w:bCs/>
          <w:sz w:val="32"/>
          <w:szCs w:val="32"/>
        </w:rPr>
        <w:t>60kW/</w:t>
      </w:r>
      <w:r w:rsidRPr="006E5519">
        <w:rPr>
          <w:rFonts w:eastAsia="仿宋_GB2312" w:hint="eastAsia"/>
          <w:bCs/>
          <w:sz w:val="32"/>
          <w:szCs w:val="32"/>
        </w:rPr>
        <w:t>个，公共充电桩原则上不建设单桩功率</w:t>
      </w:r>
      <w:r w:rsidRPr="006E5519">
        <w:rPr>
          <w:rFonts w:eastAsia="仿宋_GB2312"/>
          <w:bCs/>
          <w:sz w:val="32"/>
          <w:szCs w:val="32"/>
        </w:rPr>
        <w:t>60kW</w:t>
      </w:r>
      <w:r w:rsidRPr="006E5519">
        <w:rPr>
          <w:rFonts w:eastAsia="仿宋_GB2312" w:hint="eastAsia"/>
          <w:bCs/>
          <w:sz w:val="32"/>
          <w:szCs w:val="32"/>
        </w:rPr>
        <w:t>以下的直流充电桩，单桩功率</w:t>
      </w:r>
      <w:r w:rsidRPr="006E5519">
        <w:rPr>
          <w:rFonts w:eastAsia="仿宋_GB2312"/>
          <w:bCs/>
          <w:sz w:val="32"/>
          <w:szCs w:val="32"/>
        </w:rPr>
        <w:t>60kW</w:t>
      </w:r>
      <w:r w:rsidRPr="006E5519">
        <w:rPr>
          <w:rFonts w:eastAsia="仿宋_GB2312" w:hint="eastAsia"/>
          <w:bCs/>
          <w:sz w:val="32"/>
          <w:szCs w:val="32"/>
        </w:rPr>
        <w:t>以上直流充电桩按实际功率换算为标准桩。</w:t>
      </w:r>
    </w:p>
    <w:p w:rsidR="00D72817" w:rsidRPr="006E5519" w:rsidRDefault="00D72817">
      <w:pPr>
        <w:shd w:val="clear" w:color="auto" w:fill="FFFFFF"/>
        <w:ind w:firstLineChars="200" w:firstLine="640"/>
        <w:rPr>
          <w:rFonts w:eastAsia="仿宋_GB2312"/>
          <w:bCs/>
          <w:sz w:val="32"/>
          <w:szCs w:val="32"/>
        </w:rPr>
      </w:pPr>
    </w:p>
    <w:p w:rsidR="00D1649D" w:rsidRPr="006E5519" w:rsidRDefault="00D1649D">
      <w:pPr>
        <w:shd w:val="clear" w:color="auto" w:fill="FFFFFF"/>
        <w:ind w:firstLineChars="200" w:firstLine="640"/>
        <w:rPr>
          <w:rFonts w:eastAsia="仿宋_GB2312"/>
          <w:bCs/>
          <w:sz w:val="32"/>
          <w:szCs w:val="32"/>
        </w:rPr>
      </w:pPr>
    </w:p>
    <w:p w:rsidR="00D1649D" w:rsidRPr="006E5519" w:rsidRDefault="00D1649D">
      <w:pPr>
        <w:shd w:val="clear" w:color="auto" w:fill="FFFFFF"/>
        <w:ind w:firstLineChars="200" w:firstLine="640"/>
        <w:rPr>
          <w:rFonts w:eastAsia="仿宋_GB2312"/>
          <w:bCs/>
          <w:sz w:val="32"/>
          <w:szCs w:val="32"/>
        </w:rPr>
      </w:pPr>
    </w:p>
    <w:p w:rsidR="00D1649D" w:rsidRPr="006E5519" w:rsidRDefault="00D1649D">
      <w:pPr>
        <w:shd w:val="clear" w:color="auto" w:fill="FFFFFF"/>
        <w:ind w:firstLineChars="200" w:firstLine="640"/>
        <w:rPr>
          <w:rFonts w:eastAsia="仿宋_GB2312"/>
          <w:bCs/>
          <w:sz w:val="32"/>
          <w:szCs w:val="32"/>
        </w:rPr>
      </w:pPr>
    </w:p>
    <w:p w:rsidR="00D1649D" w:rsidRPr="006E5519" w:rsidRDefault="00D1649D">
      <w:pPr>
        <w:shd w:val="clear" w:color="auto" w:fill="FFFFFF"/>
        <w:ind w:firstLineChars="200" w:firstLine="640"/>
        <w:rPr>
          <w:rFonts w:eastAsia="仿宋_GB2312"/>
          <w:bCs/>
          <w:sz w:val="32"/>
          <w:szCs w:val="32"/>
        </w:rPr>
      </w:pPr>
    </w:p>
    <w:p w:rsidR="00BD17E0" w:rsidRPr="006E5519" w:rsidRDefault="00506368" w:rsidP="00BD17E0">
      <w:pPr>
        <w:tabs>
          <w:tab w:val="left" w:pos="1274"/>
        </w:tabs>
        <w:spacing w:line="360" w:lineRule="auto"/>
        <w:jc w:val="center"/>
        <w:rPr>
          <w:rFonts w:eastAsia="仿宋_GB2312"/>
          <w:sz w:val="30"/>
          <w:szCs w:val="30"/>
        </w:rPr>
      </w:pPr>
      <w:r w:rsidRPr="006E5519">
        <w:rPr>
          <w:rFonts w:eastAsia="仿宋_GB2312" w:hint="eastAsia"/>
          <w:sz w:val="30"/>
          <w:szCs w:val="30"/>
        </w:rPr>
        <w:lastRenderedPageBreak/>
        <w:t>表</w:t>
      </w:r>
      <w:r w:rsidRPr="006E5519">
        <w:rPr>
          <w:rFonts w:eastAsia="仿宋_GB2312"/>
          <w:sz w:val="30"/>
          <w:szCs w:val="30"/>
        </w:rPr>
        <w:t xml:space="preserve">6.3-3  </w:t>
      </w:r>
      <w:r w:rsidRPr="006E5519">
        <w:rPr>
          <w:rFonts w:eastAsia="仿宋_GB2312" w:hint="eastAsia"/>
          <w:sz w:val="30"/>
          <w:szCs w:val="30"/>
        </w:rPr>
        <w:t>规划公共充电设施一览表（近期项目库）</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56"/>
        <w:gridCol w:w="2596"/>
        <w:gridCol w:w="3593"/>
        <w:gridCol w:w="1353"/>
        <w:gridCol w:w="1377"/>
      </w:tblGrid>
      <w:tr w:rsidR="001E57ED" w:rsidRPr="006E5519" w:rsidTr="003C6BBE">
        <w:trPr>
          <w:trHeight w:val="567"/>
          <w:tblHeader/>
          <w:jc w:val="center"/>
        </w:trPr>
        <w:tc>
          <w:tcPr>
            <w:tcW w:w="1056" w:type="dxa"/>
            <w:shd w:val="clear" w:color="000000" w:fill="FFFFFF"/>
            <w:vAlign w:val="center"/>
          </w:tcPr>
          <w:p w:rsidR="001E57ED" w:rsidRPr="006E5519" w:rsidRDefault="00506368" w:rsidP="00D72817">
            <w:pPr>
              <w:widowControl/>
              <w:adjustRightInd w:val="0"/>
              <w:snapToGrid w:val="0"/>
              <w:spacing w:line="240" w:lineRule="atLeast"/>
              <w:jc w:val="center"/>
              <w:rPr>
                <w:rFonts w:eastAsia="仿宋_GB2312"/>
                <w:b/>
                <w:bCs/>
                <w:kern w:val="0"/>
                <w:sz w:val="28"/>
                <w:szCs w:val="28"/>
              </w:rPr>
            </w:pPr>
            <w:r w:rsidRPr="006E5519">
              <w:rPr>
                <w:rFonts w:eastAsia="仿宋_GB2312" w:hint="eastAsia"/>
                <w:b/>
                <w:bCs/>
                <w:kern w:val="0"/>
                <w:sz w:val="28"/>
                <w:szCs w:val="28"/>
              </w:rPr>
              <w:t>编号</w:t>
            </w:r>
          </w:p>
        </w:tc>
        <w:tc>
          <w:tcPr>
            <w:tcW w:w="2596" w:type="dxa"/>
            <w:shd w:val="clear" w:color="000000" w:fill="FFFFFF"/>
            <w:vAlign w:val="center"/>
            <w:hideMark/>
          </w:tcPr>
          <w:p w:rsidR="001E57ED" w:rsidRPr="006E5519" w:rsidRDefault="00506368" w:rsidP="00D72817">
            <w:pPr>
              <w:widowControl/>
              <w:adjustRightInd w:val="0"/>
              <w:snapToGrid w:val="0"/>
              <w:spacing w:line="240" w:lineRule="atLeast"/>
              <w:jc w:val="center"/>
              <w:rPr>
                <w:rFonts w:eastAsia="仿宋_GB2312"/>
                <w:b/>
                <w:bCs/>
                <w:kern w:val="0"/>
                <w:sz w:val="28"/>
                <w:szCs w:val="28"/>
              </w:rPr>
            </w:pPr>
            <w:r w:rsidRPr="006E5519">
              <w:rPr>
                <w:rFonts w:eastAsia="仿宋_GB2312" w:hint="eastAsia"/>
                <w:b/>
                <w:bCs/>
                <w:kern w:val="0"/>
                <w:sz w:val="28"/>
                <w:szCs w:val="28"/>
              </w:rPr>
              <w:t>站点名称</w:t>
            </w:r>
          </w:p>
        </w:tc>
        <w:tc>
          <w:tcPr>
            <w:tcW w:w="3593" w:type="dxa"/>
            <w:shd w:val="clear" w:color="000000" w:fill="FFFFFF"/>
            <w:vAlign w:val="center"/>
          </w:tcPr>
          <w:p w:rsidR="001E57ED" w:rsidRPr="006E5519" w:rsidRDefault="00506368" w:rsidP="00D72817">
            <w:pPr>
              <w:widowControl/>
              <w:adjustRightInd w:val="0"/>
              <w:snapToGrid w:val="0"/>
              <w:spacing w:line="240" w:lineRule="atLeast"/>
              <w:jc w:val="center"/>
              <w:rPr>
                <w:rFonts w:eastAsia="仿宋_GB2312"/>
                <w:b/>
                <w:bCs/>
                <w:kern w:val="0"/>
                <w:sz w:val="28"/>
                <w:szCs w:val="28"/>
              </w:rPr>
            </w:pPr>
            <w:r w:rsidRPr="006E5519">
              <w:rPr>
                <w:rFonts w:eastAsia="仿宋_GB2312" w:hint="eastAsia"/>
                <w:b/>
                <w:bCs/>
                <w:kern w:val="0"/>
                <w:sz w:val="28"/>
                <w:szCs w:val="28"/>
              </w:rPr>
              <w:t>站点区位</w:t>
            </w:r>
          </w:p>
        </w:tc>
        <w:tc>
          <w:tcPr>
            <w:tcW w:w="1353" w:type="dxa"/>
            <w:shd w:val="clear" w:color="000000" w:fill="FFFFFF"/>
            <w:vAlign w:val="center"/>
            <w:hideMark/>
          </w:tcPr>
          <w:p w:rsidR="001E57ED" w:rsidRPr="006E5519" w:rsidRDefault="00506368" w:rsidP="00D72817">
            <w:pPr>
              <w:widowControl/>
              <w:adjustRightInd w:val="0"/>
              <w:snapToGrid w:val="0"/>
              <w:spacing w:line="240" w:lineRule="atLeast"/>
              <w:jc w:val="center"/>
              <w:rPr>
                <w:rFonts w:eastAsia="仿宋_GB2312"/>
                <w:b/>
                <w:bCs/>
                <w:kern w:val="0"/>
                <w:sz w:val="28"/>
                <w:szCs w:val="28"/>
              </w:rPr>
            </w:pPr>
            <w:r w:rsidRPr="006E5519">
              <w:rPr>
                <w:rFonts w:eastAsia="仿宋_GB2312" w:hint="eastAsia"/>
                <w:b/>
                <w:bCs/>
                <w:kern w:val="0"/>
                <w:sz w:val="28"/>
                <w:szCs w:val="28"/>
              </w:rPr>
              <w:t>站点</w:t>
            </w:r>
          </w:p>
          <w:p w:rsidR="001E57ED" w:rsidRPr="006E5519" w:rsidRDefault="00506368" w:rsidP="00D72817">
            <w:pPr>
              <w:adjustRightInd w:val="0"/>
              <w:snapToGrid w:val="0"/>
              <w:spacing w:line="240" w:lineRule="atLeast"/>
              <w:jc w:val="center"/>
              <w:rPr>
                <w:rFonts w:eastAsia="仿宋_GB2312"/>
                <w:b/>
                <w:bCs/>
                <w:kern w:val="0"/>
                <w:sz w:val="28"/>
                <w:szCs w:val="28"/>
              </w:rPr>
            </w:pPr>
            <w:r w:rsidRPr="006E5519">
              <w:rPr>
                <w:rFonts w:eastAsia="仿宋_GB2312" w:hint="eastAsia"/>
                <w:b/>
                <w:bCs/>
                <w:kern w:val="0"/>
                <w:sz w:val="28"/>
                <w:szCs w:val="28"/>
              </w:rPr>
              <w:t>功能等级</w:t>
            </w:r>
          </w:p>
        </w:tc>
        <w:tc>
          <w:tcPr>
            <w:tcW w:w="1377" w:type="dxa"/>
            <w:shd w:val="clear" w:color="000000" w:fill="FFFFFF"/>
            <w:vAlign w:val="center"/>
            <w:hideMark/>
          </w:tcPr>
          <w:p w:rsidR="001E57ED" w:rsidRPr="006E5519" w:rsidRDefault="00506368" w:rsidP="00D72817">
            <w:pPr>
              <w:widowControl/>
              <w:adjustRightInd w:val="0"/>
              <w:snapToGrid w:val="0"/>
              <w:spacing w:line="240" w:lineRule="atLeast"/>
              <w:jc w:val="center"/>
              <w:rPr>
                <w:rFonts w:eastAsia="仿宋_GB2312"/>
                <w:b/>
                <w:bCs/>
                <w:kern w:val="0"/>
                <w:sz w:val="28"/>
                <w:szCs w:val="28"/>
              </w:rPr>
            </w:pPr>
            <w:r w:rsidRPr="006E5519">
              <w:rPr>
                <w:rFonts w:eastAsia="仿宋_GB2312" w:hint="eastAsia"/>
                <w:b/>
                <w:bCs/>
                <w:kern w:val="0"/>
                <w:sz w:val="28"/>
                <w:szCs w:val="28"/>
              </w:rPr>
              <w:t>充电桩位（个）</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w:t>
            </w:r>
          </w:p>
        </w:tc>
        <w:tc>
          <w:tcPr>
            <w:tcW w:w="2596" w:type="dxa"/>
            <w:shd w:val="clear" w:color="000000" w:fill="FFFFFF"/>
            <w:vAlign w:val="center"/>
            <w:hideMark/>
          </w:tcPr>
          <w:p w:rsidR="001E57ED" w:rsidRPr="006E5519" w:rsidRDefault="00506368" w:rsidP="00D72817">
            <w:pPr>
              <w:adjustRightInd w:val="0"/>
              <w:snapToGrid w:val="0"/>
              <w:jc w:val="left"/>
              <w:rPr>
                <w:rFonts w:eastAsia="仿宋"/>
                <w:sz w:val="28"/>
                <w:szCs w:val="28"/>
              </w:rPr>
            </w:pPr>
            <w:r w:rsidRPr="006E5519">
              <w:rPr>
                <w:rFonts w:eastAsia="仿宋" w:hAnsi="仿宋" w:hint="eastAsia"/>
                <w:sz w:val="28"/>
                <w:szCs w:val="28"/>
              </w:rPr>
              <w:t>义井村</w:t>
            </w:r>
          </w:p>
        </w:tc>
        <w:tc>
          <w:tcPr>
            <w:tcW w:w="3593" w:type="dxa"/>
            <w:shd w:val="clear" w:color="000000" w:fill="FFFFFF"/>
            <w:vAlign w:val="center"/>
          </w:tcPr>
          <w:p w:rsidR="001E57ED" w:rsidRPr="006E5519" w:rsidRDefault="00506368" w:rsidP="00D72817">
            <w:pPr>
              <w:adjustRightInd w:val="0"/>
              <w:snapToGrid w:val="0"/>
              <w:jc w:val="left"/>
              <w:rPr>
                <w:rFonts w:eastAsia="仿宋"/>
                <w:sz w:val="28"/>
                <w:szCs w:val="28"/>
              </w:rPr>
            </w:pPr>
            <w:r w:rsidRPr="006E5519">
              <w:rPr>
                <w:rFonts w:eastAsia="仿宋" w:hAnsi="仿宋" w:hint="eastAsia"/>
                <w:sz w:val="28"/>
                <w:szCs w:val="28"/>
              </w:rPr>
              <w:t>义北路义井村</w:t>
            </w:r>
          </w:p>
        </w:tc>
        <w:tc>
          <w:tcPr>
            <w:tcW w:w="1353" w:type="dxa"/>
            <w:shd w:val="clear" w:color="000000" w:fill="FFFFFF"/>
            <w:vAlign w:val="center"/>
            <w:hideMark/>
          </w:tcPr>
          <w:p w:rsidR="001E57ED" w:rsidRPr="006E5519" w:rsidRDefault="00506368" w:rsidP="00D72817">
            <w:pPr>
              <w:widowControl/>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w:t>
            </w:r>
          </w:p>
        </w:tc>
        <w:tc>
          <w:tcPr>
            <w:tcW w:w="2596" w:type="dxa"/>
            <w:shd w:val="clear" w:color="000000" w:fill="FFFFFF"/>
            <w:vAlign w:val="center"/>
            <w:hideMark/>
          </w:tcPr>
          <w:p w:rsidR="001E57ED" w:rsidRPr="006E5519" w:rsidRDefault="00506368" w:rsidP="00D72817">
            <w:pPr>
              <w:adjustRightInd w:val="0"/>
              <w:snapToGrid w:val="0"/>
              <w:jc w:val="left"/>
              <w:rPr>
                <w:rFonts w:eastAsia="仿宋"/>
                <w:sz w:val="28"/>
                <w:szCs w:val="28"/>
              </w:rPr>
            </w:pPr>
            <w:r w:rsidRPr="006E5519">
              <w:rPr>
                <w:rFonts w:eastAsia="仿宋" w:hAnsi="仿宋" w:hint="eastAsia"/>
                <w:sz w:val="28"/>
                <w:szCs w:val="28"/>
              </w:rPr>
              <w:t>省体育中心</w:t>
            </w:r>
          </w:p>
        </w:tc>
        <w:tc>
          <w:tcPr>
            <w:tcW w:w="3593" w:type="dxa"/>
            <w:shd w:val="clear" w:color="000000" w:fill="FFFFFF"/>
            <w:vAlign w:val="center"/>
          </w:tcPr>
          <w:p w:rsidR="001E57ED" w:rsidRPr="006E5519" w:rsidRDefault="00506368" w:rsidP="00D72817">
            <w:pPr>
              <w:adjustRightInd w:val="0"/>
              <w:snapToGrid w:val="0"/>
              <w:jc w:val="left"/>
              <w:rPr>
                <w:rFonts w:eastAsia="仿宋"/>
                <w:sz w:val="28"/>
                <w:szCs w:val="28"/>
              </w:rPr>
            </w:pPr>
            <w:r w:rsidRPr="006E5519">
              <w:rPr>
                <w:rFonts w:eastAsia="仿宋" w:hAnsi="仿宋" w:hint="eastAsia"/>
                <w:sz w:val="28"/>
                <w:szCs w:val="28"/>
              </w:rPr>
              <w:t>五四路与二环路交叉口西北</w:t>
            </w:r>
          </w:p>
        </w:tc>
        <w:tc>
          <w:tcPr>
            <w:tcW w:w="1353" w:type="dxa"/>
            <w:shd w:val="clear" w:color="000000" w:fill="FFFFFF"/>
            <w:vAlign w:val="center"/>
            <w:hideMark/>
          </w:tcPr>
          <w:p w:rsidR="001E57ED" w:rsidRPr="006E5519" w:rsidRDefault="00506368" w:rsidP="00D72817">
            <w:pPr>
              <w:widowControl/>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w:t>
            </w:r>
          </w:p>
        </w:tc>
        <w:tc>
          <w:tcPr>
            <w:tcW w:w="2596" w:type="dxa"/>
            <w:shd w:val="clear" w:color="000000" w:fill="FFFFFF"/>
            <w:vAlign w:val="center"/>
            <w:hideMark/>
          </w:tcPr>
          <w:p w:rsidR="001E57ED" w:rsidRPr="006E5519" w:rsidRDefault="00506368" w:rsidP="00D72817">
            <w:pPr>
              <w:adjustRightInd w:val="0"/>
              <w:snapToGrid w:val="0"/>
              <w:jc w:val="left"/>
              <w:rPr>
                <w:rFonts w:eastAsia="仿宋"/>
                <w:sz w:val="28"/>
                <w:szCs w:val="28"/>
              </w:rPr>
            </w:pPr>
            <w:r w:rsidRPr="006E5519">
              <w:rPr>
                <w:rFonts w:eastAsia="仿宋" w:hAnsi="仿宋" w:hint="eastAsia"/>
                <w:sz w:val="28"/>
                <w:szCs w:val="28"/>
              </w:rPr>
              <w:t>恒力博纳广场</w:t>
            </w:r>
          </w:p>
        </w:tc>
        <w:tc>
          <w:tcPr>
            <w:tcW w:w="3593" w:type="dxa"/>
            <w:shd w:val="clear" w:color="000000" w:fill="FFFFFF"/>
            <w:vAlign w:val="center"/>
          </w:tcPr>
          <w:p w:rsidR="001E57ED" w:rsidRPr="006E5519" w:rsidRDefault="00506368" w:rsidP="00D72817">
            <w:pPr>
              <w:adjustRightInd w:val="0"/>
              <w:snapToGrid w:val="0"/>
              <w:jc w:val="left"/>
              <w:rPr>
                <w:rFonts w:eastAsia="仿宋"/>
                <w:sz w:val="28"/>
                <w:szCs w:val="28"/>
              </w:rPr>
            </w:pPr>
            <w:r w:rsidRPr="006E5519">
              <w:rPr>
                <w:rFonts w:eastAsia="仿宋" w:hAnsi="仿宋" w:hint="eastAsia"/>
                <w:sz w:val="28"/>
                <w:szCs w:val="28"/>
              </w:rPr>
              <w:t>北环中路</w:t>
            </w:r>
            <w:r w:rsidRPr="006E5519">
              <w:rPr>
                <w:rFonts w:eastAsia="仿宋"/>
                <w:sz w:val="28"/>
                <w:szCs w:val="28"/>
              </w:rPr>
              <w:t>18</w:t>
            </w:r>
            <w:r w:rsidRPr="006E5519">
              <w:rPr>
                <w:rFonts w:eastAsia="仿宋" w:hAnsi="仿宋" w:hint="eastAsia"/>
                <w:sz w:val="28"/>
                <w:szCs w:val="28"/>
              </w:rPr>
              <w:t>号</w:t>
            </w:r>
          </w:p>
        </w:tc>
        <w:tc>
          <w:tcPr>
            <w:tcW w:w="1353" w:type="dxa"/>
            <w:shd w:val="clear" w:color="000000" w:fill="FFFFFF"/>
            <w:vAlign w:val="center"/>
            <w:hideMark/>
          </w:tcPr>
          <w:p w:rsidR="001E57ED" w:rsidRPr="006E5519" w:rsidRDefault="00506368" w:rsidP="00D72817">
            <w:pPr>
              <w:widowControl/>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w:t>
            </w:r>
          </w:p>
        </w:tc>
        <w:tc>
          <w:tcPr>
            <w:tcW w:w="2596" w:type="dxa"/>
            <w:shd w:val="clear" w:color="000000" w:fill="FFFFFF"/>
            <w:vAlign w:val="center"/>
            <w:hideMark/>
          </w:tcPr>
          <w:p w:rsidR="001E57ED" w:rsidRPr="006E5519" w:rsidRDefault="00506368" w:rsidP="00D72817">
            <w:pPr>
              <w:adjustRightInd w:val="0"/>
              <w:snapToGrid w:val="0"/>
              <w:jc w:val="left"/>
              <w:rPr>
                <w:rFonts w:eastAsia="仿宋"/>
                <w:sz w:val="28"/>
                <w:szCs w:val="28"/>
              </w:rPr>
            </w:pPr>
            <w:r w:rsidRPr="006E5519">
              <w:rPr>
                <w:rFonts w:eastAsia="仿宋" w:hAnsi="仿宋" w:hint="eastAsia"/>
                <w:sz w:val="28"/>
                <w:szCs w:val="28"/>
              </w:rPr>
              <w:t>屏山公园</w:t>
            </w:r>
          </w:p>
        </w:tc>
        <w:tc>
          <w:tcPr>
            <w:tcW w:w="3593" w:type="dxa"/>
            <w:shd w:val="clear" w:color="000000" w:fill="FFFFFF"/>
            <w:vAlign w:val="center"/>
          </w:tcPr>
          <w:p w:rsidR="001E57ED" w:rsidRPr="006E5519" w:rsidRDefault="00506368" w:rsidP="00D72817">
            <w:pPr>
              <w:adjustRightInd w:val="0"/>
              <w:snapToGrid w:val="0"/>
              <w:jc w:val="left"/>
              <w:rPr>
                <w:rFonts w:eastAsia="仿宋"/>
                <w:sz w:val="28"/>
                <w:szCs w:val="28"/>
              </w:rPr>
            </w:pPr>
            <w:r w:rsidRPr="006E5519">
              <w:rPr>
                <w:rFonts w:eastAsia="仿宋" w:hAnsi="仿宋" w:hint="eastAsia"/>
                <w:sz w:val="28"/>
                <w:szCs w:val="28"/>
              </w:rPr>
              <w:t>屏山公园西入口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左海公园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左海公园北门</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观风亭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嘉华新城北侧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温泉公园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温泉公园周边</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择日横街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西湖南侧，择日横街与卧湖路交叉口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温泉支路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三山澡堂用地</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省府路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省府路</w:t>
            </w:r>
            <w:r w:rsidRPr="006E5519">
              <w:rPr>
                <w:rFonts w:eastAsia="仿宋"/>
                <w:sz w:val="28"/>
                <w:szCs w:val="28"/>
              </w:rPr>
              <w:t>1</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津泰路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津泰路与仙塔街交叉口西北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澳门路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营房里停车场及乌山北坡停车场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光禄坊</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三坊七巷光禄坊</w:t>
            </w:r>
            <w:r w:rsidRPr="006E5519">
              <w:rPr>
                <w:rFonts w:eastAsia="仿宋"/>
                <w:sz w:val="28"/>
                <w:szCs w:val="28"/>
              </w:rPr>
              <w:t>4</w:t>
            </w:r>
            <w:r w:rsidRPr="006E5519">
              <w:rPr>
                <w:rFonts w:eastAsia="仿宋" w:hAnsi="仿宋" w:hint="eastAsia"/>
                <w:sz w:val="28"/>
                <w:szCs w:val="28"/>
              </w:rPr>
              <w:t>号、</w:t>
            </w:r>
            <w:r w:rsidRPr="006E5519">
              <w:rPr>
                <w:rFonts w:eastAsia="仿宋"/>
                <w:sz w:val="28"/>
                <w:szCs w:val="28"/>
              </w:rPr>
              <w:t>26</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通湖路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三坊七巷通湖路地下停车场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南街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南街地下空间</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16</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五一广场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五一广场内</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17</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软件园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软件大道</w:t>
            </w:r>
            <w:r w:rsidRPr="006E5519">
              <w:rPr>
                <w:rFonts w:eastAsia="仿宋"/>
                <w:sz w:val="28"/>
                <w:szCs w:val="28"/>
              </w:rPr>
              <w:t>89</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18</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软件园</w:t>
            </w:r>
            <w:r w:rsidRPr="006E5519">
              <w:rPr>
                <w:rFonts w:eastAsia="仿宋"/>
                <w:sz w:val="28"/>
                <w:szCs w:val="28"/>
              </w:rPr>
              <w:t>G-F</w:t>
            </w:r>
            <w:r w:rsidRPr="006E5519">
              <w:rPr>
                <w:rFonts w:eastAsia="仿宋" w:hAnsi="仿宋" w:hint="eastAsia"/>
                <w:sz w:val="28"/>
                <w:szCs w:val="28"/>
              </w:rPr>
              <w:t>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甘洪路东侧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19</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五凤公园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丞相路</w:t>
            </w:r>
            <w:r w:rsidRPr="006E5519">
              <w:rPr>
                <w:rFonts w:eastAsia="仿宋"/>
                <w:sz w:val="28"/>
                <w:szCs w:val="28"/>
              </w:rPr>
              <w:t>60</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lastRenderedPageBreak/>
              <w:t>20</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森林步道梅峰入口</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运盛美之国花园东南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60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21</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西洪路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市皮肤病院东侧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22</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金牛山公园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江滨路与杨桥路交叉口西南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23</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乌山西路南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通信大厦西侧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24</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省二医院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五四路</w:t>
            </w:r>
            <w:r w:rsidRPr="006E5519">
              <w:rPr>
                <w:rFonts w:eastAsia="仿宋"/>
                <w:sz w:val="28"/>
                <w:szCs w:val="28"/>
              </w:rPr>
              <w:t>282</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25</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sz w:val="28"/>
                <w:szCs w:val="28"/>
              </w:rPr>
              <w:t>A-ONE</w:t>
            </w:r>
            <w:r w:rsidRPr="006E5519">
              <w:rPr>
                <w:rFonts w:eastAsia="仿宋" w:hAnsi="仿宋" w:hint="eastAsia"/>
                <w:sz w:val="28"/>
                <w:szCs w:val="28"/>
              </w:rPr>
              <w:t>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北环西路</w:t>
            </w:r>
            <w:r w:rsidRPr="006E5519">
              <w:rPr>
                <w:rFonts w:eastAsia="仿宋"/>
                <w:sz w:val="28"/>
                <w:szCs w:val="28"/>
              </w:rPr>
              <w:t>222</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26</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省经贸会展中心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五四路与华林路交叉口西北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27</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闽江饭店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五四路与湖东路交叉口西南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28</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省立医院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东街</w:t>
            </w:r>
            <w:r w:rsidRPr="006E5519">
              <w:rPr>
                <w:rFonts w:eastAsia="仿宋"/>
                <w:sz w:val="28"/>
                <w:szCs w:val="28"/>
              </w:rPr>
              <w:t>134</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29</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协和医院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新权路</w:t>
            </w:r>
            <w:r w:rsidRPr="006E5519">
              <w:rPr>
                <w:rFonts w:eastAsia="仿宋"/>
                <w:sz w:val="28"/>
                <w:szCs w:val="28"/>
              </w:rPr>
              <w:t>29</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30</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冠亚广场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八一七北路</w:t>
            </w:r>
            <w:r w:rsidRPr="006E5519">
              <w:rPr>
                <w:rFonts w:eastAsia="仿宋"/>
                <w:sz w:val="28"/>
                <w:szCs w:val="28"/>
              </w:rPr>
              <w:t>268</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31</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省军区总院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省军区总院内</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山姆会员店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西洪路与杨桥路交叉口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华润万象城</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工业路</w:t>
            </w:r>
            <w:r w:rsidRPr="006E5519">
              <w:rPr>
                <w:rFonts w:eastAsia="仿宋"/>
                <w:sz w:val="28"/>
                <w:szCs w:val="28"/>
              </w:rPr>
              <w:t>526</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60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34</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鼓楼科技大厦</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乌山西路</w:t>
            </w:r>
            <w:r w:rsidRPr="006E5519">
              <w:rPr>
                <w:rFonts w:eastAsia="仿宋"/>
                <w:sz w:val="28"/>
                <w:szCs w:val="28"/>
              </w:rPr>
              <w:t>318</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35</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古田路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古田路与六一路交叉口西北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36</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市体育馆</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群众东路</w:t>
            </w:r>
            <w:r w:rsidRPr="006E5519">
              <w:rPr>
                <w:rFonts w:eastAsia="仿宋"/>
                <w:sz w:val="28"/>
                <w:szCs w:val="28"/>
              </w:rPr>
              <w:t>70</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37</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上下杭街区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上下杭历史风貌区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38</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南公园北门</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南公园北大门东侧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39</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台江公交场站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五一南路与老药洲街交叉口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40</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鳌峰公交场站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光明路鳌峰路交叉口东北侧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lastRenderedPageBreak/>
              <w:t>41</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光明港南公园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光明港南公园内</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42</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东百大厦</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sz w:val="28"/>
                <w:szCs w:val="28"/>
              </w:rPr>
              <w:t>八一七北路</w:t>
            </w:r>
            <w:r w:rsidRPr="006E5519">
              <w:rPr>
                <w:rFonts w:eastAsia="仿宋"/>
                <w:sz w:val="28"/>
                <w:szCs w:val="28"/>
              </w:rPr>
              <w:t>88</w:t>
            </w:r>
            <w:r w:rsidRPr="006E5519">
              <w:rPr>
                <w:rFonts w:eastAsia="仿宋" w:hAnsi="仿宋"/>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43</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茶亭街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茶亭街地下停车库</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44</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市民服务中心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高桥路</w:t>
            </w:r>
            <w:r w:rsidRPr="006E5519">
              <w:rPr>
                <w:rFonts w:eastAsia="仿宋"/>
                <w:sz w:val="28"/>
                <w:szCs w:val="28"/>
              </w:rPr>
              <w:t>69</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45</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附一医院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茶中路</w:t>
            </w:r>
            <w:r w:rsidRPr="006E5519">
              <w:rPr>
                <w:rFonts w:eastAsia="仿宋"/>
                <w:sz w:val="28"/>
                <w:szCs w:val="28"/>
              </w:rPr>
              <w:t>20</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46</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省人民医院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八一七中路</w:t>
            </w:r>
            <w:r w:rsidRPr="006E5519">
              <w:rPr>
                <w:rFonts w:eastAsia="仿宋"/>
                <w:sz w:val="28"/>
                <w:szCs w:val="28"/>
              </w:rPr>
              <w:t>602</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47</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市一医院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达道路</w:t>
            </w:r>
            <w:r w:rsidRPr="006E5519">
              <w:rPr>
                <w:rFonts w:eastAsia="仿宋"/>
                <w:sz w:val="28"/>
                <w:szCs w:val="28"/>
              </w:rPr>
              <w:t>190</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48</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台江文化中心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Ansi="仿宋" w:hint="eastAsia"/>
                <w:sz w:val="28"/>
                <w:szCs w:val="28"/>
              </w:rPr>
              <w:t>学军路</w:t>
            </w:r>
            <w:r w:rsidRPr="006E5519">
              <w:rPr>
                <w:rFonts w:eastAsia="仿宋"/>
                <w:sz w:val="28"/>
                <w:szCs w:val="28"/>
              </w:rPr>
              <w:t>92</w:t>
            </w:r>
            <w:r w:rsidRPr="006E5519">
              <w:rPr>
                <w:rFonts w:eastAsia="仿宋" w:hAnsi="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49</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万宝商圈</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万宝地下空间、宝龙广场、苏宁广场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中央商务区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台江中央商务区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东百元洪城</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台江路</w:t>
            </w:r>
            <w:r w:rsidRPr="006E5519">
              <w:rPr>
                <w:rFonts w:eastAsia="仿宋"/>
                <w:sz w:val="28"/>
                <w:szCs w:val="28"/>
              </w:rPr>
              <w:t>95</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52</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金融街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sz w:val="28"/>
                <w:szCs w:val="28"/>
              </w:rPr>
              <w:t>鳌峰路</w:t>
            </w:r>
            <w:r w:rsidRPr="006E5519">
              <w:rPr>
                <w:rFonts w:eastAsia="仿宋"/>
                <w:sz w:val="28"/>
                <w:szCs w:val="28"/>
              </w:rPr>
              <w:t>8</w:t>
            </w:r>
            <w:r w:rsidRPr="006E5519">
              <w:rPr>
                <w:rFonts w:eastAsia="仿宋"/>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53</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鳌峰公园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鳌峰路</w:t>
            </w:r>
            <w:r w:rsidRPr="006E5519">
              <w:rPr>
                <w:rFonts w:eastAsia="仿宋"/>
                <w:sz w:val="28"/>
                <w:szCs w:val="28"/>
              </w:rPr>
              <w:t>192</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寿山岭头</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寿山乡岭头村停车场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55</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森林公园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森林公园东门</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56</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两园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动物园、儿童公园停车场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57</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金城投资区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西庄路西侧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58</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满洋路公交场站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新店地铁基地南侧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59</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厦坊路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厦坊路与秀峰路交叉口北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60</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罗汉山</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轨道</w:t>
            </w:r>
            <w:r w:rsidRPr="006E5519">
              <w:rPr>
                <w:rFonts w:eastAsia="仿宋"/>
                <w:sz w:val="28"/>
                <w:szCs w:val="28"/>
              </w:rPr>
              <w:t>1</w:t>
            </w:r>
            <w:r w:rsidRPr="006E5519">
              <w:rPr>
                <w:rFonts w:eastAsia="仿宋" w:hint="eastAsia"/>
                <w:sz w:val="28"/>
                <w:szCs w:val="28"/>
              </w:rPr>
              <w:t>号线罗汉山站</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lastRenderedPageBreak/>
              <w:t>61</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火车北站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火车北站南广场地下停车场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62</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金鸡山西</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金鸡山西入口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60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63</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金鸡山南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金鸡山南入口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鹤林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鹤林时代春秋南侧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65</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晋安体育馆</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鹤林路北侧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66</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东郊</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东郊变电站</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牛港山公园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牛港山公园入口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建材广场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连江北路</w:t>
            </w:r>
            <w:r w:rsidRPr="006E5519">
              <w:rPr>
                <w:rFonts w:eastAsia="仿宋"/>
                <w:sz w:val="28"/>
                <w:szCs w:val="28"/>
              </w:rPr>
              <w:t>293</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69</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东湖公园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东湖公园停车场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70</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福新公交场站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福新路与双福路交叉口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71</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立洲大厦</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长乐北路与岳峰横路交叉口西北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72</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紫阳商贸中心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长乐北路</w:t>
            </w:r>
            <w:r w:rsidRPr="006E5519">
              <w:rPr>
                <w:rFonts w:eastAsia="仿宋"/>
                <w:sz w:val="28"/>
                <w:szCs w:val="28"/>
              </w:rPr>
              <w:t>139</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73</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世欧广场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长河路</w:t>
            </w:r>
            <w:r w:rsidRPr="006E5519">
              <w:rPr>
                <w:rFonts w:eastAsia="仿宋"/>
                <w:sz w:val="28"/>
                <w:szCs w:val="28"/>
              </w:rPr>
              <w:t>88</w:t>
            </w:r>
            <w:r w:rsidRPr="006E5519">
              <w:rPr>
                <w:rFonts w:eastAsia="仿宋" w:hint="eastAsia"/>
                <w:sz w:val="28"/>
                <w:szCs w:val="28"/>
              </w:rPr>
              <w:t>号</w:t>
            </w:r>
            <w:r w:rsidRPr="006E5519">
              <w:rPr>
                <w:rFonts w:hint="eastAsia"/>
                <w:sz w:val="28"/>
                <w:szCs w:val="28"/>
              </w:rPr>
              <w:t> </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74</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前屿</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前横路与福马路交叉口西南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75</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晋安行政服务中心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福兴大道</w:t>
            </w:r>
            <w:r w:rsidRPr="006E5519">
              <w:rPr>
                <w:rFonts w:eastAsia="仿宋"/>
                <w:sz w:val="28"/>
                <w:szCs w:val="28"/>
              </w:rPr>
              <w:t>22</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76</w:t>
            </w:r>
          </w:p>
        </w:tc>
        <w:tc>
          <w:tcPr>
            <w:tcW w:w="2596" w:type="dxa"/>
            <w:shd w:val="clear" w:color="000000" w:fill="FFFFFF"/>
            <w:vAlign w:val="center"/>
            <w:hideMark/>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光明港北公园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光明港北公园内</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hideMark/>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地铁上洋站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地铁</w:t>
            </w:r>
            <w:r w:rsidRPr="006E5519">
              <w:rPr>
                <w:rFonts w:eastAsia="仿宋"/>
                <w:sz w:val="28"/>
                <w:szCs w:val="28"/>
              </w:rPr>
              <w:t>2</w:t>
            </w:r>
            <w:r w:rsidRPr="006E5519">
              <w:rPr>
                <w:rFonts w:eastAsia="仿宋" w:hint="eastAsia"/>
                <w:sz w:val="28"/>
                <w:szCs w:val="28"/>
              </w:rPr>
              <w:t>号线上洋站南侧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鼓山入口广场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鼓山入口广场地下停车场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79</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鼓山风景区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鼓山十八景停车场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鼓岭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鼓岭地面停车场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lastRenderedPageBreak/>
              <w:t>81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五四北泰禾广场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秀峰路</w:t>
            </w:r>
            <w:r w:rsidRPr="006E5519">
              <w:rPr>
                <w:rFonts w:eastAsia="仿宋"/>
                <w:sz w:val="28"/>
                <w:szCs w:val="28"/>
              </w:rPr>
              <w:t>188</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704"/>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秀山路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时代广场、建邦伟业广场、索高广场、金城商业中心、稻田小镇</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70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东二环泰禾广场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东二环与化工路交叉口东北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连潘</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东二环与前屿路交叉口东北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85</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环岛公园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环南台岛公园内</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86</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妙峰山公园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妙峰山公园北入口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闽江公园南园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闽江公园南园西北门融侨观邸停车场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金山文体中心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金祥路与金榕南路交叉口东南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89</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仓山万达广场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浦上大道与金洲南路交叉口东北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金山新华都广场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金山大道</w:t>
            </w:r>
            <w:r w:rsidRPr="006E5519">
              <w:rPr>
                <w:rFonts w:eastAsia="仿宋"/>
                <w:sz w:val="28"/>
                <w:szCs w:val="28"/>
              </w:rPr>
              <w:t>589</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地铁金山站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金祥路与金洲南路交叉口东南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滨洲路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教育学院附属第三小学西侧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金山公园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洪湾中路西侧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流花溪公园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洪湾南路西侧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95</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金港公园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金港公园南侧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96</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洋洽</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仓山洋洽变电站内</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奥体中心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建新大道与福湾路交叉口西南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奥体公馆</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奥体公馆南侧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99</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盘屿路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盘屿路与福湾路交叉口东北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lastRenderedPageBreak/>
              <w:t>100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利嘉商贸城</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齐安路</w:t>
            </w:r>
            <w:r w:rsidRPr="006E5519">
              <w:rPr>
                <w:rFonts w:eastAsia="仿宋"/>
                <w:sz w:val="28"/>
                <w:szCs w:val="28"/>
              </w:rPr>
              <w:t>769</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双湖新城</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双湖新城西侧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首山丽景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南二环首山丽景东侧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师大体育馆</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上三路南侧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市二医院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上藤路</w:t>
            </w:r>
            <w:r w:rsidRPr="006E5519">
              <w:rPr>
                <w:rFonts w:eastAsia="仿宋"/>
                <w:sz w:val="28"/>
                <w:szCs w:val="28"/>
              </w:rPr>
              <w:t>47</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105</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麦德龙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三高路</w:t>
            </w:r>
            <w:r w:rsidRPr="006E5519">
              <w:rPr>
                <w:rFonts w:eastAsia="仿宋"/>
                <w:sz w:val="28"/>
                <w:szCs w:val="28"/>
              </w:rPr>
              <w:t>162</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106</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白湖亭公交场站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白湖亭公交枢纽</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海西商贸城</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福峡路与三环路交叉口西南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龙福机电市场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连江南路</w:t>
            </w:r>
            <w:r w:rsidRPr="006E5519">
              <w:rPr>
                <w:rFonts w:eastAsia="仿宋"/>
                <w:sz w:val="28"/>
                <w:szCs w:val="28"/>
              </w:rPr>
              <w:t>15</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109</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华威总部</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sz w:val="28"/>
                <w:szCs w:val="28"/>
              </w:rPr>
              <w:t>南江滨西大道南侧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市政务中心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sz w:val="28"/>
                <w:szCs w:val="28"/>
              </w:rPr>
              <w:t>南江滨西大道东部办公区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60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仓山科技园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高盛路</w:t>
            </w:r>
            <w:r w:rsidRPr="006E5519">
              <w:rPr>
                <w:rFonts w:eastAsia="仿宋"/>
                <w:sz w:val="28"/>
                <w:szCs w:val="28"/>
              </w:rPr>
              <w:t>1</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海峡国际会展中心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南江滨西大道会展岛</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闽江世纪城</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闽江世纪城酒店停车场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义序公交场站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义序机场东侧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60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115</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螺洲古镇北</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螺洲环岛路北侧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116</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火车南站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火车南站停车场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海峡文化艺术中心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南江滨东大道东侧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地铁下洋站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地铁下洋站东北侧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40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119</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三江城</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浪浪浪水公园入口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馆东路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马尾体育馆东侧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lastRenderedPageBreak/>
              <w:t>121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名城城市广场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江滨大道</w:t>
            </w:r>
            <w:r w:rsidRPr="006E5519">
              <w:rPr>
                <w:rFonts w:eastAsia="仿宋"/>
                <w:sz w:val="28"/>
                <w:szCs w:val="28"/>
              </w:rPr>
              <w:t>68</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快安自贸区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自贸区行政服务中心</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快安总部经济区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江滨东大道与联安支路交叉口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一级站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60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船政格致园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江滨东大道与联安支路交叉口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125</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科技文化馆</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罗星西路</w:t>
            </w:r>
            <w:r w:rsidRPr="006E5519">
              <w:rPr>
                <w:rFonts w:eastAsia="仿宋"/>
                <w:sz w:val="28"/>
                <w:szCs w:val="28"/>
              </w:rPr>
              <w:t>19</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126</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船政文化景区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昭忠路</w:t>
            </w:r>
            <w:r w:rsidRPr="006E5519">
              <w:rPr>
                <w:rFonts w:eastAsia="仿宋"/>
                <w:sz w:val="28"/>
                <w:szCs w:val="28"/>
              </w:rPr>
              <w:t>15</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福州保税区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马尾罗星东路</w:t>
            </w:r>
            <w:r w:rsidRPr="006E5519">
              <w:rPr>
                <w:rFonts w:eastAsia="仿宋"/>
                <w:sz w:val="28"/>
                <w:szCs w:val="28"/>
              </w:rPr>
              <w:t>2</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亭江大道</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亭江大道与康庄大道交叉口</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129</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亭江自贸区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亭江出口加工区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琅岐红光湖</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琅岐红光湖配套停车场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琅岐客运码头</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琅岐西片区进岛路西端</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琅岐经济区管委会</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通和路</w:t>
            </w:r>
            <w:r w:rsidRPr="006E5519">
              <w:rPr>
                <w:rFonts w:eastAsia="仿宋"/>
                <w:sz w:val="28"/>
                <w:szCs w:val="28"/>
              </w:rPr>
              <w:t>1</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海峡家居建材城</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洪甘路</w:t>
            </w:r>
            <w:r w:rsidRPr="006E5519">
              <w:rPr>
                <w:rFonts w:eastAsia="仿宋"/>
                <w:sz w:val="28"/>
                <w:szCs w:val="28"/>
              </w:rPr>
              <w:t>189</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8</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荆溪文化科技中心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荆溪大道与甘洪路交叉口西北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6</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135</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溪下路</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荆溪大道与溪下路交叉口西南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136</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凤翔首邑温泉村</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荆溪大道</w:t>
            </w:r>
            <w:r w:rsidRPr="006E5519">
              <w:rPr>
                <w:rFonts w:eastAsia="仿宋"/>
                <w:sz w:val="28"/>
                <w:szCs w:val="28"/>
              </w:rPr>
              <w:t>41</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汇峰广场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邱阳东路</w:t>
            </w:r>
            <w:r w:rsidRPr="006E5519">
              <w:rPr>
                <w:rFonts w:eastAsia="仿宋"/>
                <w:sz w:val="28"/>
                <w:szCs w:val="28"/>
              </w:rPr>
              <w:t>8</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上街医院</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国宾大道</w:t>
            </w:r>
            <w:r w:rsidRPr="006E5519">
              <w:rPr>
                <w:rFonts w:eastAsia="仿宋"/>
                <w:sz w:val="28"/>
                <w:szCs w:val="28"/>
              </w:rPr>
              <w:t>363</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139</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源通路西</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阳光理想城西北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永嘉天地</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国宾大道</w:t>
            </w:r>
            <w:r w:rsidRPr="006E5519">
              <w:rPr>
                <w:rFonts w:eastAsia="仿宋"/>
                <w:sz w:val="28"/>
                <w:szCs w:val="28"/>
              </w:rPr>
              <w:t>268</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lastRenderedPageBreak/>
              <w:t>141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博仕后家园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国宾大道</w:t>
            </w:r>
            <w:r w:rsidRPr="006E5519">
              <w:rPr>
                <w:rFonts w:eastAsia="仿宋"/>
                <w:sz w:val="28"/>
                <w:szCs w:val="28"/>
              </w:rPr>
              <w:t>233</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大学城体育中心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明德路北侧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客运西站</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科技东路与旗山大道交叉口西北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海西园创新园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科技东路南侧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145</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创业大厦</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科技东路与高新大道交叉口东北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146</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正荣财富中心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浦上大道与旗山大道交叉口西北</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清华紫光科技园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旗山大道</w:t>
            </w:r>
            <w:r w:rsidRPr="006E5519">
              <w:rPr>
                <w:rFonts w:eastAsia="仿宋"/>
                <w:sz w:val="28"/>
                <w:szCs w:val="28"/>
              </w:rPr>
              <w:t>30</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信通中心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旗山大道</w:t>
            </w:r>
            <w:r w:rsidRPr="006E5519">
              <w:rPr>
                <w:rFonts w:eastAsia="仿宋"/>
                <w:sz w:val="28"/>
                <w:szCs w:val="28"/>
              </w:rPr>
              <w:t>79</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149</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忠观公园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南屿派出所北侧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150</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两园研发中心</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两园</w:t>
            </w:r>
            <w:r w:rsidRPr="006E5519">
              <w:rPr>
                <w:rFonts w:eastAsia="仿宋"/>
                <w:sz w:val="28"/>
                <w:szCs w:val="28"/>
              </w:rPr>
              <w:t>4</w:t>
            </w:r>
            <w:r w:rsidRPr="006E5519">
              <w:rPr>
                <w:rFonts w:eastAsia="仿宋" w:hint="eastAsia"/>
                <w:sz w:val="28"/>
                <w:szCs w:val="28"/>
              </w:rPr>
              <w:t>号路北侧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151</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旗山度假村</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南屿五峰里</w:t>
            </w:r>
            <w:r w:rsidRPr="006E5519">
              <w:rPr>
                <w:rFonts w:eastAsia="仿宋"/>
                <w:sz w:val="28"/>
                <w:szCs w:val="28"/>
              </w:rPr>
              <w:t>1</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152</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天泽奥特时代</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福通路</w:t>
            </w:r>
            <w:r w:rsidRPr="006E5519">
              <w:rPr>
                <w:rFonts w:eastAsia="仿宋"/>
                <w:sz w:val="28"/>
                <w:szCs w:val="28"/>
              </w:rPr>
              <w:t>66</w:t>
            </w:r>
            <w:r w:rsidRPr="006E5519">
              <w:rPr>
                <w:rFonts w:eastAsia="仿宋" w:hint="eastAsia"/>
                <w:sz w:val="28"/>
                <w:szCs w:val="28"/>
              </w:rPr>
              <w:t>号</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153</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南通批发市场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南通蔬菜批发市场东侧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15</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154</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洋中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东南建材城东</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155</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十八重溪景区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十八重溪景区入口停车场</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10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156</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海峡汽车文化广场</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省道</w:t>
            </w:r>
            <w:r w:rsidRPr="006E5519">
              <w:rPr>
                <w:rFonts w:eastAsia="仿宋"/>
                <w:sz w:val="28"/>
                <w:szCs w:val="28"/>
              </w:rPr>
              <w:t>203</w:t>
            </w:r>
            <w:r w:rsidRPr="006E5519">
              <w:rPr>
                <w:rFonts w:eastAsia="仿宋" w:hint="eastAsia"/>
                <w:sz w:val="28"/>
                <w:szCs w:val="28"/>
              </w:rPr>
              <w:t>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30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157</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林森公园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奔驰大道西侧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二级站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20</w:t>
            </w:r>
          </w:p>
        </w:tc>
      </w:tr>
      <w:tr w:rsidR="001E57ED" w:rsidRPr="006E5519" w:rsidTr="003C6BBE">
        <w:trPr>
          <w:trHeight w:val="567"/>
          <w:jc w:val="center"/>
        </w:trPr>
        <w:tc>
          <w:tcPr>
            <w:tcW w:w="1056"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158</w:t>
            </w:r>
          </w:p>
        </w:tc>
        <w:tc>
          <w:tcPr>
            <w:tcW w:w="2596"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青口中央公园</w:t>
            </w:r>
          </w:p>
        </w:tc>
        <w:tc>
          <w:tcPr>
            <w:tcW w:w="3593" w:type="dxa"/>
            <w:shd w:val="clear" w:color="000000" w:fill="FFFFFF"/>
            <w:vAlign w:val="center"/>
          </w:tcPr>
          <w:p w:rsidR="001E57ED" w:rsidRPr="006E5519" w:rsidRDefault="00506368" w:rsidP="00D72817">
            <w:pPr>
              <w:tabs>
                <w:tab w:val="center" w:pos="4153"/>
                <w:tab w:val="right" w:pos="8306"/>
              </w:tabs>
              <w:adjustRightInd w:val="0"/>
              <w:snapToGrid w:val="0"/>
              <w:jc w:val="left"/>
              <w:rPr>
                <w:rFonts w:eastAsia="仿宋"/>
                <w:sz w:val="28"/>
                <w:szCs w:val="28"/>
              </w:rPr>
            </w:pPr>
            <w:r w:rsidRPr="006E5519">
              <w:rPr>
                <w:rFonts w:eastAsia="仿宋" w:hint="eastAsia"/>
                <w:sz w:val="28"/>
                <w:szCs w:val="28"/>
              </w:rPr>
              <w:t>新城西路南侧</w:t>
            </w:r>
          </w:p>
        </w:tc>
        <w:tc>
          <w:tcPr>
            <w:tcW w:w="1353"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三级站</w:t>
            </w:r>
          </w:p>
        </w:tc>
        <w:tc>
          <w:tcPr>
            <w:tcW w:w="1377" w:type="dxa"/>
            <w:shd w:val="clear" w:color="000000" w:fill="FFFFFF"/>
            <w:vAlign w:val="center"/>
          </w:tcPr>
          <w:p w:rsidR="001E57ED" w:rsidRPr="006E5519" w:rsidRDefault="00506368" w:rsidP="00D72817">
            <w:pPr>
              <w:tabs>
                <w:tab w:val="center" w:pos="4153"/>
                <w:tab w:val="right" w:pos="8306"/>
              </w:tabs>
              <w:snapToGrid w:val="0"/>
              <w:jc w:val="center"/>
              <w:rPr>
                <w:rFonts w:eastAsia="仿宋"/>
                <w:sz w:val="28"/>
                <w:szCs w:val="28"/>
              </w:rPr>
            </w:pPr>
            <w:r w:rsidRPr="006E5519">
              <w:rPr>
                <w:rFonts w:eastAsia="仿宋"/>
                <w:sz w:val="28"/>
                <w:szCs w:val="28"/>
              </w:rPr>
              <w:t>5</w:t>
            </w:r>
          </w:p>
        </w:tc>
      </w:tr>
      <w:tr w:rsidR="001E57ED" w:rsidRPr="006E5519" w:rsidTr="00D72817">
        <w:trPr>
          <w:trHeight w:val="567"/>
          <w:jc w:val="center"/>
        </w:trPr>
        <w:tc>
          <w:tcPr>
            <w:tcW w:w="8598" w:type="dxa"/>
            <w:gridSpan w:val="4"/>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hint="eastAsia"/>
                <w:bCs/>
                <w:kern w:val="0"/>
                <w:sz w:val="28"/>
                <w:szCs w:val="28"/>
              </w:rPr>
              <w:t>合计</w:t>
            </w:r>
          </w:p>
        </w:tc>
        <w:tc>
          <w:tcPr>
            <w:tcW w:w="1377" w:type="dxa"/>
            <w:shd w:val="clear" w:color="000000" w:fill="FFFFFF"/>
            <w:vAlign w:val="center"/>
          </w:tcPr>
          <w:p w:rsidR="001E57ED" w:rsidRPr="006E5519" w:rsidRDefault="00506368" w:rsidP="00D72817">
            <w:pPr>
              <w:widowControl/>
              <w:tabs>
                <w:tab w:val="center" w:pos="4153"/>
                <w:tab w:val="right" w:pos="8306"/>
              </w:tabs>
              <w:adjustRightInd w:val="0"/>
              <w:snapToGrid w:val="0"/>
              <w:spacing w:line="240" w:lineRule="atLeast"/>
              <w:jc w:val="center"/>
              <w:rPr>
                <w:rFonts w:eastAsia="仿宋_GB2312"/>
                <w:bCs/>
                <w:kern w:val="0"/>
                <w:sz w:val="28"/>
                <w:szCs w:val="28"/>
              </w:rPr>
            </w:pPr>
            <w:r w:rsidRPr="006E5519">
              <w:rPr>
                <w:rFonts w:eastAsia="仿宋_GB2312"/>
                <w:bCs/>
                <w:kern w:val="0"/>
                <w:sz w:val="28"/>
                <w:szCs w:val="28"/>
              </w:rPr>
              <w:t>4620</w:t>
            </w:r>
          </w:p>
        </w:tc>
      </w:tr>
    </w:tbl>
    <w:p w:rsidR="00CF6719" w:rsidRPr="006E5519" w:rsidRDefault="00506368" w:rsidP="00FB3305">
      <w:pPr>
        <w:shd w:val="clear" w:color="auto" w:fill="FFFFFF"/>
        <w:ind w:firstLineChars="200" w:firstLine="560"/>
        <w:rPr>
          <w:rFonts w:eastAsia="仿宋_GB2312"/>
          <w:bCs/>
          <w:sz w:val="28"/>
          <w:szCs w:val="28"/>
        </w:rPr>
      </w:pPr>
      <w:r w:rsidRPr="006E5519">
        <w:rPr>
          <w:rFonts w:eastAsia="仿宋_GB2312" w:hint="eastAsia"/>
          <w:sz w:val="28"/>
          <w:szCs w:val="28"/>
        </w:rPr>
        <w:t>注：《关于加快福州市电动汽车充电基础设施建设的实施方案》充电设施建</w:t>
      </w:r>
      <w:r w:rsidRPr="006E5519">
        <w:rPr>
          <w:rFonts w:eastAsia="仿宋_GB2312" w:hint="eastAsia"/>
          <w:sz w:val="28"/>
          <w:szCs w:val="28"/>
        </w:rPr>
        <w:lastRenderedPageBreak/>
        <w:t>设目标中所提指标为充电终端数量，而表</w:t>
      </w:r>
      <w:r w:rsidRPr="006E5519">
        <w:rPr>
          <w:rFonts w:eastAsia="仿宋_GB2312"/>
          <w:sz w:val="28"/>
          <w:szCs w:val="28"/>
        </w:rPr>
        <w:t>5.3-3</w:t>
      </w:r>
      <w:r w:rsidRPr="006E5519">
        <w:rPr>
          <w:rFonts w:eastAsia="仿宋_GB2312" w:hint="eastAsia"/>
          <w:sz w:val="28"/>
          <w:szCs w:val="28"/>
        </w:rPr>
        <w:t>中所列数据为充电桩位。随着充电技术的发展，充电设备的进步，现阶段</w:t>
      </w:r>
      <w:r w:rsidRPr="006E5519">
        <w:rPr>
          <w:rFonts w:eastAsia="仿宋_GB2312"/>
          <w:sz w:val="28"/>
          <w:szCs w:val="28"/>
        </w:rPr>
        <w:t>1</w:t>
      </w:r>
      <w:r w:rsidRPr="006E5519">
        <w:rPr>
          <w:rFonts w:eastAsia="仿宋_GB2312" w:hint="eastAsia"/>
          <w:sz w:val="28"/>
          <w:szCs w:val="28"/>
        </w:rPr>
        <w:t>个充电桩位可对应接出</w:t>
      </w:r>
      <w:r w:rsidRPr="006E5519">
        <w:rPr>
          <w:rFonts w:eastAsia="仿宋_GB2312"/>
          <w:sz w:val="28"/>
          <w:szCs w:val="28"/>
        </w:rPr>
        <w:t>2~3</w:t>
      </w:r>
      <w:r w:rsidRPr="006E5519">
        <w:rPr>
          <w:rFonts w:eastAsia="仿宋_GB2312" w:hint="eastAsia"/>
          <w:sz w:val="28"/>
          <w:szCs w:val="28"/>
        </w:rPr>
        <w:t>个充电终端。基于此，考虑充电桩位与充电桩（充电终端）的对应关系，本次规划按实施方案中设施指标的</w:t>
      </w:r>
      <w:r w:rsidRPr="006E5519">
        <w:rPr>
          <w:rFonts w:eastAsia="仿宋_GB2312"/>
          <w:sz w:val="28"/>
          <w:szCs w:val="28"/>
        </w:rPr>
        <w:t>70%</w:t>
      </w:r>
      <w:r w:rsidRPr="006E5519">
        <w:rPr>
          <w:rFonts w:eastAsia="仿宋_GB2312" w:hint="eastAsia"/>
          <w:sz w:val="28"/>
          <w:szCs w:val="28"/>
        </w:rPr>
        <w:t>控制落实公共充电桩位。</w:t>
      </w:r>
    </w:p>
    <w:p w:rsidR="00A82710" w:rsidRPr="006E5519" w:rsidRDefault="00506368">
      <w:pPr>
        <w:pStyle w:val="2"/>
        <w:rPr>
          <w:rFonts w:ascii="Times New Roman" w:eastAsia="仿宋_GB2312" w:hAnsi="Times New Roman"/>
        </w:rPr>
      </w:pPr>
      <w:r w:rsidRPr="006E5519">
        <w:rPr>
          <w:rFonts w:ascii="Times New Roman" w:eastAsia="仿宋_GB2312" w:hAnsi="Times New Roman"/>
        </w:rPr>
        <w:t xml:space="preserve">  </w:t>
      </w:r>
      <w:bookmarkStart w:id="111" w:name="_Toc503858758"/>
      <w:r w:rsidRPr="006E5519">
        <w:rPr>
          <w:rFonts w:ascii="Times New Roman" w:eastAsia="仿宋_GB2312" w:hAnsi="Times New Roman" w:hint="eastAsia"/>
        </w:rPr>
        <w:t>充电设施布局展望</w:t>
      </w:r>
      <w:bookmarkEnd w:id="111"/>
    </w:p>
    <w:p w:rsidR="00A82710" w:rsidRPr="006E5519" w:rsidRDefault="00506368">
      <w:pPr>
        <w:pStyle w:val="3"/>
        <w:spacing w:line="360" w:lineRule="auto"/>
        <w:ind w:firstLineChars="200" w:firstLine="643"/>
        <w:rPr>
          <w:rFonts w:eastAsia="仿宋_GB2312"/>
        </w:rPr>
      </w:pPr>
      <w:r w:rsidRPr="006E5519">
        <w:rPr>
          <w:rFonts w:eastAsia="仿宋_GB2312"/>
        </w:rPr>
        <w:t xml:space="preserve"> </w:t>
      </w:r>
      <w:r w:rsidRPr="006E5519">
        <w:rPr>
          <w:rFonts w:eastAsia="仿宋_GB2312" w:hint="eastAsia"/>
        </w:rPr>
        <w:t>充电设施发展影响因素分析</w:t>
      </w:r>
    </w:p>
    <w:p w:rsidR="00EC6923" w:rsidRPr="006E5519" w:rsidRDefault="00EC6923" w:rsidP="00EC6923">
      <w:pPr>
        <w:spacing w:line="360" w:lineRule="auto"/>
        <w:ind w:firstLineChars="200" w:firstLine="640"/>
        <w:rPr>
          <w:rFonts w:eastAsia="仿宋_GB2312"/>
        </w:rPr>
      </w:pPr>
      <w:r w:rsidRPr="006E5519">
        <w:rPr>
          <w:rFonts w:eastAsia="仿宋_GB2312"/>
          <w:sz w:val="32"/>
          <w:szCs w:val="32"/>
        </w:rPr>
        <w:t>电动汽车及其充电</w:t>
      </w:r>
      <w:r w:rsidRPr="006E5519">
        <w:rPr>
          <w:rFonts w:eastAsia="仿宋_GB2312" w:hint="eastAsia"/>
          <w:sz w:val="32"/>
          <w:szCs w:val="32"/>
        </w:rPr>
        <w:t>技术</w:t>
      </w:r>
      <w:r w:rsidRPr="006E5519">
        <w:rPr>
          <w:rFonts w:eastAsia="仿宋_GB2312"/>
          <w:sz w:val="32"/>
          <w:szCs w:val="32"/>
        </w:rPr>
        <w:t>日新月异，也深刻影响现阶段固定接触式充电设施的布局原则和需求。</w:t>
      </w:r>
    </w:p>
    <w:p w:rsidR="00EC6923" w:rsidRPr="006E5519" w:rsidRDefault="00EC6923" w:rsidP="00EC6923">
      <w:pPr>
        <w:spacing w:line="360" w:lineRule="auto"/>
        <w:ind w:firstLineChars="200" w:firstLine="643"/>
        <w:rPr>
          <w:rFonts w:eastAsia="仿宋_GB2312"/>
          <w:bCs/>
        </w:rPr>
      </w:pPr>
      <w:r w:rsidRPr="006E5519">
        <w:rPr>
          <w:rFonts w:eastAsia="仿宋_GB2312"/>
          <w:b/>
          <w:sz w:val="32"/>
          <w:szCs w:val="32"/>
        </w:rPr>
        <w:t>（一）充电技术</w:t>
      </w:r>
      <w:r w:rsidRPr="006E5519">
        <w:rPr>
          <w:rFonts w:eastAsia="仿宋_GB2312" w:hint="eastAsia"/>
          <w:b/>
          <w:sz w:val="32"/>
          <w:szCs w:val="32"/>
        </w:rPr>
        <w:t>发展对现有充电设施的影响</w:t>
      </w:r>
    </w:p>
    <w:p w:rsidR="00EC6923" w:rsidRPr="006E5519" w:rsidRDefault="00EC6923" w:rsidP="00EC6923">
      <w:pPr>
        <w:spacing w:line="360" w:lineRule="auto"/>
        <w:ind w:firstLineChars="200" w:firstLine="640"/>
        <w:rPr>
          <w:rFonts w:eastAsia="仿宋_GB2312"/>
          <w:sz w:val="32"/>
          <w:szCs w:val="32"/>
        </w:rPr>
      </w:pPr>
      <w:r w:rsidRPr="006E5519">
        <w:rPr>
          <w:rFonts w:eastAsia="仿宋_GB2312"/>
          <w:sz w:val="32"/>
          <w:szCs w:val="32"/>
        </w:rPr>
        <w:t>无线充电</w:t>
      </w:r>
      <w:r w:rsidRPr="006E5519">
        <w:rPr>
          <w:rFonts w:eastAsia="仿宋_GB2312" w:hint="eastAsia"/>
          <w:sz w:val="32"/>
          <w:szCs w:val="32"/>
        </w:rPr>
        <w:t>目前成为</w:t>
      </w:r>
      <w:r w:rsidRPr="006E5519">
        <w:rPr>
          <w:rFonts w:eastAsia="仿宋_GB2312"/>
          <w:sz w:val="32"/>
          <w:szCs w:val="32"/>
        </w:rPr>
        <w:t>充电技术的主要发展方向。现阶段，无线充电技术已经可以完成电动汽车小功率充电，</w:t>
      </w:r>
      <w:r w:rsidRPr="006E5519">
        <w:rPr>
          <w:rFonts w:eastAsia="仿宋_GB2312" w:hint="eastAsia"/>
          <w:sz w:val="32"/>
          <w:szCs w:val="32"/>
        </w:rPr>
        <w:t>电力传输效率仍较低</w:t>
      </w:r>
      <w:r w:rsidRPr="006E5519">
        <w:rPr>
          <w:rFonts w:eastAsia="仿宋_GB2312"/>
          <w:sz w:val="32"/>
          <w:szCs w:val="32"/>
        </w:rPr>
        <w:t>，大功率充电技术不成熟。未来随着技术的发展，电动汽车无线充电技术将</w:t>
      </w:r>
      <w:r w:rsidRPr="006E5519">
        <w:rPr>
          <w:rFonts w:eastAsia="仿宋_GB2312" w:hint="eastAsia"/>
          <w:sz w:val="32"/>
          <w:szCs w:val="32"/>
        </w:rPr>
        <w:t>逐步发展</w:t>
      </w:r>
      <w:r w:rsidRPr="006E5519">
        <w:rPr>
          <w:rFonts w:eastAsia="仿宋_GB2312"/>
          <w:sz w:val="32"/>
          <w:szCs w:val="32"/>
        </w:rPr>
        <w:t>为主流充电模式，通过沿道路</w:t>
      </w:r>
      <w:r w:rsidRPr="006E5519">
        <w:rPr>
          <w:rFonts w:eastAsia="仿宋_GB2312" w:hint="eastAsia"/>
          <w:sz w:val="32"/>
          <w:szCs w:val="32"/>
        </w:rPr>
        <w:t>或环停车场</w:t>
      </w:r>
      <w:r w:rsidRPr="006E5519">
        <w:rPr>
          <w:rFonts w:eastAsia="仿宋_GB2312"/>
          <w:sz w:val="32"/>
          <w:szCs w:val="32"/>
        </w:rPr>
        <w:t>布置无线充电装置，即可满足道路车辆充电需求，固定式充电桩尤其是公共领域的固定式充电桩需求将</w:t>
      </w:r>
      <w:r w:rsidRPr="006E5519">
        <w:rPr>
          <w:rFonts w:eastAsia="仿宋_GB2312" w:hint="eastAsia"/>
          <w:sz w:val="32"/>
          <w:szCs w:val="32"/>
        </w:rPr>
        <w:t>逐步</w:t>
      </w:r>
      <w:r w:rsidRPr="006E5519">
        <w:rPr>
          <w:rFonts w:eastAsia="仿宋_GB2312"/>
          <w:sz w:val="32"/>
          <w:szCs w:val="32"/>
        </w:rPr>
        <w:t>下降。</w:t>
      </w:r>
    </w:p>
    <w:p w:rsidR="00EC6923" w:rsidRPr="006E5519" w:rsidRDefault="00EC6923" w:rsidP="00EC6923">
      <w:pPr>
        <w:spacing w:line="360" w:lineRule="auto"/>
        <w:ind w:firstLineChars="200" w:firstLine="643"/>
        <w:rPr>
          <w:rFonts w:eastAsia="仿宋_GB2312"/>
          <w:b/>
          <w:sz w:val="32"/>
          <w:szCs w:val="32"/>
        </w:rPr>
      </w:pPr>
      <w:r w:rsidRPr="006E5519">
        <w:rPr>
          <w:rFonts w:eastAsia="仿宋_GB2312" w:hint="eastAsia"/>
          <w:b/>
          <w:sz w:val="32"/>
          <w:szCs w:val="32"/>
        </w:rPr>
        <w:t>（二）电动汽车技术发展对现有充电设施的影响</w:t>
      </w:r>
    </w:p>
    <w:p w:rsidR="00EC6923" w:rsidRPr="006E5519" w:rsidRDefault="00EC6923" w:rsidP="00EC6923">
      <w:pPr>
        <w:spacing w:line="360" w:lineRule="auto"/>
        <w:ind w:firstLineChars="200" w:firstLine="640"/>
        <w:rPr>
          <w:rFonts w:eastAsia="仿宋_GB2312"/>
          <w:sz w:val="32"/>
          <w:szCs w:val="32"/>
        </w:rPr>
      </w:pPr>
      <w:r w:rsidRPr="006E5519">
        <w:rPr>
          <w:rFonts w:eastAsia="仿宋_GB2312" w:hint="eastAsia"/>
          <w:sz w:val="32"/>
          <w:szCs w:val="32"/>
        </w:rPr>
        <w:t>根据电力提供形式的区别，可将电动汽车大致分类为锂电池汽车、燃料电池汽车。现阶段受锂电池成本大幅下降的驱动，锂电池汽车成为了本轮电动汽车发展的主流，为满足锂电池电动汽车补充电能的需求，需相应配置充电设施。但随着技术的发展革新，燃料电池技术也</w:t>
      </w:r>
      <w:r w:rsidRPr="006E5519">
        <w:rPr>
          <w:rFonts w:eastAsia="仿宋_GB2312" w:hint="eastAsia"/>
          <w:sz w:val="32"/>
          <w:szCs w:val="32"/>
        </w:rPr>
        <w:lastRenderedPageBreak/>
        <w:t>逐步成熟，成为锂电池电动汽车的有力竞争对象。目前，日本已发布的本田氢燃料电池汽车，续航能力已可达到</w:t>
      </w:r>
      <w:r w:rsidRPr="006E5519">
        <w:rPr>
          <w:rFonts w:eastAsia="仿宋_GB2312"/>
          <w:sz w:val="32"/>
          <w:szCs w:val="32"/>
        </w:rPr>
        <w:t>750km</w:t>
      </w:r>
      <w:r w:rsidRPr="006E5519">
        <w:rPr>
          <w:rFonts w:eastAsia="仿宋_GB2312" w:hint="eastAsia"/>
          <w:sz w:val="32"/>
          <w:szCs w:val="32"/>
        </w:rPr>
        <w:t>。我市近期</w:t>
      </w:r>
      <w:r w:rsidR="00914141">
        <w:rPr>
          <w:rFonts w:eastAsia="仿宋_GB2312" w:hint="eastAsia"/>
          <w:sz w:val="32"/>
          <w:szCs w:val="32"/>
        </w:rPr>
        <w:t>也</w:t>
      </w:r>
      <w:r w:rsidRPr="006E5519">
        <w:rPr>
          <w:rFonts w:eastAsia="仿宋_GB2312" w:hint="eastAsia"/>
          <w:sz w:val="32"/>
          <w:szCs w:val="32"/>
        </w:rPr>
        <w:t>已在洽谈筹划氢燃料电池电动汽车的示范项目。氢燃料电池高续航能力、清洁</w:t>
      </w:r>
      <w:r w:rsidR="001F5CE4">
        <w:rPr>
          <w:rFonts w:eastAsia="仿宋_GB2312" w:hint="eastAsia"/>
          <w:sz w:val="32"/>
          <w:szCs w:val="32"/>
        </w:rPr>
        <w:t>零</w:t>
      </w:r>
      <w:r w:rsidRPr="006E5519">
        <w:rPr>
          <w:rFonts w:eastAsia="仿宋_GB2312" w:hint="eastAsia"/>
          <w:sz w:val="32"/>
          <w:szCs w:val="32"/>
        </w:rPr>
        <w:t>排放、氢燃料易于获得等各种突出优点，极有可能替换现有的锂电池电动汽车成为未来新能源汽车发展的主流，届时充电设施尤其是公共充电站将被加氢站所替代。</w:t>
      </w:r>
    </w:p>
    <w:p w:rsidR="00EC6923" w:rsidRPr="006E5519" w:rsidRDefault="00EC6923" w:rsidP="00EC6923">
      <w:pPr>
        <w:spacing w:line="360" w:lineRule="auto"/>
        <w:ind w:firstLineChars="200" w:firstLine="640"/>
        <w:rPr>
          <w:rFonts w:eastAsia="仿宋_GB2312"/>
          <w:sz w:val="32"/>
          <w:szCs w:val="32"/>
        </w:rPr>
      </w:pPr>
      <w:r w:rsidRPr="006E5519">
        <w:rPr>
          <w:rFonts w:eastAsia="仿宋_GB2312"/>
          <w:sz w:val="32"/>
          <w:szCs w:val="32"/>
        </w:rPr>
        <w:t>综上，随着电动汽车及充电设施技术的逐步发展，现阶段的固定接触式充电桩充电模式将发生重大改变，</w:t>
      </w:r>
      <w:r w:rsidRPr="006E5519">
        <w:rPr>
          <w:rFonts w:eastAsia="仿宋_GB2312" w:hint="eastAsia"/>
          <w:sz w:val="32"/>
          <w:szCs w:val="32"/>
        </w:rPr>
        <w:t>未来</w:t>
      </w:r>
      <w:r w:rsidRPr="006E5519">
        <w:rPr>
          <w:rFonts w:eastAsia="仿宋_GB2312"/>
          <w:sz w:val="32"/>
          <w:szCs w:val="32"/>
        </w:rPr>
        <w:t>更具便利性的充电模式、高续航的电动汽车将</w:t>
      </w:r>
      <w:r w:rsidRPr="006E5519">
        <w:rPr>
          <w:rFonts w:eastAsia="仿宋_GB2312" w:hint="eastAsia"/>
          <w:sz w:val="32"/>
          <w:szCs w:val="32"/>
        </w:rPr>
        <w:t>逐步发展为</w:t>
      </w:r>
      <w:r w:rsidRPr="006E5519">
        <w:rPr>
          <w:rFonts w:eastAsia="仿宋_GB2312"/>
          <w:sz w:val="32"/>
          <w:szCs w:val="32"/>
        </w:rPr>
        <w:t>主流。</w:t>
      </w:r>
    </w:p>
    <w:p w:rsidR="00EC6923" w:rsidRPr="006E5519" w:rsidRDefault="00EC6923" w:rsidP="00EC6923">
      <w:pPr>
        <w:pStyle w:val="3"/>
        <w:numPr>
          <w:ilvl w:val="2"/>
          <w:numId w:val="56"/>
        </w:numPr>
        <w:spacing w:line="360" w:lineRule="auto"/>
        <w:rPr>
          <w:rFonts w:eastAsia="仿宋_GB2312"/>
        </w:rPr>
      </w:pPr>
      <w:r w:rsidRPr="006E5519">
        <w:rPr>
          <w:rFonts w:eastAsia="仿宋_GB2312"/>
        </w:rPr>
        <w:t xml:space="preserve"> </w:t>
      </w:r>
      <w:r w:rsidRPr="006E5519">
        <w:rPr>
          <w:rFonts w:eastAsia="仿宋_GB2312" w:hint="eastAsia"/>
        </w:rPr>
        <w:t>充电设施发展需求展望</w:t>
      </w:r>
    </w:p>
    <w:p w:rsidR="00EC6923" w:rsidRPr="006E5519" w:rsidRDefault="00EC6923" w:rsidP="00EC6923">
      <w:pPr>
        <w:spacing w:line="360" w:lineRule="auto"/>
        <w:ind w:firstLineChars="200" w:firstLine="640"/>
        <w:rPr>
          <w:rFonts w:eastAsia="仿宋_GB2312"/>
          <w:sz w:val="32"/>
          <w:szCs w:val="32"/>
        </w:rPr>
      </w:pPr>
      <w:r w:rsidRPr="006E5519">
        <w:rPr>
          <w:rFonts w:eastAsia="仿宋_GB2312"/>
          <w:sz w:val="32"/>
          <w:szCs w:val="32"/>
        </w:rPr>
        <w:t>虽然从远景看，固定式充电桩需求将逐步缩小，转化成随道路</w:t>
      </w:r>
      <w:r w:rsidRPr="006E5519">
        <w:rPr>
          <w:rFonts w:eastAsia="仿宋_GB2312" w:hint="eastAsia"/>
          <w:sz w:val="32"/>
          <w:szCs w:val="32"/>
        </w:rPr>
        <w:t>、停车场所</w:t>
      </w:r>
      <w:r w:rsidRPr="006E5519">
        <w:rPr>
          <w:rFonts w:eastAsia="仿宋_GB2312"/>
          <w:sz w:val="32"/>
          <w:szCs w:val="32"/>
        </w:rPr>
        <w:t>敷设的无线充电设施，或其他更便捷的充电模式。但考虑到相关技术发展成熟仍需要一定的时间，现阶段固定式充电设施作为科技发展的中间必经过程及锂电池电动汽车必不可少的配套设施，承担着未来十年锂电池电动汽车推广的重要任务。</w:t>
      </w:r>
    </w:p>
    <w:p w:rsidR="00EC6923" w:rsidRPr="006E5519" w:rsidRDefault="00EC6923" w:rsidP="00EC6923">
      <w:pPr>
        <w:spacing w:line="360" w:lineRule="auto"/>
        <w:ind w:firstLineChars="200" w:firstLine="643"/>
        <w:rPr>
          <w:rFonts w:eastAsia="仿宋_GB2312"/>
          <w:b/>
          <w:sz w:val="32"/>
          <w:szCs w:val="32"/>
        </w:rPr>
      </w:pPr>
      <w:r w:rsidRPr="006E5519">
        <w:rPr>
          <w:rFonts w:eastAsia="仿宋_GB2312" w:hint="eastAsia"/>
          <w:b/>
          <w:sz w:val="32"/>
          <w:szCs w:val="32"/>
        </w:rPr>
        <w:t>（</w:t>
      </w:r>
      <w:r w:rsidRPr="006E5519">
        <w:rPr>
          <w:rFonts w:eastAsia="仿宋_GB2312"/>
          <w:b/>
          <w:sz w:val="32"/>
          <w:szCs w:val="32"/>
        </w:rPr>
        <w:t>1</w:t>
      </w:r>
      <w:r w:rsidRPr="006E5519">
        <w:rPr>
          <w:rFonts w:eastAsia="仿宋_GB2312" w:hint="eastAsia"/>
          <w:b/>
          <w:sz w:val="32"/>
          <w:szCs w:val="32"/>
        </w:rPr>
        <w:t>）近</w:t>
      </w:r>
      <w:r w:rsidRPr="006E5519">
        <w:rPr>
          <w:rFonts w:eastAsia="仿宋_GB2312"/>
          <w:b/>
          <w:sz w:val="32"/>
          <w:szCs w:val="32"/>
        </w:rPr>
        <w:t>10</w:t>
      </w:r>
      <w:r w:rsidRPr="006E5519">
        <w:rPr>
          <w:rFonts w:eastAsia="仿宋_GB2312" w:hint="eastAsia"/>
          <w:b/>
          <w:sz w:val="32"/>
          <w:szCs w:val="32"/>
        </w:rPr>
        <w:t>年充电基础设施发展需求展望</w:t>
      </w:r>
    </w:p>
    <w:p w:rsidR="00EC6923" w:rsidRPr="006E5519" w:rsidRDefault="00EC6923" w:rsidP="00EC6923">
      <w:pPr>
        <w:spacing w:line="360" w:lineRule="auto"/>
        <w:ind w:firstLineChars="200" w:firstLine="640"/>
        <w:rPr>
          <w:rFonts w:eastAsia="仿宋_GB2312"/>
          <w:sz w:val="32"/>
          <w:szCs w:val="32"/>
        </w:rPr>
      </w:pPr>
      <w:r w:rsidRPr="006E5519">
        <w:rPr>
          <w:rFonts w:eastAsia="仿宋_GB2312"/>
          <w:sz w:val="32"/>
          <w:szCs w:val="32"/>
        </w:rPr>
        <w:t>近</w:t>
      </w:r>
      <w:r w:rsidRPr="006E5519">
        <w:rPr>
          <w:rFonts w:eastAsia="仿宋_GB2312"/>
          <w:sz w:val="32"/>
          <w:szCs w:val="32"/>
        </w:rPr>
        <w:t>10</w:t>
      </w:r>
      <w:r w:rsidRPr="006E5519">
        <w:rPr>
          <w:rFonts w:eastAsia="仿宋_GB2312"/>
          <w:sz w:val="32"/>
          <w:szCs w:val="32"/>
        </w:rPr>
        <w:t>年，随着电动汽车技术及价格竞争力逐步增强，配套其迅速推广，为提升电动汽车使用的便捷性，</w:t>
      </w:r>
      <w:r w:rsidRPr="006E5519">
        <w:rPr>
          <w:rFonts w:eastAsia="仿宋_GB2312" w:hint="eastAsia"/>
          <w:sz w:val="32"/>
          <w:szCs w:val="32"/>
        </w:rPr>
        <w:t>现有</w:t>
      </w:r>
      <w:r w:rsidRPr="006E5519">
        <w:rPr>
          <w:rFonts w:eastAsia="仿宋_GB2312"/>
          <w:sz w:val="32"/>
          <w:szCs w:val="32"/>
        </w:rPr>
        <w:t>停车场所均应</w:t>
      </w:r>
      <w:r w:rsidRPr="006E5519">
        <w:rPr>
          <w:rFonts w:eastAsia="仿宋_GB2312" w:hint="eastAsia"/>
          <w:sz w:val="32"/>
          <w:szCs w:val="32"/>
        </w:rPr>
        <w:t>配置</w:t>
      </w:r>
      <w:r w:rsidRPr="006E5519">
        <w:rPr>
          <w:rFonts w:eastAsia="仿宋_GB2312"/>
          <w:sz w:val="32"/>
          <w:szCs w:val="32"/>
        </w:rPr>
        <w:t>充电基础设施，逐步</w:t>
      </w:r>
      <w:r w:rsidRPr="006E5519">
        <w:rPr>
          <w:rFonts w:eastAsia="仿宋_GB2312" w:hint="eastAsia"/>
          <w:sz w:val="32"/>
          <w:szCs w:val="32"/>
        </w:rPr>
        <w:t>将设置</w:t>
      </w:r>
      <w:r w:rsidRPr="006E5519">
        <w:rPr>
          <w:rFonts w:eastAsia="仿宋_GB2312"/>
          <w:sz w:val="32"/>
          <w:szCs w:val="32"/>
        </w:rPr>
        <w:t>充电基础设施的车位比例</w:t>
      </w:r>
      <w:r w:rsidRPr="006E5519">
        <w:rPr>
          <w:rFonts w:eastAsia="仿宋_GB2312" w:hint="eastAsia"/>
          <w:sz w:val="32"/>
          <w:szCs w:val="32"/>
        </w:rPr>
        <w:t>提升至</w:t>
      </w:r>
      <w:r w:rsidRPr="006E5519">
        <w:rPr>
          <w:rFonts w:eastAsia="仿宋_GB2312"/>
          <w:sz w:val="32"/>
          <w:szCs w:val="32"/>
        </w:rPr>
        <w:t>不低于总车位的</w:t>
      </w:r>
      <w:r w:rsidRPr="006E5519">
        <w:rPr>
          <w:rFonts w:eastAsia="仿宋_GB2312"/>
          <w:sz w:val="32"/>
          <w:szCs w:val="32"/>
        </w:rPr>
        <w:t>20%</w:t>
      </w:r>
      <w:r w:rsidRPr="006E5519">
        <w:rPr>
          <w:rFonts w:eastAsia="仿宋_GB2312" w:hint="eastAsia"/>
          <w:sz w:val="32"/>
          <w:szCs w:val="32"/>
        </w:rPr>
        <w:t>（</w:t>
      </w:r>
      <w:r w:rsidRPr="006E5519">
        <w:rPr>
          <w:rFonts w:ascii="仿宋_GB2312" w:eastAsia="仿宋_GB2312" w:hAnsi="仿宋"/>
          <w:sz w:val="32"/>
          <w:szCs w:val="32"/>
        </w:rPr>
        <w:t>预留</w:t>
      </w:r>
      <w:r w:rsidRPr="006E5519">
        <w:rPr>
          <w:rFonts w:ascii="仿宋_GB2312" w:eastAsia="仿宋_GB2312" w:hAnsi="仿宋" w:hint="eastAsia"/>
          <w:sz w:val="32"/>
          <w:szCs w:val="32"/>
        </w:rPr>
        <w:t>充电设施</w:t>
      </w:r>
      <w:r w:rsidRPr="006E5519">
        <w:rPr>
          <w:rFonts w:ascii="仿宋_GB2312" w:eastAsia="仿宋_GB2312" w:hAnsi="仿宋"/>
          <w:sz w:val="32"/>
          <w:szCs w:val="32"/>
        </w:rPr>
        <w:t>建设安装条件</w:t>
      </w:r>
      <w:r w:rsidRPr="006E5519">
        <w:rPr>
          <w:rFonts w:ascii="仿宋_GB2312" w:eastAsia="仿宋_GB2312" w:hAnsi="仿宋" w:hint="eastAsia"/>
          <w:sz w:val="32"/>
          <w:szCs w:val="32"/>
        </w:rPr>
        <w:t>的车位逐步建设到位</w:t>
      </w:r>
      <w:r w:rsidRPr="006E5519">
        <w:rPr>
          <w:rFonts w:eastAsia="仿宋_GB2312" w:hint="eastAsia"/>
          <w:sz w:val="32"/>
          <w:szCs w:val="32"/>
        </w:rPr>
        <w:t>），并可根据充</w:t>
      </w:r>
      <w:r w:rsidRPr="006E5519">
        <w:rPr>
          <w:rFonts w:eastAsia="仿宋_GB2312" w:hint="eastAsia"/>
          <w:sz w:val="32"/>
          <w:szCs w:val="32"/>
        </w:rPr>
        <w:lastRenderedPageBreak/>
        <w:t>电需求，相应提升配置比例。</w:t>
      </w:r>
    </w:p>
    <w:p w:rsidR="00EC6923" w:rsidRPr="006E5519" w:rsidRDefault="00EC6923" w:rsidP="00EC6923">
      <w:pPr>
        <w:spacing w:line="360" w:lineRule="auto"/>
        <w:ind w:firstLineChars="200" w:firstLine="643"/>
        <w:rPr>
          <w:rFonts w:eastAsia="仿宋_GB2312"/>
          <w:b/>
          <w:sz w:val="32"/>
          <w:szCs w:val="32"/>
        </w:rPr>
      </w:pPr>
      <w:r w:rsidRPr="006E5519">
        <w:rPr>
          <w:rFonts w:eastAsia="仿宋_GB2312" w:hint="eastAsia"/>
          <w:b/>
          <w:sz w:val="32"/>
          <w:szCs w:val="32"/>
        </w:rPr>
        <w:t>（</w:t>
      </w:r>
      <w:r w:rsidRPr="006E5519">
        <w:rPr>
          <w:rFonts w:eastAsia="仿宋_GB2312"/>
          <w:b/>
          <w:sz w:val="32"/>
          <w:szCs w:val="32"/>
        </w:rPr>
        <w:t>2</w:t>
      </w:r>
      <w:r w:rsidRPr="006E5519">
        <w:rPr>
          <w:rFonts w:eastAsia="仿宋_GB2312" w:hint="eastAsia"/>
          <w:b/>
          <w:sz w:val="32"/>
          <w:szCs w:val="32"/>
        </w:rPr>
        <w:t>）</w:t>
      </w:r>
      <w:r w:rsidRPr="006E5519">
        <w:rPr>
          <w:rFonts w:eastAsia="仿宋_GB2312"/>
          <w:b/>
          <w:sz w:val="32"/>
          <w:szCs w:val="32"/>
        </w:rPr>
        <w:t>10</w:t>
      </w:r>
      <w:r w:rsidRPr="006E5519">
        <w:rPr>
          <w:rFonts w:eastAsia="仿宋_GB2312" w:hint="eastAsia"/>
          <w:b/>
          <w:sz w:val="32"/>
          <w:szCs w:val="32"/>
        </w:rPr>
        <w:t>年后充电基础设施发展需求展望</w:t>
      </w:r>
    </w:p>
    <w:p w:rsidR="00A82710" w:rsidRPr="006E5519" w:rsidRDefault="00EC6923" w:rsidP="00EC6923">
      <w:pPr>
        <w:spacing w:line="360" w:lineRule="auto"/>
        <w:ind w:firstLineChars="200" w:firstLine="640"/>
        <w:rPr>
          <w:rFonts w:eastAsia="仿宋_GB2312"/>
          <w:sz w:val="32"/>
          <w:szCs w:val="32"/>
        </w:rPr>
      </w:pPr>
      <w:r w:rsidRPr="006E5519">
        <w:rPr>
          <w:rFonts w:eastAsia="仿宋_GB2312"/>
          <w:sz w:val="32"/>
          <w:szCs w:val="32"/>
        </w:rPr>
        <w:t>随着无线充电技术及燃料电池的逐步成熟，未来对于固定式充电桩的需求将随之降低，固定式充电桩将不再做硬性配置要求，</w:t>
      </w:r>
      <w:r w:rsidRPr="006E5519">
        <w:rPr>
          <w:rFonts w:eastAsia="仿宋_GB2312" w:hint="eastAsia"/>
          <w:sz w:val="32"/>
          <w:szCs w:val="32"/>
        </w:rPr>
        <w:t>可根据需求，</w:t>
      </w:r>
      <w:r w:rsidRPr="006E5519">
        <w:rPr>
          <w:rFonts w:eastAsia="仿宋_GB2312"/>
          <w:sz w:val="32"/>
          <w:szCs w:val="32"/>
        </w:rPr>
        <w:t>由用户自行选择考虑随车配置。</w:t>
      </w:r>
      <w:r w:rsidRPr="006E5519">
        <w:rPr>
          <w:rFonts w:eastAsia="仿宋_GB2312"/>
          <w:sz w:val="32"/>
          <w:szCs w:val="32"/>
        </w:rPr>
        <w:t xml:space="preserve"> </w:t>
      </w:r>
      <w:r w:rsidR="00506368" w:rsidRPr="006E5519">
        <w:rPr>
          <w:rFonts w:eastAsia="仿宋_GB2312"/>
          <w:sz w:val="32"/>
          <w:szCs w:val="32"/>
        </w:rPr>
        <w:t xml:space="preserve"> </w:t>
      </w:r>
    </w:p>
    <w:p w:rsidR="00A82710" w:rsidRPr="006E5519" w:rsidRDefault="00506368">
      <w:pPr>
        <w:spacing w:line="360" w:lineRule="auto"/>
        <w:ind w:firstLineChars="200" w:firstLine="640"/>
        <w:rPr>
          <w:rFonts w:eastAsia="仿宋_GB2312"/>
          <w:sz w:val="32"/>
          <w:szCs w:val="32"/>
        </w:rPr>
      </w:pPr>
      <w:r w:rsidRPr="006E5519">
        <w:rPr>
          <w:rFonts w:eastAsia="仿宋_GB2312"/>
          <w:sz w:val="32"/>
          <w:szCs w:val="32"/>
        </w:rPr>
        <w:br w:type="page"/>
      </w:r>
    </w:p>
    <w:p w:rsidR="00ED7B75" w:rsidRPr="006E5519" w:rsidRDefault="00506368" w:rsidP="00123F40">
      <w:pPr>
        <w:pStyle w:val="1"/>
        <w:jc w:val="center"/>
        <w:rPr>
          <w:rFonts w:eastAsia="仿宋_GB2312"/>
          <w:sz w:val="32"/>
          <w:szCs w:val="32"/>
        </w:rPr>
      </w:pPr>
      <w:bookmarkStart w:id="112" w:name="_Toc503858759"/>
      <w:r w:rsidRPr="006E5519">
        <w:rPr>
          <w:rFonts w:eastAsia="仿宋_GB2312" w:hint="eastAsia"/>
          <w:sz w:val="32"/>
          <w:szCs w:val="32"/>
        </w:rPr>
        <w:lastRenderedPageBreak/>
        <w:t>规划实施</w:t>
      </w:r>
      <w:bookmarkEnd w:id="112"/>
    </w:p>
    <w:p w:rsidR="00ED7B75" w:rsidRPr="006E5519" w:rsidRDefault="00506368">
      <w:pPr>
        <w:pStyle w:val="2"/>
        <w:rPr>
          <w:rFonts w:ascii="Times New Roman" w:eastAsia="仿宋_GB2312" w:hAnsi="Times New Roman"/>
        </w:rPr>
      </w:pPr>
      <w:bookmarkStart w:id="113" w:name="_Toc500329494"/>
      <w:bookmarkStart w:id="114" w:name="_Toc500329495"/>
      <w:bookmarkStart w:id="115" w:name="_Toc500329496"/>
      <w:bookmarkStart w:id="116" w:name="_Toc500329497"/>
      <w:bookmarkStart w:id="117" w:name="_Toc500329498"/>
      <w:bookmarkStart w:id="118" w:name="_Toc500329499"/>
      <w:bookmarkStart w:id="119" w:name="_Toc500329500"/>
      <w:bookmarkStart w:id="120" w:name="_Toc500329501"/>
      <w:bookmarkStart w:id="121" w:name="_Toc500329502"/>
      <w:bookmarkStart w:id="122" w:name="_Toc500329503"/>
      <w:bookmarkStart w:id="123" w:name="_Toc500329504"/>
      <w:bookmarkStart w:id="124" w:name="_Toc500329505"/>
      <w:bookmarkStart w:id="125" w:name="_Toc500329506"/>
      <w:bookmarkStart w:id="126" w:name="_Toc500329507"/>
      <w:bookmarkStart w:id="127" w:name="_Toc500329508"/>
      <w:bookmarkStart w:id="128" w:name="_Toc500329509"/>
      <w:bookmarkStart w:id="129" w:name="_Toc500329510"/>
      <w:bookmarkStart w:id="130" w:name="_Toc500329511"/>
      <w:bookmarkStart w:id="131" w:name="_Toc500329512"/>
      <w:bookmarkStart w:id="132" w:name="_Toc500329513"/>
      <w:bookmarkStart w:id="133" w:name="_Toc500329514"/>
      <w:bookmarkStart w:id="134" w:name="_Toc500329515"/>
      <w:bookmarkStart w:id="135" w:name="_Toc500329516"/>
      <w:bookmarkStart w:id="136" w:name="_Toc500329535"/>
      <w:bookmarkStart w:id="137" w:name="_Toc500329584"/>
      <w:bookmarkStart w:id="138" w:name="_Toc500329585"/>
      <w:bookmarkStart w:id="139" w:name="_Toc500329586"/>
      <w:bookmarkStart w:id="140" w:name="_Toc500329587"/>
      <w:bookmarkStart w:id="141" w:name="_Toc500329588"/>
      <w:bookmarkStart w:id="142" w:name="_Toc500329589"/>
      <w:bookmarkStart w:id="143" w:name="_Toc500329590"/>
      <w:bookmarkStart w:id="144" w:name="_Toc500329591"/>
      <w:bookmarkStart w:id="145" w:name="_Toc500329592"/>
      <w:bookmarkStart w:id="146" w:name="_Toc500329593"/>
      <w:bookmarkStart w:id="147" w:name="_Toc500329594"/>
      <w:bookmarkStart w:id="148" w:name="_Toc500329595"/>
      <w:bookmarkStart w:id="149" w:name="_Toc50032959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6E5519">
        <w:rPr>
          <w:rFonts w:ascii="Times New Roman" w:eastAsia="仿宋_GB2312" w:hAnsi="Times New Roman"/>
        </w:rPr>
        <w:t xml:space="preserve"> </w:t>
      </w:r>
      <w:bookmarkStart w:id="150" w:name="_Toc503858760"/>
      <w:r w:rsidRPr="006E5519">
        <w:rPr>
          <w:rFonts w:ascii="Times New Roman" w:eastAsia="仿宋_GB2312" w:hAnsi="Times New Roman" w:hint="eastAsia"/>
        </w:rPr>
        <w:t>重点任务</w:t>
      </w:r>
      <w:bookmarkEnd w:id="150"/>
    </w:p>
    <w:p w:rsidR="00781BB4" w:rsidRPr="006E5519"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t>福州作为福建省省会城市、省充电基础设施重点发展区域，“十三五”期间将结合福州新区规划及停车场规划，对福州充电基础设施规划期内重点任务分解如下：</w:t>
      </w:r>
    </w:p>
    <w:p w:rsidR="00A82710" w:rsidRPr="006E5519" w:rsidRDefault="00506368" w:rsidP="006122E8">
      <w:pPr>
        <w:spacing w:line="360" w:lineRule="auto"/>
        <w:ind w:firstLineChars="200" w:firstLine="643"/>
        <w:rPr>
          <w:rFonts w:eastAsia="仿宋_GB2312"/>
          <w:b/>
          <w:bCs/>
          <w:sz w:val="32"/>
          <w:szCs w:val="32"/>
        </w:rPr>
      </w:pPr>
      <w:r w:rsidRPr="006E5519">
        <w:rPr>
          <w:rFonts w:eastAsia="仿宋_GB2312" w:hint="eastAsia"/>
          <w:b/>
          <w:bCs/>
          <w:sz w:val="32"/>
          <w:szCs w:val="32"/>
        </w:rPr>
        <w:t>（一）</w:t>
      </w:r>
      <w:r w:rsidR="001F5CE4">
        <w:rPr>
          <w:rFonts w:eastAsia="仿宋_GB2312" w:hint="eastAsia"/>
          <w:b/>
          <w:bCs/>
          <w:sz w:val="32"/>
          <w:szCs w:val="32"/>
        </w:rPr>
        <w:t>着</w:t>
      </w:r>
      <w:r w:rsidR="00D1649D" w:rsidRPr="006E5519">
        <w:rPr>
          <w:rFonts w:eastAsia="仿宋_GB2312" w:hint="eastAsia"/>
          <w:b/>
          <w:bCs/>
          <w:sz w:val="32"/>
          <w:szCs w:val="32"/>
        </w:rPr>
        <w:t>力</w:t>
      </w:r>
      <w:r w:rsidRPr="006E5519">
        <w:rPr>
          <w:rFonts w:eastAsia="仿宋_GB2312" w:hint="eastAsia"/>
          <w:b/>
          <w:bCs/>
          <w:sz w:val="32"/>
          <w:szCs w:val="32"/>
        </w:rPr>
        <w:t>推进专用充电基础设施建设</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1、市经信委牵头，公交、公路客运、环卫、物流及公安巡逻等公共服务领域电动汽车销售企业在售车时应随车按1：1比例配装专用充电桩。</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2、市交通委牵头，公交、公路客运车辆充电设施应根据线路运营需求，结合公交、公路客运场站建设充电基础设施，不宜设独立占地充电站。</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对于公路客运、环卫、物流、公安巡逻等非定点定线运行的公共服务领域电动汽车，应充分挖掘有关单位内部停车场站配建充电基础设施的潜力，同步推进城市公共充电基础设施建设，有条件的充电设施可考虑对外开放。</w:t>
      </w:r>
    </w:p>
    <w:p w:rsidR="00A82710" w:rsidRPr="006E5519" w:rsidRDefault="00506368" w:rsidP="006122E8">
      <w:pPr>
        <w:spacing w:line="360" w:lineRule="auto"/>
        <w:ind w:firstLineChars="200" w:firstLine="643"/>
        <w:rPr>
          <w:rFonts w:eastAsia="仿宋_GB2312"/>
          <w:b/>
          <w:bCs/>
          <w:sz w:val="32"/>
          <w:szCs w:val="32"/>
        </w:rPr>
      </w:pPr>
      <w:r w:rsidRPr="006E5519">
        <w:rPr>
          <w:rFonts w:eastAsia="仿宋_GB2312" w:hint="eastAsia"/>
          <w:b/>
          <w:bCs/>
          <w:sz w:val="32"/>
          <w:szCs w:val="32"/>
        </w:rPr>
        <w:t>（二）适度超前布局城市公共充电网络建设</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1、在商场、宾馆、酒店、写字楼、学校、医院、文体设施等公共服务场所配建的停车场，社会公共停车场，以及具备条件的加油站、加气站、道路旁、咪表点，建设以快充为主、慢充为辅的公共充电设</w:t>
      </w:r>
      <w:r w:rsidRPr="006E5519">
        <w:rPr>
          <w:rFonts w:ascii="仿宋_GB2312" w:eastAsia="仿宋_GB2312" w:hAnsi="仿宋" w:hint="eastAsia"/>
          <w:sz w:val="32"/>
          <w:szCs w:val="32"/>
        </w:rPr>
        <w:lastRenderedPageBreak/>
        <w:t>施，由场所产权所有者负责组织落实，引入充电设施建设运营企业具体实施。</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2、公共服务场所配建的停车场、社会公共停车场建设充电设施或预留建设安装条件的车位比例不低于20%，并逐步扩大设置比例，相关要求纳入竣工验收内容。</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3、鼓励有条件的单位和个人充电基础设施向社会开放。</w:t>
      </w:r>
    </w:p>
    <w:p w:rsidR="00A82710" w:rsidRPr="006E5519" w:rsidRDefault="00506368" w:rsidP="006122E8">
      <w:pPr>
        <w:spacing w:line="360" w:lineRule="auto"/>
        <w:ind w:firstLineChars="200" w:firstLine="643"/>
        <w:rPr>
          <w:rFonts w:eastAsia="仿宋_GB2312"/>
          <w:b/>
          <w:bCs/>
          <w:sz w:val="32"/>
          <w:szCs w:val="32"/>
        </w:rPr>
      </w:pPr>
      <w:r w:rsidRPr="006E5519">
        <w:rPr>
          <w:rFonts w:eastAsia="仿宋_GB2312" w:hint="eastAsia"/>
          <w:b/>
          <w:bCs/>
          <w:sz w:val="32"/>
          <w:szCs w:val="32"/>
        </w:rPr>
        <w:t>（三）加快落实居民区充电基础设施建设</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1、市经信委牵头，小型乘用电动汽车（出租车，个人、单位自用车等）销售企业售车时应随车按1：1比例配装充电桩。</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2、市规划局牵头，新建住宅配建停车位应100%建设充电设施或预留建设安装条件</w:t>
      </w:r>
      <w:r w:rsidRPr="006E5519">
        <w:rPr>
          <w:rFonts w:ascii="仿宋_GB2312" w:hint="eastAsia"/>
          <w:sz w:val="32"/>
          <w:szCs w:val="32"/>
        </w:rPr>
        <w:t>，</w:t>
      </w:r>
      <w:r w:rsidRPr="006E5519">
        <w:rPr>
          <w:rFonts w:ascii="仿宋_GB2312" w:eastAsia="仿宋_GB2312" w:hAnsi="仿宋" w:hint="eastAsia"/>
          <w:sz w:val="32"/>
          <w:szCs w:val="32"/>
        </w:rPr>
        <w:t>统一将电线路敷设至配建停车位，预留电表箱、充电设施安装位置和用电容量，非固定产权停车泊位应建设不低于</w:t>
      </w:r>
      <w:r w:rsidRPr="006E5519">
        <w:rPr>
          <w:rFonts w:ascii="仿宋_GB2312" w:eastAsia="仿宋_GB2312" w:hAnsi="仿宋"/>
          <w:sz w:val="32"/>
          <w:szCs w:val="32"/>
        </w:rPr>
        <w:t>20%的充电设施，并在土地出让规划条件中予以明确，相关要求纳入竣工验收内容。</w:t>
      </w:r>
    </w:p>
    <w:p w:rsidR="00A82710"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市房管局牵头，研究出台扶持措施，加快推进现有小区改造完善充电设施。对于有固定停车位的用户，优先结合停车位建设充电桩；对于无固定停车位的用户，鼓励充电设施建设运营企业通过配建一定比例的公</w:t>
      </w:r>
      <w:r w:rsidR="0000499A">
        <w:rPr>
          <w:rFonts w:ascii="仿宋_GB2312" w:eastAsia="仿宋_GB2312" w:hAnsi="仿宋" w:hint="eastAsia"/>
          <w:sz w:val="32"/>
          <w:szCs w:val="32"/>
        </w:rPr>
        <w:t>用</w:t>
      </w:r>
      <w:r w:rsidRPr="006E5519">
        <w:rPr>
          <w:rFonts w:ascii="仿宋_GB2312" w:eastAsia="仿宋_GB2312" w:hAnsi="仿宋"/>
          <w:sz w:val="32"/>
          <w:szCs w:val="32"/>
        </w:rPr>
        <w:t>充电车位，建立充电车位的分时共享机制，开展机械式和立体式停车充电一体化设施建设与改造等方式，为用户充电创造条件。探索第三方充电服务企业、物业服务企业、车位产权方、业主委员会等多方参与居民区充电基础设施建设运营的市场化合作共赢模式，引入局部集中改造、智能充电管理、多用户分时共享等创新运营模式，</w:t>
      </w:r>
      <w:r w:rsidRPr="006E5519">
        <w:rPr>
          <w:rFonts w:ascii="仿宋_GB2312" w:eastAsia="仿宋_GB2312" w:hAnsi="仿宋" w:hint="eastAsia"/>
          <w:sz w:val="32"/>
          <w:szCs w:val="32"/>
        </w:rPr>
        <w:lastRenderedPageBreak/>
        <w:t>提升日常运维服务水平。</w:t>
      </w:r>
    </w:p>
    <w:p w:rsidR="003879D0" w:rsidRPr="00BB59C6" w:rsidRDefault="003879D0" w:rsidP="0000499A">
      <w:pPr>
        <w:spacing w:line="600" w:lineRule="exact"/>
        <w:ind w:firstLineChars="200" w:firstLine="640"/>
        <w:rPr>
          <w:rFonts w:ascii="仿宋_GB2312" w:eastAsia="仿宋_GB2312" w:hAnsi="仿宋"/>
          <w:sz w:val="32"/>
          <w:szCs w:val="32"/>
        </w:rPr>
      </w:pPr>
      <w:r w:rsidRPr="00BB59C6">
        <w:rPr>
          <w:rFonts w:ascii="仿宋_GB2312" w:eastAsia="仿宋_GB2312" w:hAnsi="仿宋" w:hint="eastAsia"/>
          <w:sz w:val="32"/>
          <w:szCs w:val="32"/>
        </w:rPr>
        <w:t>4、</w:t>
      </w:r>
      <w:r w:rsidR="0000499A" w:rsidRPr="00BB59C6">
        <w:rPr>
          <w:rFonts w:ascii="仿宋_GB2312" w:eastAsia="仿宋_GB2312" w:hAnsi="仿宋" w:hint="eastAsia"/>
          <w:sz w:val="32"/>
          <w:szCs w:val="32"/>
        </w:rPr>
        <w:t>特别针对老旧小区改造，</w:t>
      </w:r>
      <w:r w:rsidRPr="00BB59C6">
        <w:rPr>
          <w:rFonts w:ascii="仿宋_GB2312" w:eastAsia="仿宋_GB2312" w:hAnsi="仿宋" w:hint="eastAsia"/>
          <w:sz w:val="32"/>
          <w:szCs w:val="32"/>
        </w:rPr>
        <w:t>福州供电公司</w:t>
      </w:r>
      <w:r w:rsidR="0000499A" w:rsidRPr="00BB59C6">
        <w:rPr>
          <w:rFonts w:ascii="仿宋_GB2312" w:eastAsia="仿宋_GB2312" w:hAnsi="仿宋" w:hint="eastAsia"/>
          <w:sz w:val="32"/>
          <w:szCs w:val="32"/>
        </w:rPr>
        <w:t>要积极推进现有居民区（含高压自</w:t>
      </w:r>
      <w:r w:rsidR="002F1832" w:rsidRPr="00BB59C6">
        <w:rPr>
          <w:rFonts w:ascii="仿宋_GB2312" w:eastAsia="仿宋_GB2312" w:hAnsi="仿宋" w:hint="eastAsia"/>
          <w:sz w:val="32"/>
          <w:szCs w:val="32"/>
        </w:rPr>
        <w:t>管小区）停车位的电气化改造，确保满足居民区充电基础设施用电需求，</w:t>
      </w:r>
      <w:r w:rsidR="002F1832" w:rsidRPr="00BB59C6">
        <w:rPr>
          <w:rFonts w:ascii="仿宋_GB2312" w:eastAsia="仿宋_GB2312" w:hAnsi="仿宋"/>
          <w:sz w:val="32"/>
          <w:szCs w:val="32"/>
        </w:rPr>
        <w:t>小区</w:t>
      </w:r>
      <w:r w:rsidR="002F1832" w:rsidRPr="00BB59C6">
        <w:rPr>
          <w:rFonts w:ascii="仿宋_GB2312" w:eastAsia="仿宋_GB2312" w:hAnsi="仿宋" w:hint="eastAsia"/>
          <w:sz w:val="32"/>
          <w:szCs w:val="32"/>
        </w:rPr>
        <w:t>改造应结合《福建省电动汽车充电基础设施建设技术规程》（DBJ 13-278-2017）中对充电桩群供电容量需求，同期开展配套供电设施改造，合理配置供电容量。其中：</w:t>
      </w:r>
    </w:p>
    <w:p w:rsidR="003879D0" w:rsidRPr="00BB59C6" w:rsidRDefault="003879D0" w:rsidP="0000499A">
      <w:pPr>
        <w:spacing w:line="600" w:lineRule="exact"/>
        <w:ind w:firstLineChars="200" w:firstLine="640"/>
        <w:rPr>
          <w:rFonts w:ascii="仿宋_GB2312" w:eastAsia="仿宋_GB2312" w:hAnsi="仿宋"/>
          <w:sz w:val="32"/>
          <w:szCs w:val="32"/>
        </w:rPr>
      </w:pPr>
      <w:r w:rsidRPr="00BB59C6">
        <w:rPr>
          <w:rFonts w:ascii="仿宋_GB2312" w:eastAsia="仿宋_GB2312" w:hAnsi="仿宋"/>
          <w:sz w:val="32"/>
          <w:szCs w:val="32"/>
        </w:rPr>
        <w:t>旧有小区</w:t>
      </w:r>
      <w:r w:rsidRPr="00BB59C6">
        <w:rPr>
          <w:rFonts w:ascii="仿宋_GB2312" w:eastAsia="仿宋_GB2312" w:hAnsi="仿宋" w:hint="eastAsia"/>
          <w:sz w:val="32"/>
          <w:szCs w:val="32"/>
        </w:rPr>
        <w:t>对业主固定停车位（含一年及以上租赁期车位），按“一表一车位”模式进行配套供电设施增容改造，每个停车位配置适当容量电能表。</w:t>
      </w:r>
    </w:p>
    <w:p w:rsidR="0000499A" w:rsidRPr="00BB59C6" w:rsidRDefault="003879D0" w:rsidP="0000499A">
      <w:pPr>
        <w:spacing w:line="600" w:lineRule="exact"/>
        <w:ind w:firstLineChars="200" w:firstLine="640"/>
        <w:rPr>
          <w:rFonts w:ascii="仿宋_GB2312" w:eastAsia="仿宋_GB2312" w:hAnsi="仿宋"/>
          <w:sz w:val="32"/>
          <w:szCs w:val="32"/>
        </w:rPr>
      </w:pPr>
      <w:r w:rsidRPr="00BB59C6">
        <w:rPr>
          <w:rFonts w:ascii="仿宋_GB2312" w:eastAsia="仿宋_GB2312" w:hAnsi="仿宋" w:hint="eastAsia"/>
          <w:sz w:val="32"/>
          <w:szCs w:val="32"/>
        </w:rPr>
        <w:t>除固定停车位外，</w:t>
      </w:r>
      <w:r w:rsidRPr="00BB59C6">
        <w:rPr>
          <w:rFonts w:ascii="仿宋_GB2312" w:eastAsia="仿宋_GB2312" w:hAnsi="仿宋"/>
          <w:sz w:val="32"/>
          <w:szCs w:val="32"/>
        </w:rPr>
        <w:t>旧有小区</w:t>
      </w:r>
      <w:r w:rsidRPr="00BB59C6">
        <w:rPr>
          <w:rFonts w:ascii="仿宋_GB2312" w:eastAsia="仿宋_GB2312" w:hAnsi="仿宋" w:hint="eastAsia"/>
          <w:sz w:val="32"/>
          <w:szCs w:val="32"/>
        </w:rPr>
        <w:t>结合改造提升，应设置总停车泊位5%的公用停车泊位，公用停车泊位按不低于20%的比例配建直流充电桩，且充电桩数量不少于3个。</w:t>
      </w:r>
    </w:p>
    <w:p w:rsidR="0000499A" w:rsidRPr="0000499A" w:rsidRDefault="003879D0" w:rsidP="0000499A">
      <w:pPr>
        <w:spacing w:line="600" w:lineRule="exact"/>
        <w:ind w:firstLineChars="200" w:firstLine="640"/>
        <w:rPr>
          <w:rFonts w:ascii="仿宋_GB2312" w:eastAsia="仿宋_GB2312" w:hAnsi="仿宋"/>
          <w:sz w:val="32"/>
          <w:szCs w:val="32"/>
        </w:rPr>
      </w:pPr>
      <w:r w:rsidRPr="00BB59C6">
        <w:rPr>
          <w:rFonts w:ascii="仿宋_GB2312" w:eastAsia="仿宋_GB2312" w:hAnsi="仿宋" w:hint="eastAsia"/>
          <w:sz w:val="32"/>
          <w:szCs w:val="32"/>
        </w:rPr>
        <w:t>5、</w:t>
      </w:r>
      <w:r w:rsidR="0000499A" w:rsidRPr="00BB59C6">
        <w:rPr>
          <w:rFonts w:ascii="仿宋_GB2312" w:eastAsia="仿宋_GB2312" w:hAnsi="仿宋" w:hint="eastAsia"/>
          <w:sz w:val="32"/>
          <w:szCs w:val="32"/>
        </w:rPr>
        <w:t>物业服务企业配合业主或其委托的建设单位，</w:t>
      </w:r>
      <w:r w:rsidRPr="00BB59C6">
        <w:rPr>
          <w:rFonts w:ascii="仿宋_GB2312" w:eastAsia="仿宋_GB2312" w:hAnsi="仿宋" w:hint="eastAsia"/>
          <w:sz w:val="32"/>
          <w:szCs w:val="32"/>
        </w:rPr>
        <w:t>在按照业主充电需求</w:t>
      </w:r>
      <w:r w:rsidRPr="00BB59C6">
        <w:rPr>
          <w:rFonts w:ascii="仿宋_GB2312" w:eastAsia="仿宋_GB2312" w:hAnsi="仿宋"/>
          <w:sz w:val="32"/>
          <w:szCs w:val="32"/>
        </w:rPr>
        <w:t>配建的</w:t>
      </w:r>
      <w:bookmarkStart w:id="151" w:name="_GoBack"/>
      <w:bookmarkEnd w:id="151"/>
      <w:r w:rsidRPr="00BB59C6">
        <w:rPr>
          <w:rFonts w:ascii="仿宋_GB2312" w:eastAsia="仿宋_GB2312" w:hAnsi="仿宋"/>
          <w:sz w:val="32"/>
          <w:szCs w:val="32"/>
        </w:rPr>
        <w:t>充电基础设施</w:t>
      </w:r>
      <w:r w:rsidRPr="00BB59C6">
        <w:rPr>
          <w:rFonts w:ascii="仿宋_GB2312" w:eastAsia="仿宋_GB2312" w:hAnsi="仿宋" w:hint="eastAsia"/>
          <w:sz w:val="32"/>
          <w:szCs w:val="32"/>
        </w:rPr>
        <w:t>安装过程中，</w:t>
      </w:r>
      <w:r w:rsidR="0000499A" w:rsidRPr="00BB59C6">
        <w:rPr>
          <w:rFonts w:ascii="仿宋_GB2312" w:eastAsia="仿宋_GB2312" w:hAnsi="仿宋" w:hint="eastAsia"/>
          <w:sz w:val="32"/>
          <w:szCs w:val="32"/>
        </w:rPr>
        <w:t>及时提供相关图纸资料，积极配合并协助现场勘查、施工。鼓励物业服务企业根据用户需求及业主大会授权，利用公用停车位建设相对集中的公共充电基础设施并提供对外充电服务。</w:t>
      </w:r>
    </w:p>
    <w:p w:rsidR="00A82710" w:rsidRPr="006E5519" w:rsidRDefault="00506368" w:rsidP="006122E8">
      <w:pPr>
        <w:spacing w:line="360" w:lineRule="auto"/>
        <w:ind w:firstLineChars="200" w:firstLine="643"/>
        <w:rPr>
          <w:rFonts w:eastAsia="仿宋_GB2312"/>
          <w:b/>
          <w:bCs/>
          <w:sz w:val="32"/>
          <w:szCs w:val="32"/>
        </w:rPr>
      </w:pPr>
      <w:r w:rsidRPr="006E5519">
        <w:rPr>
          <w:rFonts w:eastAsia="仿宋_GB2312" w:hint="eastAsia"/>
          <w:b/>
          <w:bCs/>
          <w:sz w:val="32"/>
          <w:szCs w:val="32"/>
        </w:rPr>
        <w:t>（四）</w:t>
      </w:r>
      <w:r w:rsidR="0049079E" w:rsidRPr="006E5519">
        <w:rPr>
          <w:rFonts w:eastAsia="仿宋_GB2312" w:hint="eastAsia"/>
          <w:b/>
          <w:bCs/>
          <w:sz w:val="32"/>
          <w:szCs w:val="32"/>
        </w:rPr>
        <w:t>大力推进</w:t>
      </w:r>
      <w:r w:rsidRPr="006E5519">
        <w:rPr>
          <w:rFonts w:eastAsia="仿宋_GB2312" w:hint="eastAsia"/>
          <w:b/>
          <w:bCs/>
          <w:sz w:val="32"/>
          <w:szCs w:val="32"/>
        </w:rPr>
        <w:t>城际快充网络建设</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1、依托高速公路服务区（含停车区、加水区）、收费站停车位及其他可利用场地，建设城际快充网络。2018年底前福州市域高速公路段覆盖高速公路服务区城际快充站全部建成。</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2、按照不超过路段最高限速行驶半小时的距离要求，适当安排国、</w:t>
      </w:r>
      <w:r w:rsidRPr="006E5519">
        <w:rPr>
          <w:rFonts w:ascii="仿宋_GB2312" w:eastAsia="仿宋_GB2312" w:hAnsi="仿宋"/>
          <w:sz w:val="32"/>
          <w:szCs w:val="32"/>
        </w:rPr>
        <w:lastRenderedPageBreak/>
        <w:t>省道沿线充电设施布局、建设。</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3、鼓励充电设施建设运营企业配置足够数量的移动储能充电车，保障应急充电需求。</w:t>
      </w:r>
    </w:p>
    <w:p w:rsidR="00A82710" w:rsidRPr="006E5519" w:rsidRDefault="00506368" w:rsidP="006122E8">
      <w:pPr>
        <w:spacing w:line="360" w:lineRule="auto"/>
        <w:ind w:firstLineChars="200" w:firstLine="643"/>
        <w:rPr>
          <w:rFonts w:eastAsia="仿宋_GB2312"/>
          <w:b/>
          <w:bCs/>
          <w:sz w:val="32"/>
          <w:szCs w:val="32"/>
        </w:rPr>
      </w:pPr>
      <w:r w:rsidRPr="006E5519">
        <w:rPr>
          <w:rFonts w:eastAsia="仿宋_GB2312" w:hint="eastAsia"/>
          <w:b/>
          <w:bCs/>
          <w:sz w:val="32"/>
          <w:szCs w:val="32"/>
        </w:rPr>
        <w:t>（五）积极开展单位内部停车场充电基础设施建设</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hint="eastAsia"/>
          <w:sz w:val="32"/>
          <w:szCs w:val="32"/>
        </w:rPr>
        <w:t>具备条件的政府机关、公共机构及企事业单位，要结合单位电动汽车配备更新计划以及职工购买使用电动汽车需求，利用单位内部停车场资源，规划电动汽车专用停车位，配建一定数量快慢结合的专用充电设施。</w:t>
      </w:r>
    </w:p>
    <w:p w:rsidR="00A82710" w:rsidRPr="006E5519" w:rsidRDefault="00506368" w:rsidP="006122E8">
      <w:pPr>
        <w:spacing w:line="360" w:lineRule="auto"/>
        <w:ind w:firstLineChars="200" w:firstLine="643"/>
        <w:rPr>
          <w:rFonts w:eastAsia="仿宋_GB2312"/>
          <w:b/>
          <w:bCs/>
          <w:sz w:val="32"/>
          <w:szCs w:val="32"/>
        </w:rPr>
      </w:pPr>
      <w:r w:rsidRPr="006E5519">
        <w:rPr>
          <w:rFonts w:eastAsia="仿宋_GB2312" w:hint="eastAsia"/>
          <w:b/>
          <w:bCs/>
          <w:sz w:val="32"/>
          <w:szCs w:val="32"/>
        </w:rPr>
        <w:t>（六）推进景区电动车充电基础设施建设</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hint="eastAsia"/>
          <w:sz w:val="32"/>
          <w:szCs w:val="32"/>
        </w:rPr>
        <w:t>以福州国家森林公园、三坊七巷、鼓山风景区、鼓岭风景区、旗山森林温泉景区、贵安新天地、罗源湾海洋世界、永泰云顶、永泰青云山、福清石竹山、闽清七叠温泉度假区等著名旅游景区及市区主要公园为重点，大力推进景区电动车充电基础设施建设与运营。鼓励全市各景区积极开展电动景区建设。</w:t>
      </w:r>
    </w:p>
    <w:p w:rsidR="00A82710" w:rsidRPr="006E5519" w:rsidRDefault="00506368" w:rsidP="006122E8">
      <w:pPr>
        <w:spacing w:line="360" w:lineRule="auto"/>
        <w:ind w:firstLineChars="200" w:firstLine="643"/>
        <w:rPr>
          <w:rFonts w:eastAsia="仿宋_GB2312"/>
          <w:b/>
          <w:bCs/>
          <w:sz w:val="32"/>
          <w:szCs w:val="32"/>
        </w:rPr>
      </w:pPr>
      <w:r w:rsidRPr="006E5519">
        <w:rPr>
          <w:rFonts w:eastAsia="仿宋_GB2312" w:hint="eastAsia"/>
          <w:b/>
          <w:bCs/>
          <w:sz w:val="32"/>
          <w:szCs w:val="32"/>
        </w:rPr>
        <w:t>（七）</w:t>
      </w:r>
      <w:r w:rsidR="007670DD" w:rsidRPr="006E5519">
        <w:rPr>
          <w:rFonts w:eastAsia="仿宋_GB2312" w:hint="eastAsia"/>
          <w:b/>
          <w:bCs/>
          <w:sz w:val="32"/>
          <w:szCs w:val="32"/>
        </w:rPr>
        <w:t>积极</w:t>
      </w:r>
      <w:r w:rsidRPr="006E5519">
        <w:rPr>
          <w:rFonts w:eastAsia="仿宋_GB2312" w:hint="eastAsia"/>
          <w:b/>
          <w:bCs/>
          <w:sz w:val="32"/>
          <w:szCs w:val="32"/>
        </w:rPr>
        <w:t>构建充电智能服务平台</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hint="eastAsia"/>
          <w:sz w:val="32"/>
          <w:szCs w:val="32"/>
        </w:rPr>
        <w:t>依托国家电网公司“车联网”平台接入省级充电设施公共服务平台，统一信息交换协议，有效整合不同企业充电服务平台信息资源，推动充电基础设施互联互通规范发展，在实现充电物理接口及通信协议互联互通的基础上，实现充电设施的位置、状态、充电参数、运营商信息等信息跨平台共享，优化资源配置，提高设备利用率，更好服务用户和政府相关管理部门。整车及充电桩运营企业要及时将新能源</w:t>
      </w:r>
      <w:r w:rsidRPr="006E5519">
        <w:rPr>
          <w:rFonts w:ascii="仿宋_GB2312" w:eastAsia="仿宋_GB2312" w:hAnsi="仿宋" w:hint="eastAsia"/>
          <w:sz w:val="32"/>
          <w:szCs w:val="32"/>
        </w:rPr>
        <w:lastRenderedPageBreak/>
        <w:t>汽车及充电桩信息上传至运行监测管理平台，纳入平台管理，实现与省级平台的数据接入。</w:t>
      </w:r>
    </w:p>
    <w:p w:rsidR="00ED7B75" w:rsidRPr="006E5519" w:rsidRDefault="00AE0B67">
      <w:pPr>
        <w:pStyle w:val="2"/>
        <w:rPr>
          <w:rFonts w:ascii="Times New Roman" w:eastAsia="仿宋_GB2312" w:hAnsi="Times New Roman"/>
        </w:rPr>
      </w:pPr>
      <w:bookmarkStart w:id="152" w:name="_Toc501962985"/>
      <w:bookmarkStart w:id="153" w:name="_Toc501963106"/>
      <w:bookmarkStart w:id="154" w:name="_Toc501963200"/>
      <w:bookmarkStart w:id="155" w:name="_Toc501962986"/>
      <w:bookmarkStart w:id="156" w:name="_Toc501963107"/>
      <w:bookmarkStart w:id="157" w:name="_Toc501963201"/>
      <w:bookmarkStart w:id="158" w:name="_Toc501962987"/>
      <w:bookmarkStart w:id="159" w:name="_Toc501963108"/>
      <w:bookmarkStart w:id="160" w:name="_Toc501963202"/>
      <w:bookmarkStart w:id="161" w:name="_Toc501962988"/>
      <w:bookmarkStart w:id="162" w:name="_Toc501963109"/>
      <w:bookmarkStart w:id="163" w:name="_Toc501963203"/>
      <w:bookmarkStart w:id="164" w:name="_Toc501962989"/>
      <w:bookmarkStart w:id="165" w:name="_Toc501963110"/>
      <w:bookmarkStart w:id="166" w:name="_Toc501963204"/>
      <w:bookmarkStart w:id="167" w:name="_Toc501962990"/>
      <w:bookmarkStart w:id="168" w:name="_Toc501963111"/>
      <w:bookmarkStart w:id="169" w:name="_Toc501963205"/>
      <w:bookmarkStart w:id="170" w:name="_Toc501962991"/>
      <w:bookmarkStart w:id="171" w:name="_Toc501963112"/>
      <w:bookmarkStart w:id="172" w:name="_Toc501963206"/>
      <w:bookmarkStart w:id="173" w:name="_Toc501962992"/>
      <w:bookmarkStart w:id="174" w:name="_Toc501963113"/>
      <w:bookmarkStart w:id="175" w:name="_Toc501963207"/>
      <w:bookmarkStart w:id="176" w:name="_Toc501962993"/>
      <w:bookmarkStart w:id="177" w:name="_Toc501963114"/>
      <w:bookmarkStart w:id="178" w:name="_Toc501963208"/>
      <w:bookmarkStart w:id="179" w:name="_Toc501962994"/>
      <w:bookmarkStart w:id="180" w:name="_Toc501963115"/>
      <w:bookmarkStart w:id="181" w:name="_Toc501963209"/>
      <w:bookmarkStart w:id="182" w:name="_Toc501962995"/>
      <w:bookmarkStart w:id="183" w:name="_Toc501963116"/>
      <w:bookmarkStart w:id="184" w:name="_Toc501963210"/>
      <w:bookmarkStart w:id="185" w:name="_Toc501962996"/>
      <w:bookmarkStart w:id="186" w:name="_Toc501963117"/>
      <w:bookmarkStart w:id="187" w:name="_Toc501963211"/>
      <w:bookmarkStart w:id="188" w:name="_Toc501962997"/>
      <w:bookmarkStart w:id="189" w:name="_Toc501963118"/>
      <w:bookmarkStart w:id="190" w:name="_Toc501963212"/>
      <w:bookmarkStart w:id="191" w:name="_Toc501962998"/>
      <w:bookmarkStart w:id="192" w:name="_Toc501963119"/>
      <w:bookmarkStart w:id="193" w:name="_Toc501963213"/>
      <w:bookmarkStart w:id="194" w:name="_Toc501962999"/>
      <w:bookmarkStart w:id="195" w:name="_Toc501963120"/>
      <w:bookmarkStart w:id="196" w:name="_Toc501963214"/>
      <w:bookmarkStart w:id="197" w:name="_Toc501963000"/>
      <w:bookmarkStart w:id="198" w:name="_Toc501963121"/>
      <w:bookmarkStart w:id="199" w:name="_Toc501963215"/>
      <w:bookmarkStart w:id="200" w:name="_Toc501963001"/>
      <w:bookmarkStart w:id="201" w:name="_Toc501963122"/>
      <w:bookmarkStart w:id="202" w:name="_Toc501963216"/>
      <w:bookmarkStart w:id="203" w:name="_Toc501963002"/>
      <w:bookmarkStart w:id="204" w:name="_Toc501963123"/>
      <w:bookmarkStart w:id="205" w:name="_Toc501963217"/>
      <w:bookmarkStart w:id="206" w:name="_Toc501963003"/>
      <w:bookmarkStart w:id="207" w:name="_Toc501963124"/>
      <w:bookmarkStart w:id="208" w:name="_Toc501963218"/>
      <w:bookmarkStart w:id="209" w:name="_Toc501963004"/>
      <w:bookmarkStart w:id="210" w:name="_Toc501963125"/>
      <w:bookmarkStart w:id="211" w:name="_Toc501963219"/>
      <w:bookmarkStart w:id="212" w:name="_Toc501963005"/>
      <w:bookmarkStart w:id="213" w:name="_Toc501963126"/>
      <w:bookmarkStart w:id="214" w:name="_Toc501963220"/>
      <w:bookmarkStart w:id="215" w:name="_Toc501963006"/>
      <w:bookmarkStart w:id="216" w:name="_Toc501963127"/>
      <w:bookmarkStart w:id="217" w:name="_Toc501963221"/>
      <w:bookmarkStart w:id="218" w:name="_Toc501963007"/>
      <w:bookmarkStart w:id="219" w:name="_Toc501963128"/>
      <w:bookmarkStart w:id="220" w:name="_Toc50196322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6E5519">
        <w:rPr>
          <w:rFonts w:ascii="Times New Roman" w:eastAsia="仿宋_GB2312" w:hAnsi="Times New Roman" w:hint="eastAsia"/>
        </w:rPr>
        <w:t xml:space="preserve"> </w:t>
      </w:r>
      <w:bookmarkStart w:id="221" w:name="_Toc503858761"/>
      <w:r w:rsidR="00506368" w:rsidRPr="006E5519">
        <w:rPr>
          <w:rFonts w:ascii="Times New Roman" w:eastAsia="仿宋_GB2312" w:hAnsi="Times New Roman" w:hint="eastAsia"/>
        </w:rPr>
        <w:t>保障措施</w:t>
      </w:r>
      <w:bookmarkEnd w:id="221"/>
    </w:p>
    <w:p w:rsidR="00CF6719" w:rsidRPr="006E5519" w:rsidRDefault="00506368">
      <w:pPr>
        <w:spacing w:line="360" w:lineRule="auto"/>
        <w:ind w:firstLineChars="200" w:firstLine="640"/>
        <w:rPr>
          <w:rFonts w:eastAsia="仿宋_GB2312"/>
          <w:sz w:val="32"/>
          <w:szCs w:val="32"/>
        </w:rPr>
      </w:pPr>
      <w:r w:rsidRPr="006E5519">
        <w:rPr>
          <w:rFonts w:eastAsia="仿宋_GB2312" w:hint="eastAsia"/>
          <w:sz w:val="32"/>
          <w:szCs w:val="32"/>
        </w:rPr>
        <w:t>为顺利推动福州充电基础设建设，对接《电动汽车充电基础设施发展指南（</w:t>
      </w:r>
      <w:r w:rsidRPr="006E5519">
        <w:rPr>
          <w:rFonts w:eastAsia="仿宋_GB2312"/>
          <w:sz w:val="32"/>
          <w:szCs w:val="32"/>
        </w:rPr>
        <w:t>2015-2020</w:t>
      </w:r>
      <w:r w:rsidRPr="006E5519">
        <w:rPr>
          <w:rFonts w:eastAsia="仿宋_GB2312"/>
          <w:sz w:val="32"/>
          <w:szCs w:val="32"/>
        </w:rPr>
        <w:t>年）》及《关于加快充电基础设施建设促进新能源汽车推广应用的实施方案》（闽发改能源〔</w:t>
      </w:r>
      <w:r w:rsidRPr="006E5519">
        <w:rPr>
          <w:rFonts w:eastAsia="仿宋_GB2312"/>
          <w:sz w:val="32"/>
          <w:szCs w:val="32"/>
        </w:rPr>
        <w:t>2017</w:t>
      </w:r>
      <w:r w:rsidRPr="006E5519">
        <w:rPr>
          <w:rFonts w:eastAsia="仿宋_GB2312"/>
          <w:sz w:val="32"/>
          <w:szCs w:val="32"/>
        </w:rPr>
        <w:t>〕</w:t>
      </w:r>
      <w:r w:rsidRPr="006E5519">
        <w:rPr>
          <w:rFonts w:eastAsia="仿宋_GB2312"/>
          <w:sz w:val="32"/>
          <w:szCs w:val="32"/>
        </w:rPr>
        <w:t>649</w:t>
      </w:r>
      <w:r w:rsidRPr="006E5519">
        <w:rPr>
          <w:rFonts w:eastAsia="仿宋_GB2312"/>
          <w:sz w:val="32"/>
          <w:szCs w:val="32"/>
        </w:rPr>
        <w:t>号），提出以下各项保障措施：</w:t>
      </w:r>
    </w:p>
    <w:p w:rsidR="00A82710" w:rsidRPr="006E5519" w:rsidRDefault="00506368" w:rsidP="006122E8">
      <w:pPr>
        <w:spacing w:line="600" w:lineRule="exact"/>
        <w:ind w:firstLineChars="200" w:firstLine="643"/>
        <w:rPr>
          <w:rFonts w:ascii="仿宋_GB2312" w:eastAsia="仿宋_GB2312" w:hAnsi="仿宋"/>
          <w:b/>
          <w:sz w:val="32"/>
          <w:szCs w:val="32"/>
        </w:rPr>
      </w:pPr>
      <w:r w:rsidRPr="006E5519">
        <w:rPr>
          <w:rFonts w:ascii="仿宋_GB2312" w:eastAsia="仿宋_GB2312" w:hAnsi="仿宋" w:hint="eastAsia"/>
          <w:b/>
          <w:sz w:val="32"/>
          <w:szCs w:val="32"/>
        </w:rPr>
        <w:t>（一）建立制度保障，明确部门责任</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hint="eastAsia"/>
          <w:sz w:val="32"/>
          <w:szCs w:val="32"/>
        </w:rPr>
        <w:t>建立福州市电动汽车充电基础设施建设联席会议制度，切实履行好部门分工相关职责，协同推进，统筹研究充电基础设施建设相关配套政策，及时协调解决实施过程中存在的困难与问题，相关工作纳入各级政府绩效考核指标范围。</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w:t>
      </w:r>
      <w:r w:rsidRPr="006E5519">
        <w:rPr>
          <w:rFonts w:ascii="仿宋_GB2312" w:eastAsia="仿宋_GB2312" w:hAnsi="仿宋" w:hint="eastAsia"/>
          <w:sz w:val="32"/>
          <w:szCs w:val="32"/>
        </w:rPr>
        <w:t>各县（市）区政府、高新区管委会要切实承担起统筹推进充电基础设施发展的主体责任，认真做好本区域充电基础设施规划、建设和管理工作。</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2、市发改委作为投资主管部门，负责全市充电基础设施的规划修编和投资管理工作，牵头协调解决工作推进中的重大问题，组织制定年度公共领域充电基础设施工程包实施方案，适时完善充换电服务收费政策。</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3、市经信委作为行业主管部门，负责充电基础设施行业管理，制定相关管理规范，并依托国家电网</w:t>
      </w:r>
      <w:r w:rsidRPr="006E5519">
        <w:rPr>
          <w:rFonts w:ascii="仿宋_GB2312" w:eastAsia="仿宋_GB2312" w:hAnsi="仿宋"/>
          <w:sz w:val="32"/>
          <w:szCs w:val="32"/>
        </w:rPr>
        <w:t>“</w:t>
      </w:r>
      <w:r w:rsidRPr="006E5519">
        <w:rPr>
          <w:rFonts w:ascii="仿宋_GB2312" w:eastAsia="仿宋_GB2312" w:hAnsi="仿宋"/>
          <w:sz w:val="32"/>
          <w:szCs w:val="32"/>
        </w:rPr>
        <w:t>车联网</w:t>
      </w:r>
      <w:r w:rsidRPr="006E5519">
        <w:rPr>
          <w:rFonts w:ascii="仿宋_GB2312" w:eastAsia="仿宋_GB2312" w:hAnsi="仿宋"/>
          <w:sz w:val="32"/>
          <w:szCs w:val="32"/>
        </w:rPr>
        <w:t>”</w:t>
      </w:r>
      <w:r w:rsidRPr="006E5519">
        <w:rPr>
          <w:rFonts w:ascii="仿宋_GB2312" w:eastAsia="仿宋_GB2312" w:hAnsi="仿宋"/>
          <w:sz w:val="32"/>
          <w:szCs w:val="32"/>
        </w:rPr>
        <w:t>平台监测管理充电设施。</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lastRenderedPageBreak/>
        <w:t>4、市规划局负责将专项规划纳入城乡规划，并落实新建或改扩建居民小区、</w:t>
      </w:r>
      <w:r w:rsidRPr="006E5519">
        <w:rPr>
          <w:rFonts w:ascii="仿宋_GB2312" w:eastAsia="仿宋_GB2312" w:hAnsi="仿宋" w:hint="eastAsia"/>
          <w:sz w:val="32"/>
          <w:szCs w:val="32"/>
        </w:rPr>
        <w:t>公共服务场所配建停车场和公共停车场充电基础设施配建任务。</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5、市房管局负责现有居民小区充电基础设施配建任务。</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6、市财政局负责牵头研究市级充电基础设施建设财政奖补资金方案并核拨相关奖补资金。</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7、国网福州供电公司负责做好充电基础设施接网服务，落实配套电网建设、改造和报装增容等工作，保障充电基础设施无障碍接入。</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8、其他单位按照各自职责分工开展相关工作。</w:t>
      </w:r>
    </w:p>
    <w:p w:rsidR="00A82710" w:rsidRPr="006E5519" w:rsidRDefault="00506368" w:rsidP="006122E8">
      <w:pPr>
        <w:spacing w:line="600" w:lineRule="exact"/>
        <w:ind w:firstLineChars="200" w:firstLine="643"/>
        <w:rPr>
          <w:rFonts w:ascii="仿宋_GB2312" w:eastAsia="仿宋_GB2312" w:hAnsi="仿宋"/>
          <w:b/>
          <w:sz w:val="32"/>
          <w:szCs w:val="32"/>
        </w:rPr>
      </w:pPr>
      <w:r w:rsidRPr="006E5519">
        <w:rPr>
          <w:rFonts w:ascii="仿宋_GB2312" w:eastAsia="仿宋_GB2312" w:hAnsi="仿宋" w:hint="eastAsia"/>
          <w:b/>
          <w:sz w:val="32"/>
          <w:szCs w:val="32"/>
        </w:rPr>
        <w:t>（二）加快规划修编，强化责任落实</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1、市本级在上一轮规划的基础上，2017年底前由市发改委组织修编完成中心城区充电基础设施布局规划，对中心城区公交及公共充电基础设施等进行统一规划、合理布局。</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2、长乐区、福清市、闽侯县、连江县、罗源县、闽清县、永泰县政府要结合本地实际，在2018年3月前组织编制完成本行政区域充电基础设施专项规划，并抄送市发改委、规划局。</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3、规划任务为保底建设任务，实际建设不限于规划，对于未纳入规划但有实施条件的场所，鼓励支持建设充电基础设施。</w:t>
      </w:r>
    </w:p>
    <w:p w:rsidR="00A82710" w:rsidRPr="006E5519" w:rsidRDefault="00506368" w:rsidP="006122E8">
      <w:pPr>
        <w:spacing w:line="600" w:lineRule="exact"/>
        <w:ind w:firstLineChars="200" w:firstLine="643"/>
        <w:rPr>
          <w:rFonts w:ascii="仿宋_GB2312" w:eastAsia="仿宋_GB2312" w:hAnsi="仿宋"/>
          <w:b/>
          <w:sz w:val="32"/>
          <w:szCs w:val="32"/>
        </w:rPr>
      </w:pPr>
      <w:r w:rsidRPr="006E5519">
        <w:rPr>
          <w:rFonts w:ascii="仿宋_GB2312" w:eastAsia="仿宋_GB2312" w:hAnsi="仿宋" w:hint="eastAsia"/>
          <w:b/>
          <w:sz w:val="32"/>
          <w:szCs w:val="32"/>
        </w:rPr>
        <w:t>（三）加大用地支持力度</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1、将独立占地的集中式充换电站纳入公用设施营业网点用地，优先安排土地利用年度计划指标。采取划拨、出让或租赁等多种方式供地，降低企业运营成本。</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lastRenderedPageBreak/>
        <w:t>2、规划、国土部门在供应交通运输、工矿仓储、商服、住宅等建设项目用地时，将配建充电设施要求纳入项目土地供应条件。</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3、逐步推动已有各类建筑物配建停车场、公交场站、社会公共停车场与高速公路服务区等场所按标准配建充电基础设施，各有关单位在用地方面予以支持。</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4、针对我市公交等专用车场站配置不足的状况，按照专用车投入计划，除适当增加公交首末站、枢纽站、停车场、保养场的充电桩建设用地外，在三环路部分高架桥下布置充电桩，以缓解我市用地紧缺问题。</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5.鼓励居民小区向充电基础设施建设运营企业提供场地建设公共充电桩。</w:t>
      </w:r>
    </w:p>
    <w:p w:rsidR="00A82710" w:rsidRPr="006E5519" w:rsidRDefault="00506368" w:rsidP="006122E8">
      <w:pPr>
        <w:spacing w:line="600" w:lineRule="exact"/>
        <w:ind w:firstLineChars="200" w:firstLine="643"/>
        <w:rPr>
          <w:rFonts w:ascii="仿宋_GB2312" w:eastAsia="仿宋_GB2312" w:hAnsi="仿宋"/>
          <w:b/>
          <w:sz w:val="32"/>
          <w:szCs w:val="32"/>
        </w:rPr>
      </w:pPr>
      <w:r w:rsidRPr="006E5519">
        <w:rPr>
          <w:rFonts w:ascii="仿宋_GB2312" w:eastAsia="仿宋_GB2312" w:hAnsi="仿宋" w:hint="eastAsia"/>
          <w:b/>
          <w:sz w:val="32"/>
          <w:szCs w:val="32"/>
        </w:rPr>
        <w:t>（四）发挥国有企事业单位主导作用</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hint="eastAsia"/>
          <w:sz w:val="32"/>
          <w:szCs w:val="32"/>
        </w:rPr>
        <w:t>鼓励支持省投资集团等省属企业和福州交通新能源科技有限公司、华榕集团等市属国有充电设施建设运营企业参与充电基础设施投资建设，培育具有竞争力的充电设施建设和运营主体，加强与国网福州供电公司协调联动，强化分工协作，发挥各自优势，承担每年充电基础设施工程包建设任务，参与加快公共和专用充电基础设施建设。鼓励其他社会资本通过</w:t>
      </w:r>
      <w:r w:rsidRPr="006E5519">
        <w:rPr>
          <w:rFonts w:ascii="仿宋_GB2312" w:eastAsia="仿宋_GB2312" w:hAnsi="仿宋"/>
          <w:sz w:val="32"/>
          <w:szCs w:val="32"/>
        </w:rPr>
        <w:t>PPP、BOT、EPC等多种形式参与充电基础设施建设。支持市交投集团等市属企业统筹开展移动式充电设施建设和运营。</w:t>
      </w:r>
    </w:p>
    <w:p w:rsidR="00A82710" w:rsidRPr="006E5519" w:rsidRDefault="00506368" w:rsidP="006122E8">
      <w:pPr>
        <w:spacing w:line="600" w:lineRule="exact"/>
        <w:ind w:firstLineChars="200" w:firstLine="643"/>
        <w:rPr>
          <w:rFonts w:ascii="仿宋_GB2312" w:eastAsia="仿宋_GB2312" w:hAnsi="仿宋"/>
          <w:b/>
          <w:sz w:val="32"/>
          <w:szCs w:val="32"/>
        </w:rPr>
      </w:pPr>
      <w:r w:rsidRPr="006E5519">
        <w:rPr>
          <w:rFonts w:ascii="仿宋_GB2312" w:eastAsia="仿宋_GB2312" w:hAnsi="仿宋" w:hint="eastAsia"/>
          <w:b/>
          <w:sz w:val="32"/>
          <w:szCs w:val="32"/>
        </w:rPr>
        <w:t>（五）加大财政金融政策支持力度</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1、充电基础设施电价按省里政策执行，电动汽车充电服务价格实行政府指导价管理。</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lastRenderedPageBreak/>
        <w:t>2、对新建的公共及公交、环卫、公安等专用充电设施，由市财政按省里规定的退坡机制给予补助。</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3、积极争取国家、省支持我市充电基础设施建设，在上级补助的基础上，由市财政局研究出台市级财政配套资金补助政策，鼓励我市充电基础设施投资建设。</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4、支持充电设施建设运营企业采取融资租赁、发行债券等方式拓宽多元融资渠道。</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5、研究支持移动充电设施建设和运营、居民自用私家车充电设施的扶持政策。</w:t>
      </w:r>
    </w:p>
    <w:p w:rsidR="00A82710" w:rsidRPr="006E5519" w:rsidRDefault="00506368" w:rsidP="006122E8">
      <w:pPr>
        <w:spacing w:line="600" w:lineRule="exact"/>
        <w:ind w:firstLineChars="200" w:firstLine="643"/>
        <w:rPr>
          <w:rFonts w:ascii="仿宋_GB2312" w:eastAsia="仿宋_GB2312" w:hAnsi="仿宋"/>
          <w:b/>
          <w:sz w:val="32"/>
          <w:szCs w:val="32"/>
        </w:rPr>
      </w:pPr>
      <w:r w:rsidRPr="006E5519">
        <w:rPr>
          <w:rFonts w:ascii="仿宋_GB2312" w:eastAsia="仿宋_GB2312" w:hAnsi="仿宋" w:hint="eastAsia"/>
          <w:b/>
          <w:sz w:val="32"/>
          <w:szCs w:val="32"/>
        </w:rPr>
        <w:t>（六）简化审批手续，加强配套保障</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1、支持各类资本参与投资建设充电基础设施，减少规划建设审批环节，切实做好企业备案服务保障。在企业备案资料完备的情况下，不得以企业须在项目所在地注册公司作为前置条件，不得以任何理由拖延办理。</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2、个人在自有停车库、停车位，各居住区、单位在既有停车位安装充电设施的，无需办理建设用地规划许可证、建设工程规划许可证</w:t>
      </w:r>
      <w:r w:rsidRPr="006E5519">
        <w:rPr>
          <w:rFonts w:ascii="仿宋_GB2312" w:eastAsia="仿宋_GB2312" w:hAnsi="仿宋" w:hint="eastAsia"/>
          <w:sz w:val="32"/>
          <w:szCs w:val="32"/>
        </w:rPr>
        <w:t>和施工许可证。</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3、建设城市（镇）建设城市公共停车场（楼）时，无需为同步建设充电桩群等充电基础设施单独办理建设工程规划许可证和施工许可证。</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sz w:val="32"/>
          <w:szCs w:val="32"/>
        </w:rPr>
        <w:t>4、电网企业负责按照适度超前原则做好相关电力基础网络改造和建设，并负责从产权分界点至公共电网的配套接网工程建设和运行维</w:t>
      </w:r>
      <w:r w:rsidRPr="006E5519">
        <w:rPr>
          <w:rFonts w:ascii="仿宋_GB2312" w:eastAsia="仿宋_GB2312" w:hAnsi="仿宋"/>
          <w:sz w:val="32"/>
          <w:szCs w:val="32"/>
        </w:rPr>
        <w:lastRenderedPageBreak/>
        <w:t>护，不收取接网费用，同时应简化企业充电设施配套接网工程内控流程，优化建设周期，保障充电设施快速限时无障碍接入。</w:t>
      </w:r>
    </w:p>
    <w:p w:rsidR="00A82710" w:rsidRPr="006E5519" w:rsidRDefault="00506368" w:rsidP="006122E8">
      <w:pPr>
        <w:spacing w:line="600" w:lineRule="exact"/>
        <w:ind w:firstLineChars="200" w:firstLine="643"/>
        <w:rPr>
          <w:rFonts w:ascii="仿宋_GB2312" w:eastAsia="仿宋_GB2312" w:hAnsi="仿宋"/>
          <w:b/>
          <w:sz w:val="32"/>
          <w:szCs w:val="32"/>
        </w:rPr>
      </w:pPr>
      <w:r w:rsidRPr="006E5519">
        <w:rPr>
          <w:rFonts w:ascii="仿宋_GB2312" w:eastAsia="仿宋_GB2312" w:hAnsi="仿宋" w:hint="eastAsia"/>
          <w:b/>
          <w:sz w:val="32"/>
          <w:szCs w:val="32"/>
        </w:rPr>
        <w:t>（七）营造良好舆论环境</w:t>
      </w:r>
    </w:p>
    <w:p w:rsidR="00A82710" w:rsidRPr="006E5519" w:rsidRDefault="00506368" w:rsidP="006122E8">
      <w:pPr>
        <w:spacing w:line="600" w:lineRule="exact"/>
        <w:ind w:firstLineChars="200" w:firstLine="640"/>
        <w:rPr>
          <w:rFonts w:ascii="仿宋_GB2312" w:eastAsia="仿宋_GB2312" w:hAnsi="仿宋"/>
          <w:sz w:val="32"/>
          <w:szCs w:val="32"/>
        </w:rPr>
      </w:pPr>
      <w:r w:rsidRPr="006E5519">
        <w:rPr>
          <w:rFonts w:ascii="仿宋_GB2312" w:eastAsia="仿宋_GB2312" w:hAnsi="仿宋" w:hint="eastAsia"/>
          <w:sz w:val="32"/>
          <w:szCs w:val="32"/>
        </w:rPr>
        <w:t>各级政府和各有关部门、企业要通过多种媒体形式，加强对新能源汽车发展和充电基础设施建设各项优惠政策措施的宣传，充分引导社会各界购买使用电动汽车、深入了解充电基础设施建设情况，研究措施增加道路、公用停车场充电基础设施指示标志，提升民众对充电基础设施保有量及覆盖率直观感受，为加快充电基础设施建设，推广使用新能源汽车，营造良好的社会环境。</w:t>
      </w:r>
    </w:p>
    <w:p w:rsidR="00ED7B75" w:rsidRPr="006E5519" w:rsidRDefault="00506368">
      <w:pPr>
        <w:pStyle w:val="2"/>
        <w:rPr>
          <w:rFonts w:ascii="Times New Roman" w:eastAsia="仿宋_GB2312" w:hAnsi="Times New Roman"/>
        </w:rPr>
      </w:pPr>
      <w:r w:rsidRPr="006E5519">
        <w:rPr>
          <w:rFonts w:eastAsia="仿宋_GB2312"/>
        </w:rPr>
        <w:t xml:space="preserve"> </w:t>
      </w:r>
      <w:bookmarkStart w:id="222" w:name="_Toc501963009"/>
      <w:bookmarkStart w:id="223" w:name="_Toc501963130"/>
      <w:bookmarkStart w:id="224" w:name="_Toc501963224"/>
      <w:bookmarkStart w:id="225" w:name="_Toc501963010"/>
      <w:bookmarkStart w:id="226" w:name="_Toc501963131"/>
      <w:bookmarkStart w:id="227" w:name="_Toc501963225"/>
      <w:bookmarkStart w:id="228" w:name="_Toc501963011"/>
      <w:bookmarkStart w:id="229" w:name="_Toc501963132"/>
      <w:bookmarkStart w:id="230" w:name="_Toc501963226"/>
      <w:bookmarkStart w:id="231" w:name="_Toc501963012"/>
      <w:bookmarkStart w:id="232" w:name="_Toc501963133"/>
      <w:bookmarkStart w:id="233" w:name="_Toc501963227"/>
      <w:bookmarkStart w:id="234" w:name="_Toc501963013"/>
      <w:bookmarkStart w:id="235" w:name="_Toc501963134"/>
      <w:bookmarkStart w:id="236" w:name="_Toc501963228"/>
      <w:bookmarkStart w:id="237" w:name="_Toc501963014"/>
      <w:bookmarkStart w:id="238" w:name="_Toc501963135"/>
      <w:bookmarkStart w:id="239" w:name="_Toc501963229"/>
      <w:bookmarkStart w:id="240" w:name="_Toc501963015"/>
      <w:bookmarkStart w:id="241" w:name="_Toc501963136"/>
      <w:bookmarkStart w:id="242" w:name="_Toc501963230"/>
      <w:bookmarkStart w:id="243" w:name="_Toc501963016"/>
      <w:bookmarkStart w:id="244" w:name="_Toc501963137"/>
      <w:bookmarkStart w:id="245" w:name="_Toc501963231"/>
      <w:bookmarkStart w:id="246" w:name="_Toc501963017"/>
      <w:bookmarkStart w:id="247" w:name="_Toc501963138"/>
      <w:bookmarkStart w:id="248" w:name="_Toc501963232"/>
      <w:bookmarkStart w:id="249" w:name="_Toc501963018"/>
      <w:bookmarkStart w:id="250" w:name="_Toc501963139"/>
      <w:bookmarkStart w:id="251" w:name="_Toc501963233"/>
      <w:bookmarkStart w:id="252" w:name="_Toc501963019"/>
      <w:bookmarkStart w:id="253" w:name="_Toc501963140"/>
      <w:bookmarkStart w:id="254" w:name="_Toc501963234"/>
      <w:bookmarkStart w:id="255" w:name="_Toc501963020"/>
      <w:bookmarkStart w:id="256" w:name="_Toc501963141"/>
      <w:bookmarkStart w:id="257" w:name="_Toc501963235"/>
      <w:bookmarkStart w:id="258" w:name="_Toc501963021"/>
      <w:bookmarkStart w:id="259" w:name="_Toc501963142"/>
      <w:bookmarkStart w:id="260" w:name="_Toc501963236"/>
      <w:bookmarkStart w:id="261" w:name="_Toc501963022"/>
      <w:bookmarkStart w:id="262" w:name="_Toc501963143"/>
      <w:bookmarkStart w:id="263" w:name="_Toc501963237"/>
      <w:bookmarkStart w:id="264" w:name="_Toc501963023"/>
      <w:bookmarkStart w:id="265" w:name="_Toc501963144"/>
      <w:bookmarkStart w:id="266" w:name="_Toc501963238"/>
      <w:bookmarkStart w:id="267" w:name="_Toc501963024"/>
      <w:bookmarkStart w:id="268" w:name="_Toc501963145"/>
      <w:bookmarkStart w:id="269" w:name="_Toc501963239"/>
      <w:bookmarkStart w:id="270" w:name="_Toc501963025"/>
      <w:bookmarkStart w:id="271" w:name="_Toc501963146"/>
      <w:bookmarkStart w:id="272" w:name="_Toc501963240"/>
      <w:bookmarkStart w:id="273" w:name="_Toc501963026"/>
      <w:bookmarkStart w:id="274" w:name="_Toc501963147"/>
      <w:bookmarkStart w:id="275" w:name="_Toc501963241"/>
      <w:bookmarkStart w:id="276" w:name="_Toc501963027"/>
      <w:bookmarkStart w:id="277" w:name="_Toc501963148"/>
      <w:bookmarkStart w:id="278" w:name="_Toc501963242"/>
      <w:bookmarkStart w:id="279" w:name="_Toc501963028"/>
      <w:bookmarkStart w:id="280" w:name="_Toc501963149"/>
      <w:bookmarkStart w:id="281" w:name="_Toc501963243"/>
      <w:bookmarkStart w:id="282" w:name="_Toc501963029"/>
      <w:bookmarkStart w:id="283" w:name="_Toc501963150"/>
      <w:bookmarkStart w:id="284" w:name="_Toc501963244"/>
      <w:bookmarkStart w:id="285" w:name="_Toc501963030"/>
      <w:bookmarkStart w:id="286" w:name="_Toc501963151"/>
      <w:bookmarkStart w:id="287" w:name="_Toc501963245"/>
      <w:bookmarkStart w:id="288" w:name="_Toc501963031"/>
      <w:bookmarkStart w:id="289" w:name="_Toc501963152"/>
      <w:bookmarkStart w:id="290" w:name="_Toc501963246"/>
      <w:bookmarkStart w:id="291" w:name="_Toc501963032"/>
      <w:bookmarkStart w:id="292" w:name="_Toc501963153"/>
      <w:bookmarkStart w:id="293" w:name="_Toc501963247"/>
      <w:bookmarkStart w:id="294" w:name="_Toc501963033"/>
      <w:bookmarkStart w:id="295" w:name="_Toc501963154"/>
      <w:bookmarkStart w:id="296" w:name="_Toc501963248"/>
      <w:bookmarkStart w:id="297" w:name="_Toc501963034"/>
      <w:bookmarkStart w:id="298" w:name="_Toc501963155"/>
      <w:bookmarkStart w:id="299" w:name="_Toc501963249"/>
      <w:bookmarkStart w:id="300" w:name="_Toc501963035"/>
      <w:bookmarkStart w:id="301" w:name="_Toc501963156"/>
      <w:bookmarkStart w:id="302" w:name="_Toc501963250"/>
      <w:bookmarkStart w:id="303" w:name="_Toc501963036"/>
      <w:bookmarkStart w:id="304" w:name="_Toc501963157"/>
      <w:bookmarkStart w:id="305" w:name="_Toc501963251"/>
      <w:bookmarkStart w:id="306" w:name="_Toc501963037"/>
      <w:bookmarkStart w:id="307" w:name="_Toc501963158"/>
      <w:bookmarkStart w:id="308" w:name="_Toc501963252"/>
      <w:bookmarkStart w:id="309" w:name="_Toc501963038"/>
      <w:bookmarkStart w:id="310" w:name="_Toc501963159"/>
      <w:bookmarkStart w:id="311" w:name="_Toc501963253"/>
      <w:bookmarkStart w:id="312" w:name="_Toc501963039"/>
      <w:bookmarkStart w:id="313" w:name="_Toc501963160"/>
      <w:bookmarkStart w:id="314" w:name="_Toc501963254"/>
      <w:bookmarkStart w:id="315" w:name="_Toc501963040"/>
      <w:bookmarkStart w:id="316" w:name="_Toc501963161"/>
      <w:bookmarkStart w:id="317" w:name="_Toc501963255"/>
      <w:bookmarkStart w:id="318" w:name="_Toc501963041"/>
      <w:bookmarkStart w:id="319" w:name="_Toc501963162"/>
      <w:bookmarkStart w:id="320" w:name="_Toc501963256"/>
      <w:bookmarkStart w:id="321" w:name="_Toc501963042"/>
      <w:bookmarkStart w:id="322" w:name="_Toc501963163"/>
      <w:bookmarkStart w:id="323" w:name="_Toc501963257"/>
      <w:bookmarkStart w:id="324" w:name="_Toc501963043"/>
      <w:bookmarkStart w:id="325" w:name="_Toc501963164"/>
      <w:bookmarkStart w:id="326" w:name="_Toc501963258"/>
      <w:bookmarkStart w:id="327" w:name="_Ref457395180"/>
      <w:bookmarkStart w:id="328" w:name="_Toc50385876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6E5519">
        <w:rPr>
          <w:rFonts w:ascii="Times New Roman" w:eastAsia="仿宋_GB2312" w:hAnsi="Times New Roman" w:hint="eastAsia"/>
        </w:rPr>
        <w:t>投资规模测算</w:t>
      </w:r>
      <w:bookmarkEnd w:id="327"/>
      <w:bookmarkEnd w:id="328"/>
    </w:p>
    <w:p w:rsidR="00ED7B75" w:rsidRPr="006E5519"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t>参照特来电、福州交通新能源科技有限公司、省电力公司等建设运营商反馈的综合造价，</w:t>
      </w:r>
      <w:r w:rsidR="00DF63EC">
        <w:rPr>
          <w:rFonts w:eastAsia="仿宋_GB2312" w:hint="eastAsia"/>
          <w:sz w:val="32"/>
          <w:szCs w:val="32"/>
        </w:rPr>
        <w:t>结合实际设备造价的下降幅度，</w:t>
      </w:r>
      <w:r w:rsidRPr="006E5519">
        <w:rPr>
          <w:rFonts w:eastAsia="仿宋_GB2312" w:hint="eastAsia"/>
          <w:sz w:val="32"/>
          <w:szCs w:val="32"/>
        </w:rPr>
        <w:t>各充电设施参考设备规格及设备费用见下表。实际充电设备投资受场外线路、场地条件等在</w:t>
      </w:r>
      <w:r w:rsidR="00320014">
        <w:rPr>
          <w:rFonts w:eastAsia="仿宋_GB2312" w:hint="eastAsia"/>
          <w:sz w:val="32"/>
          <w:szCs w:val="32"/>
        </w:rPr>
        <w:t>10</w:t>
      </w:r>
      <w:r w:rsidRPr="006E5519">
        <w:rPr>
          <w:rFonts w:eastAsia="仿宋_GB2312" w:hint="eastAsia"/>
          <w:sz w:val="32"/>
          <w:szCs w:val="32"/>
        </w:rPr>
        <w:t>万～</w:t>
      </w:r>
      <w:r w:rsidR="00320014">
        <w:rPr>
          <w:rFonts w:eastAsia="仿宋_GB2312" w:hint="eastAsia"/>
          <w:sz w:val="32"/>
          <w:szCs w:val="32"/>
        </w:rPr>
        <w:t>40</w:t>
      </w:r>
      <w:r w:rsidRPr="006E5519">
        <w:rPr>
          <w:rFonts w:eastAsia="仿宋_GB2312" w:hint="eastAsia"/>
          <w:sz w:val="32"/>
          <w:szCs w:val="32"/>
        </w:rPr>
        <w:t>万之间浮动。</w:t>
      </w:r>
    </w:p>
    <w:p w:rsidR="00ED7B75" w:rsidRPr="006E5519" w:rsidRDefault="00506368">
      <w:pPr>
        <w:tabs>
          <w:tab w:val="left" w:pos="1274"/>
        </w:tabs>
        <w:spacing w:line="360" w:lineRule="auto"/>
        <w:jc w:val="center"/>
        <w:rPr>
          <w:rFonts w:eastAsia="仿宋_GB2312"/>
          <w:sz w:val="30"/>
          <w:szCs w:val="30"/>
        </w:rPr>
      </w:pPr>
      <w:r w:rsidRPr="006E5519">
        <w:rPr>
          <w:rFonts w:eastAsia="仿宋_GB2312" w:hint="eastAsia"/>
          <w:sz w:val="30"/>
          <w:szCs w:val="30"/>
        </w:rPr>
        <w:t>表</w:t>
      </w:r>
      <w:fldSimple w:instr=" REF _Ref457395180 \r \h  \* MERGEFORMAT ">
        <w:r w:rsidRPr="006E5519">
          <w:rPr>
            <w:rFonts w:eastAsia="仿宋_GB2312"/>
            <w:sz w:val="30"/>
            <w:szCs w:val="30"/>
          </w:rPr>
          <w:t>7.3</w:t>
        </w:r>
      </w:fldSimple>
      <w:r w:rsidRPr="006E5519">
        <w:rPr>
          <w:rFonts w:eastAsia="仿宋_GB2312"/>
          <w:sz w:val="30"/>
          <w:szCs w:val="30"/>
        </w:rPr>
        <w:t xml:space="preserve">-1  </w:t>
      </w:r>
      <w:r w:rsidRPr="006E5519">
        <w:rPr>
          <w:rFonts w:eastAsia="仿宋_GB2312" w:hint="eastAsia"/>
          <w:sz w:val="30"/>
          <w:szCs w:val="30"/>
        </w:rPr>
        <w:t>测算采用的充电设备规格及综合造价平均水平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070"/>
        <w:gridCol w:w="2450"/>
        <w:gridCol w:w="2354"/>
      </w:tblGrid>
      <w:tr w:rsidR="00ED7B75" w:rsidRPr="006E5519" w:rsidTr="00EF318A">
        <w:trPr>
          <w:trHeight w:val="814"/>
          <w:tblHeader/>
          <w:jc w:val="center"/>
        </w:trPr>
        <w:tc>
          <w:tcPr>
            <w:tcW w:w="552" w:type="pct"/>
            <w:vAlign w:val="center"/>
          </w:tcPr>
          <w:p w:rsidR="00ED7B75" w:rsidRPr="006E5519" w:rsidRDefault="00506368" w:rsidP="00EA5DFA">
            <w:pPr>
              <w:widowControl/>
              <w:jc w:val="center"/>
              <w:rPr>
                <w:rFonts w:eastAsia="仿宋_GB2312"/>
                <w:b/>
                <w:kern w:val="0"/>
                <w:sz w:val="28"/>
                <w:szCs w:val="28"/>
              </w:rPr>
            </w:pPr>
            <w:r w:rsidRPr="006E5519">
              <w:rPr>
                <w:rFonts w:eastAsia="仿宋_GB2312"/>
                <w:sz w:val="30"/>
                <w:szCs w:val="30"/>
              </w:rPr>
              <w:t xml:space="preserve"> </w:t>
            </w:r>
            <w:r w:rsidRPr="006E5519">
              <w:rPr>
                <w:rFonts w:eastAsia="仿宋_GB2312" w:hint="eastAsia"/>
                <w:b/>
                <w:kern w:val="0"/>
                <w:sz w:val="28"/>
                <w:szCs w:val="28"/>
              </w:rPr>
              <w:t>序号</w:t>
            </w:r>
          </w:p>
        </w:tc>
        <w:tc>
          <w:tcPr>
            <w:tcW w:w="2040" w:type="pct"/>
            <w:vAlign w:val="center"/>
          </w:tcPr>
          <w:p w:rsidR="00ED7B75" w:rsidRPr="006E5519" w:rsidRDefault="00506368" w:rsidP="00EA5DFA">
            <w:pPr>
              <w:widowControl/>
              <w:jc w:val="center"/>
              <w:rPr>
                <w:rFonts w:eastAsia="仿宋_GB2312"/>
                <w:b/>
                <w:kern w:val="0"/>
                <w:sz w:val="28"/>
                <w:szCs w:val="28"/>
              </w:rPr>
            </w:pPr>
            <w:r w:rsidRPr="006E5519">
              <w:rPr>
                <w:rFonts w:eastAsia="仿宋_GB2312" w:hint="eastAsia"/>
                <w:b/>
                <w:kern w:val="0"/>
                <w:sz w:val="28"/>
                <w:szCs w:val="28"/>
              </w:rPr>
              <w:t>主要分类</w:t>
            </w:r>
          </w:p>
        </w:tc>
        <w:tc>
          <w:tcPr>
            <w:tcW w:w="1228" w:type="pct"/>
            <w:vAlign w:val="center"/>
          </w:tcPr>
          <w:p w:rsidR="00ED7B75" w:rsidRPr="006E5519" w:rsidRDefault="00506368" w:rsidP="00EA5DFA">
            <w:pPr>
              <w:widowControl/>
              <w:jc w:val="center"/>
              <w:rPr>
                <w:rFonts w:eastAsia="仿宋_GB2312"/>
                <w:b/>
                <w:sz w:val="28"/>
                <w:szCs w:val="28"/>
              </w:rPr>
            </w:pPr>
            <w:r w:rsidRPr="006E5519">
              <w:rPr>
                <w:rFonts w:eastAsia="仿宋_GB2312" w:hint="eastAsia"/>
                <w:b/>
                <w:kern w:val="0"/>
                <w:sz w:val="28"/>
                <w:szCs w:val="28"/>
              </w:rPr>
              <w:t>主要设备规格</w:t>
            </w:r>
          </w:p>
        </w:tc>
        <w:tc>
          <w:tcPr>
            <w:tcW w:w="1180" w:type="pct"/>
            <w:vAlign w:val="center"/>
          </w:tcPr>
          <w:p w:rsidR="00ED7B75" w:rsidRPr="006E5519" w:rsidRDefault="00506368" w:rsidP="00EA5DFA">
            <w:pPr>
              <w:widowControl/>
              <w:jc w:val="center"/>
              <w:rPr>
                <w:rFonts w:eastAsia="仿宋_GB2312"/>
                <w:b/>
                <w:kern w:val="0"/>
                <w:sz w:val="28"/>
                <w:szCs w:val="28"/>
              </w:rPr>
            </w:pPr>
            <w:r w:rsidRPr="006E5519">
              <w:rPr>
                <w:rFonts w:eastAsia="仿宋_GB2312" w:hint="eastAsia"/>
                <w:b/>
                <w:sz w:val="28"/>
                <w:szCs w:val="28"/>
              </w:rPr>
              <w:t>综合造价</w:t>
            </w:r>
            <w:r w:rsidR="00EF318A">
              <w:rPr>
                <w:rFonts w:eastAsia="仿宋_GB2312" w:hint="eastAsia"/>
                <w:b/>
                <w:sz w:val="28"/>
                <w:szCs w:val="28"/>
              </w:rPr>
              <w:t>（万元）</w:t>
            </w:r>
          </w:p>
        </w:tc>
      </w:tr>
      <w:tr w:rsidR="00ED7B75" w:rsidRPr="006E5519" w:rsidTr="00EF318A">
        <w:trPr>
          <w:trHeight w:val="567"/>
          <w:jc w:val="center"/>
        </w:trPr>
        <w:tc>
          <w:tcPr>
            <w:tcW w:w="552"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kern w:val="0"/>
                <w:sz w:val="28"/>
                <w:szCs w:val="28"/>
              </w:rPr>
              <w:t>1</w:t>
            </w:r>
          </w:p>
        </w:tc>
        <w:tc>
          <w:tcPr>
            <w:tcW w:w="2040"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hint="eastAsia"/>
                <w:kern w:val="0"/>
                <w:sz w:val="28"/>
                <w:szCs w:val="28"/>
              </w:rPr>
              <w:t>公用、专用直流充电桩</w:t>
            </w:r>
          </w:p>
        </w:tc>
        <w:tc>
          <w:tcPr>
            <w:tcW w:w="1228"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kern w:val="0"/>
                <w:sz w:val="28"/>
                <w:szCs w:val="28"/>
              </w:rPr>
              <w:t>60kW</w:t>
            </w:r>
          </w:p>
        </w:tc>
        <w:tc>
          <w:tcPr>
            <w:tcW w:w="1180" w:type="pct"/>
            <w:vAlign w:val="center"/>
          </w:tcPr>
          <w:p w:rsidR="00ED7B75" w:rsidRPr="006E5519" w:rsidRDefault="00053808" w:rsidP="00EA5DFA">
            <w:pPr>
              <w:widowControl/>
              <w:jc w:val="center"/>
              <w:rPr>
                <w:rFonts w:eastAsia="仿宋_GB2312"/>
                <w:kern w:val="0"/>
                <w:sz w:val="28"/>
                <w:szCs w:val="28"/>
              </w:rPr>
            </w:pPr>
            <w:r>
              <w:rPr>
                <w:rFonts w:eastAsia="仿宋_GB2312"/>
                <w:kern w:val="0"/>
                <w:sz w:val="28"/>
                <w:szCs w:val="28"/>
              </w:rPr>
              <w:t>15</w:t>
            </w:r>
          </w:p>
        </w:tc>
      </w:tr>
      <w:tr w:rsidR="00ED7B75" w:rsidRPr="006E5519" w:rsidTr="00EF318A">
        <w:trPr>
          <w:trHeight w:val="567"/>
          <w:jc w:val="center"/>
        </w:trPr>
        <w:tc>
          <w:tcPr>
            <w:tcW w:w="552"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kern w:val="0"/>
                <w:sz w:val="28"/>
                <w:szCs w:val="28"/>
              </w:rPr>
              <w:t>2</w:t>
            </w:r>
          </w:p>
        </w:tc>
        <w:tc>
          <w:tcPr>
            <w:tcW w:w="2040"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hint="eastAsia"/>
                <w:kern w:val="0"/>
                <w:sz w:val="28"/>
                <w:szCs w:val="28"/>
              </w:rPr>
              <w:t>公用、专用交流充电桩</w:t>
            </w:r>
          </w:p>
        </w:tc>
        <w:tc>
          <w:tcPr>
            <w:tcW w:w="1228"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kern w:val="0"/>
                <w:sz w:val="28"/>
                <w:szCs w:val="28"/>
              </w:rPr>
              <w:t>7kW</w:t>
            </w:r>
          </w:p>
        </w:tc>
        <w:tc>
          <w:tcPr>
            <w:tcW w:w="1180"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kern w:val="0"/>
                <w:sz w:val="28"/>
                <w:szCs w:val="28"/>
              </w:rPr>
              <w:t>1</w:t>
            </w:r>
          </w:p>
        </w:tc>
      </w:tr>
      <w:tr w:rsidR="00ED7B75" w:rsidRPr="006E5519" w:rsidTr="00EF318A">
        <w:trPr>
          <w:trHeight w:val="567"/>
          <w:jc w:val="center"/>
        </w:trPr>
        <w:tc>
          <w:tcPr>
            <w:tcW w:w="552"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kern w:val="0"/>
                <w:sz w:val="28"/>
                <w:szCs w:val="28"/>
              </w:rPr>
              <w:t>3</w:t>
            </w:r>
          </w:p>
        </w:tc>
        <w:tc>
          <w:tcPr>
            <w:tcW w:w="2040"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hint="eastAsia"/>
                <w:kern w:val="0"/>
                <w:sz w:val="28"/>
                <w:szCs w:val="28"/>
              </w:rPr>
              <w:t>公交及公路客运车充电站</w:t>
            </w:r>
          </w:p>
        </w:tc>
        <w:tc>
          <w:tcPr>
            <w:tcW w:w="1228" w:type="pct"/>
            <w:vAlign w:val="center"/>
          </w:tcPr>
          <w:p w:rsidR="00ED7B75" w:rsidRPr="006E5519" w:rsidRDefault="00506368" w:rsidP="00EA5DFA">
            <w:pPr>
              <w:widowControl/>
              <w:jc w:val="center"/>
              <w:rPr>
                <w:rFonts w:eastAsia="仿宋_GB2312"/>
                <w:kern w:val="0"/>
                <w:sz w:val="28"/>
                <w:szCs w:val="28"/>
              </w:rPr>
            </w:pPr>
            <w:r w:rsidRPr="006E5519">
              <w:rPr>
                <w:rFonts w:eastAsia="仿宋_GB2312"/>
                <w:kern w:val="0"/>
                <w:sz w:val="28"/>
                <w:szCs w:val="28"/>
              </w:rPr>
              <w:t>60kW</w:t>
            </w:r>
          </w:p>
        </w:tc>
        <w:tc>
          <w:tcPr>
            <w:tcW w:w="1180" w:type="pct"/>
            <w:vAlign w:val="center"/>
          </w:tcPr>
          <w:p w:rsidR="00ED7B75" w:rsidRPr="006E5519" w:rsidRDefault="00053808" w:rsidP="00EA5DFA">
            <w:pPr>
              <w:widowControl/>
              <w:jc w:val="center"/>
              <w:rPr>
                <w:rFonts w:eastAsia="仿宋_GB2312"/>
                <w:kern w:val="0"/>
                <w:sz w:val="28"/>
                <w:szCs w:val="28"/>
              </w:rPr>
            </w:pPr>
            <w:r>
              <w:rPr>
                <w:rFonts w:eastAsia="仿宋_GB2312"/>
                <w:kern w:val="0"/>
                <w:sz w:val="28"/>
                <w:szCs w:val="28"/>
              </w:rPr>
              <w:t>15</w:t>
            </w:r>
          </w:p>
        </w:tc>
      </w:tr>
    </w:tbl>
    <w:p w:rsidR="000E699A" w:rsidRPr="00EF318A" w:rsidRDefault="00506368" w:rsidP="00EF318A">
      <w:pPr>
        <w:spacing w:line="360" w:lineRule="auto"/>
        <w:ind w:firstLineChars="200" w:firstLine="560"/>
        <w:jc w:val="left"/>
        <w:rPr>
          <w:rFonts w:eastAsia="仿宋_GB2312"/>
          <w:sz w:val="28"/>
          <w:szCs w:val="28"/>
        </w:rPr>
      </w:pPr>
      <w:r w:rsidRPr="00EF318A">
        <w:rPr>
          <w:rFonts w:eastAsia="仿宋_GB2312" w:hint="eastAsia"/>
          <w:sz w:val="28"/>
          <w:szCs w:val="28"/>
        </w:rPr>
        <w:t>注：以上综合投资不包含土地征用费用。</w:t>
      </w:r>
    </w:p>
    <w:p w:rsidR="00ED7B75" w:rsidRPr="006E5519"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lastRenderedPageBreak/>
        <w:t>根据以上造价水平及分年建设目标测算，至</w:t>
      </w:r>
      <w:r w:rsidRPr="006E5519">
        <w:rPr>
          <w:rFonts w:eastAsia="仿宋_GB2312"/>
          <w:sz w:val="32"/>
          <w:szCs w:val="32"/>
        </w:rPr>
        <w:t>2020</w:t>
      </w:r>
      <w:r w:rsidRPr="006E5519">
        <w:rPr>
          <w:rFonts w:eastAsia="仿宋_GB2312"/>
          <w:sz w:val="32"/>
          <w:szCs w:val="32"/>
        </w:rPr>
        <w:t>年，福州充电基础设施共计需投资</w:t>
      </w:r>
      <w:r w:rsidR="00E361CA">
        <w:rPr>
          <w:rFonts w:eastAsia="仿宋_GB2312"/>
          <w:sz w:val="32"/>
          <w:szCs w:val="32"/>
        </w:rPr>
        <w:t>25</w:t>
      </w:r>
      <w:r w:rsidRPr="006E5519">
        <w:rPr>
          <w:rFonts w:eastAsia="仿宋_GB2312" w:hint="eastAsia"/>
          <w:sz w:val="32"/>
          <w:szCs w:val="32"/>
        </w:rPr>
        <w:t>亿元，其中公交等专用充电桩投资</w:t>
      </w:r>
      <w:r w:rsidR="00E361CA">
        <w:rPr>
          <w:rFonts w:eastAsia="仿宋_GB2312" w:hint="eastAsia"/>
          <w:sz w:val="32"/>
          <w:szCs w:val="32"/>
        </w:rPr>
        <w:t>15</w:t>
      </w:r>
      <w:r w:rsidRPr="006E5519">
        <w:rPr>
          <w:rFonts w:eastAsia="仿宋_GB2312" w:hint="eastAsia"/>
          <w:sz w:val="32"/>
          <w:szCs w:val="32"/>
        </w:rPr>
        <w:t>亿元，公共充电桩投资</w:t>
      </w:r>
      <w:r w:rsidR="00E361CA">
        <w:rPr>
          <w:rFonts w:eastAsia="仿宋_GB2312" w:hint="eastAsia"/>
          <w:sz w:val="32"/>
          <w:szCs w:val="32"/>
        </w:rPr>
        <w:t>10</w:t>
      </w:r>
      <w:r w:rsidRPr="006E5519">
        <w:rPr>
          <w:rFonts w:eastAsia="仿宋_GB2312" w:hint="eastAsia"/>
          <w:sz w:val="32"/>
          <w:szCs w:val="32"/>
        </w:rPr>
        <w:t>亿元。</w:t>
      </w:r>
    </w:p>
    <w:p w:rsidR="00ED7B75" w:rsidRPr="006E5519" w:rsidRDefault="00506368" w:rsidP="00101F38">
      <w:pPr>
        <w:spacing w:line="360" w:lineRule="auto"/>
        <w:ind w:firstLineChars="200" w:firstLine="640"/>
        <w:rPr>
          <w:rFonts w:eastAsia="仿宋_GB2312"/>
          <w:sz w:val="32"/>
          <w:szCs w:val="32"/>
        </w:rPr>
      </w:pPr>
      <w:r w:rsidRPr="006E5519">
        <w:rPr>
          <w:rFonts w:eastAsia="仿宋_GB2312" w:hint="eastAsia"/>
          <w:sz w:val="32"/>
          <w:szCs w:val="32"/>
        </w:rPr>
        <w:t>分年建设规模及投资规模见下表：</w:t>
      </w:r>
    </w:p>
    <w:p w:rsidR="00ED7B75" w:rsidRPr="006E5519" w:rsidRDefault="00506368">
      <w:pPr>
        <w:tabs>
          <w:tab w:val="left" w:pos="1274"/>
        </w:tabs>
        <w:spacing w:line="360" w:lineRule="auto"/>
        <w:jc w:val="center"/>
        <w:rPr>
          <w:rFonts w:eastAsia="仿宋_GB2312"/>
          <w:sz w:val="30"/>
          <w:szCs w:val="30"/>
        </w:rPr>
      </w:pPr>
      <w:r w:rsidRPr="006E5519">
        <w:rPr>
          <w:rFonts w:eastAsia="仿宋_GB2312" w:hint="eastAsia"/>
          <w:sz w:val="30"/>
          <w:szCs w:val="30"/>
        </w:rPr>
        <w:t>表</w:t>
      </w:r>
      <w:fldSimple w:instr=" REF _Ref457395180 \r \h  \* MERGEFORMAT ">
        <w:r w:rsidRPr="006E5519">
          <w:rPr>
            <w:rFonts w:eastAsia="仿宋_GB2312"/>
            <w:sz w:val="30"/>
            <w:szCs w:val="30"/>
          </w:rPr>
          <w:t>7.3</w:t>
        </w:r>
      </w:fldSimple>
      <w:r w:rsidRPr="006E5519">
        <w:rPr>
          <w:rFonts w:eastAsia="仿宋_GB2312"/>
          <w:sz w:val="30"/>
          <w:szCs w:val="30"/>
        </w:rPr>
        <w:t xml:space="preserve">-2 </w:t>
      </w:r>
      <w:r w:rsidRPr="006E5519">
        <w:rPr>
          <w:rFonts w:eastAsia="仿宋_GB2312" w:hint="eastAsia"/>
          <w:sz w:val="30"/>
          <w:szCs w:val="30"/>
        </w:rPr>
        <w:t>充电基础设施分年建设规模及投资规模</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589"/>
        <w:gridCol w:w="1417"/>
        <w:gridCol w:w="1276"/>
        <w:gridCol w:w="1276"/>
        <w:gridCol w:w="1417"/>
        <w:gridCol w:w="1417"/>
        <w:gridCol w:w="1423"/>
      </w:tblGrid>
      <w:tr w:rsidR="001D0686" w:rsidRPr="006E5519" w:rsidTr="001D0686">
        <w:trPr>
          <w:trHeight w:val="1068"/>
        </w:trPr>
        <w:tc>
          <w:tcPr>
            <w:tcW w:w="809" w:type="pct"/>
            <w:vMerge w:val="restart"/>
            <w:vAlign w:val="center"/>
          </w:tcPr>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分年</w:t>
            </w:r>
          </w:p>
        </w:tc>
        <w:tc>
          <w:tcPr>
            <w:tcW w:w="722" w:type="pct"/>
            <w:vMerge w:val="restart"/>
            <w:vAlign w:val="center"/>
          </w:tcPr>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城市</w:t>
            </w:r>
          </w:p>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公交</w:t>
            </w:r>
          </w:p>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充电桩</w:t>
            </w:r>
          </w:p>
          <w:p w:rsidR="00F62308" w:rsidRPr="006E5519" w:rsidRDefault="00506368" w:rsidP="00A16063">
            <w:pPr>
              <w:spacing w:line="360" w:lineRule="exact"/>
              <w:jc w:val="center"/>
              <w:rPr>
                <w:rFonts w:eastAsia="仿宋_GB2312"/>
                <w:b/>
                <w:bCs/>
                <w:kern w:val="0"/>
                <w:sz w:val="28"/>
                <w:szCs w:val="28"/>
              </w:rPr>
            </w:pPr>
            <w:r w:rsidRPr="006E5519">
              <w:rPr>
                <w:rFonts w:eastAsia="仿宋_GB2312" w:hint="eastAsia"/>
                <w:b/>
                <w:bCs/>
                <w:kern w:val="0"/>
                <w:sz w:val="28"/>
                <w:szCs w:val="28"/>
              </w:rPr>
              <w:t>（个）</w:t>
            </w:r>
          </w:p>
        </w:tc>
        <w:tc>
          <w:tcPr>
            <w:tcW w:w="650" w:type="pct"/>
            <w:vMerge w:val="restart"/>
            <w:vAlign w:val="center"/>
          </w:tcPr>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公路</w:t>
            </w:r>
          </w:p>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客运</w:t>
            </w:r>
          </w:p>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充电桩</w:t>
            </w:r>
          </w:p>
          <w:p w:rsidR="00F62308" w:rsidRPr="006E5519" w:rsidRDefault="00506368" w:rsidP="00A16063">
            <w:pPr>
              <w:spacing w:line="360" w:lineRule="exact"/>
              <w:jc w:val="center"/>
              <w:rPr>
                <w:rFonts w:eastAsia="仿宋_GB2312"/>
                <w:b/>
                <w:bCs/>
                <w:kern w:val="0"/>
                <w:sz w:val="28"/>
                <w:szCs w:val="28"/>
              </w:rPr>
            </w:pPr>
            <w:r w:rsidRPr="006E5519">
              <w:rPr>
                <w:rFonts w:eastAsia="仿宋_GB2312" w:hint="eastAsia"/>
                <w:b/>
                <w:bCs/>
                <w:kern w:val="0"/>
                <w:sz w:val="28"/>
                <w:szCs w:val="28"/>
              </w:rPr>
              <w:t>（个）</w:t>
            </w:r>
          </w:p>
        </w:tc>
        <w:tc>
          <w:tcPr>
            <w:tcW w:w="1372" w:type="pct"/>
            <w:gridSpan w:val="2"/>
            <w:vAlign w:val="center"/>
          </w:tcPr>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物流等专用车</w:t>
            </w:r>
          </w:p>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电动作业设备</w:t>
            </w:r>
          </w:p>
          <w:p w:rsidR="00F62308" w:rsidRPr="006E5519" w:rsidRDefault="00506368" w:rsidP="00A16063">
            <w:pPr>
              <w:spacing w:line="360" w:lineRule="exact"/>
              <w:jc w:val="center"/>
              <w:rPr>
                <w:rFonts w:eastAsia="仿宋_GB2312"/>
                <w:b/>
                <w:bCs/>
                <w:kern w:val="0"/>
                <w:sz w:val="28"/>
                <w:szCs w:val="28"/>
              </w:rPr>
            </w:pPr>
            <w:r w:rsidRPr="006E5519">
              <w:rPr>
                <w:rFonts w:eastAsia="仿宋_GB2312" w:hint="eastAsia"/>
                <w:b/>
                <w:bCs/>
                <w:kern w:val="0"/>
                <w:sz w:val="28"/>
                <w:szCs w:val="28"/>
              </w:rPr>
              <w:t>充电桩（个）</w:t>
            </w:r>
          </w:p>
        </w:tc>
        <w:tc>
          <w:tcPr>
            <w:tcW w:w="722" w:type="pct"/>
            <w:vMerge w:val="restart"/>
            <w:vAlign w:val="center"/>
          </w:tcPr>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公共</w:t>
            </w:r>
          </w:p>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充电桩</w:t>
            </w:r>
          </w:p>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（个）</w:t>
            </w:r>
          </w:p>
        </w:tc>
        <w:tc>
          <w:tcPr>
            <w:tcW w:w="725" w:type="pct"/>
            <w:vMerge w:val="restart"/>
            <w:vAlign w:val="center"/>
          </w:tcPr>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总投资</w:t>
            </w:r>
          </w:p>
          <w:p w:rsidR="00F62308" w:rsidRPr="006E5519" w:rsidRDefault="00506368" w:rsidP="00A16063">
            <w:pPr>
              <w:widowControl/>
              <w:spacing w:line="360" w:lineRule="exact"/>
              <w:jc w:val="center"/>
              <w:rPr>
                <w:rFonts w:eastAsia="仿宋_GB2312"/>
                <w:b/>
                <w:bCs/>
                <w:kern w:val="0"/>
                <w:sz w:val="28"/>
                <w:szCs w:val="28"/>
              </w:rPr>
            </w:pPr>
            <w:r w:rsidRPr="006E5519">
              <w:rPr>
                <w:rFonts w:eastAsia="仿宋_GB2312" w:hint="eastAsia"/>
                <w:b/>
                <w:bCs/>
                <w:kern w:val="0"/>
                <w:sz w:val="28"/>
                <w:szCs w:val="28"/>
              </w:rPr>
              <w:t>（亿元）</w:t>
            </w:r>
          </w:p>
        </w:tc>
      </w:tr>
      <w:tr w:rsidR="001D0686" w:rsidRPr="006E5519" w:rsidTr="001D0686">
        <w:trPr>
          <w:trHeight w:val="390"/>
        </w:trPr>
        <w:tc>
          <w:tcPr>
            <w:tcW w:w="809" w:type="pct"/>
            <w:vMerge/>
            <w:vAlign w:val="center"/>
          </w:tcPr>
          <w:p w:rsidR="00F62308" w:rsidRPr="006E5519" w:rsidRDefault="00F62308" w:rsidP="00A16063">
            <w:pPr>
              <w:widowControl/>
              <w:spacing w:line="600" w:lineRule="exact"/>
              <w:jc w:val="center"/>
              <w:rPr>
                <w:rFonts w:eastAsia="仿宋_GB2312"/>
                <w:b/>
                <w:bCs/>
                <w:kern w:val="0"/>
                <w:sz w:val="28"/>
                <w:szCs w:val="28"/>
              </w:rPr>
            </w:pPr>
          </w:p>
        </w:tc>
        <w:tc>
          <w:tcPr>
            <w:tcW w:w="722" w:type="pct"/>
            <w:vMerge/>
            <w:vAlign w:val="center"/>
          </w:tcPr>
          <w:p w:rsidR="00F62308" w:rsidRPr="006E5519" w:rsidRDefault="00F62308" w:rsidP="00A16063">
            <w:pPr>
              <w:widowControl/>
              <w:spacing w:line="600" w:lineRule="exact"/>
              <w:jc w:val="center"/>
              <w:rPr>
                <w:rFonts w:eastAsia="仿宋_GB2312"/>
                <w:b/>
                <w:bCs/>
                <w:kern w:val="0"/>
                <w:sz w:val="28"/>
                <w:szCs w:val="28"/>
              </w:rPr>
            </w:pPr>
          </w:p>
        </w:tc>
        <w:tc>
          <w:tcPr>
            <w:tcW w:w="650" w:type="pct"/>
            <w:vMerge/>
            <w:vAlign w:val="center"/>
          </w:tcPr>
          <w:p w:rsidR="00F62308" w:rsidRPr="006E5519" w:rsidRDefault="00F62308" w:rsidP="00A16063">
            <w:pPr>
              <w:widowControl/>
              <w:spacing w:line="600" w:lineRule="exact"/>
              <w:jc w:val="center"/>
              <w:rPr>
                <w:rFonts w:eastAsia="仿宋_GB2312"/>
                <w:b/>
                <w:bCs/>
                <w:kern w:val="0"/>
                <w:sz w:val="28"/>
                <w:szCs w:val="28"/>
              </w:rPr>
            </w:pPr>
          </w:p>
        </w:tc>
        <w:tc>
          <w:tcPr>
            <w:tcW w:w="650" w:type="pct"/>
            <w:vAlign w:val="center"/>
          </w:tcPr>
          <w:p w:rsidR="00F62308" w:rsidRPr="006E5519" w:rsidRDefault="00506368" w:rsidP="00A16063">
            <w:pPr>
              <w:widowControl/>
              <w:spacing w:line="600" w:lineRule="exact"/>
              <w:jc w:val="center"/>
              <w:rPr>
                <w:rFonts w:eastAsia="仿宋_GB2312"/>
                <w:b/>
                <w:bCs/>
                <w:kern w:val="0"/>
                <w:sz w:val="28"/>
                <w:szCs w:val="28"/>
              </w:rPr>
            </w:pPr>
            <w:r w:rsidRPr="006E5519">
              <w:rPr>
                <w:rFonts w:eastAsia="仿宋_GB2312" w:hint="eastAsia"/>
                <w:b/>
                <w:bCs/>
                <w:kern w:val="0"/>
                <w:sz w:val="28"/>
                <w:szCs w:val="28"/>
              </w:rPr>
              <w:t>直流桩</w:t>
            </w:r>
          </w:p>
        </w:tc>
        <w:tc>
          <w:tcPr>
            <w:tcW w:w="722" w:type="pct"/>
            <w:vAlign w:val="center"/>
          </w:tcPr>
          <w:p w:rsidR="00F62308" w:rsidRPr="006E5519" w:rsidRDefault="00506368" w:rsidP="00A16063">
            <w:pPr>
              <w:widowControl/>
              <w:spacing w:line="600" w:lineRule="exact"/>
              <w:jc w:val="center"/>
              <w:rPr>
                <w:rFonts w:eastAsia="仿宋_GB2312"/>
                <w:b/>
                <w:bCs/>
                <w:kern w:val="0"/>
                <w:sz w:val="28"/>
                <w:szCs w:val="28"/>
              </w:rPr>
            </w:pPr>
            <w:r w:rsidRPr="006E5519">
              <w:rPr>
                <w:rFonts w:eastAsia="仿宋_GB2312" w:hint="eastAsia"/>
                <w:b/>
                <w:bCs/>
                <w:kern w:val="0"/>
                <w:sz w:val="28"/>
                <w:szCs w:val="28"/>
              </w:rPr>
              <w:t>交流桩</w:t>
            </w:r>
          </w:p>
        </w:tc>
        <w:tc>
          <w:tcPr>
            <w:tcW w:w="722" w:type="pct"/>
            <w:vMerge/>
            <w:vAlign w:val="center"/>
          </w:tcPr>
          <w:p w:rsidR="00F62308" w:rsidRPr="006E5519" w:rsidRDefault="00F62308" w:rsidP="00A16063">
            <w:pPr>
              <w:widowControl/>
              <w:spacing w:line="600" w:lineRule="exact"/>
              <w:jc w:val="center"/>
              <w:rPr>
                <w:rFonts w:eastAsia="仿宋_GB2312"/>
                <w:kern w:val="0"/>
                <w:sz w:val="28"/>
                <w:szCs w:val="28"/>
              </w:rPr>
            </w:pPr>
          </w:p>
        </w:tc>
        <w:tc>
          <w:tcPr>
            <w:tcW w:w="725" w:type="pct"/>
            <w:vMerge/>
            <w:vAlign w:val="center"/>
          </w:tcPr>
          <w:p w:rsidR="00F62308" w:rsidRPr="006E5519" w:rsidRDefault="00F62308" w:rsidP="00A16063">
            <w:pPr>
              <w:widowControl/>
              <w:spacing w:line="600" w:lineRule="exact"/>
              <w:jc w:val="center"/>
              <w:rPr>
                <w:rFonts w:eastAsia="仿宋_GB2312"/>
                <w:kern w:val="0"/>
                <w:sz w:val="28"/>
                <w:szCs w:val="28"/>
              </w:rPr>
            </w:pPr>
          </w:p>
        </w:tc>
      </w:tr>
      <w:tr w:rsidR="00DF63EC" w:rsidRPr="006E5519" w:rsidTr="00DF63EC">
        <w:trPr>
          <w:trHeight w:val="390"/>
        </w:trPr>
        <w:tc>
          <w:tcPr>
            <w:tcW w:w="809" w:type="pct"/>
            <w:vAlign w:val="center"/>
          </w:tcPr>
          <w:p w:rsidR="00DF63EC" w:rsidRPr="006E5519" w:rsidRDefault="00DF63EC" w:rsidP="00DF63EC">
            <w:pPr>
              <w:widowControl/>
              <w:spacing w:line="320" w:lineRule="exact"/>
              <w:jc w:val="center"/>
              <w:rPr>
                <w:rFonts w:eastAsia="仿宋_GB2312"/>
                <w:kern w:val="0"/>
                <w:sz w:val="28"/>
                <w:szCs w:val="28"/>
              </w:rPr>
            </w:pPr>
            <w:r w:rsidRPr="006E5519">
              <w:rPr>
                <w:rFonts w:eastAsia="仿宋_GB2312"/>
                <w:kern w:val="0"/>
                <w:sz w:val="28"/>
                <w:szCs w:val="28"/>
              </w:rPr>
              <w:t>2016-2017</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554</w:t>
            </w:r>
          </w:p>
        </w:tc>
        <w:tc>
          <w:tcPr>
            <w:tcW w:w="650"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0</w:t>
            </w:r>
          </w:p>
        </w:tc>
        <w:tc>
          <w:tcPr>
            <w:tcW w:w="650"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30</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25</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1288</w:t>
            </w:r>
          </w:p>
        </w:tc>
        <w:tc>
          <w:tcPr>
            <w:tcW w:w="725" w:type="pct"/>
            <w:vAlign w:val="center"/>
          </w:tcPr>
          <w:p w:rsidR="00DF63EC" w:rsidRPr="00DF63EC" w:rsidRDefault="00DF63EC" w:rsidP="00DF63EC">
            <w:pPr>
              <w:spacing w:line="600" w:lineRule="exact"/>
              <w:jc w:val="center"/>
              <w:rPr>
                <w:rFonts w:eastAsia="仿宋_GB2312"/>
                <w:kern w:val="0"/>
                <w:sz w:val="28"/>
                <w:szCs w:val="28"/>
              </w:rPr>
            </w:pPr>
            <w:r w:rsidRPr="00DF63EC">
              <w:rPr>
                <w:rFonts w:eastAsia="仿宋_GB2312" w:hint="eastAsia"/>
                <w:kern w:val="0"/>
                <w:sz w:val="28"/>
                <w:szCs w:val="28"/>
              </w:rPr>
              <w:t>2.5</w:t>
            </w:r>
          </w:p>
        </w:tc>
      </w:tr>
      <w:tr w:rsidR="00DF63EC" w:rsidRPr="006E5519" w:rsidTr="00DF63EC">
        <w:trPr>
          <w:trHeight w:val="454"/>
        </w:trPr>
        <w:tc>
          <w:tcPr>
            <w:tcW w:w="809" w:type="pct"/>
            <w:vAlign w:val="center"/>
          </w:tcPr>
          <w:p w:rsidR="00DF63EC" w:rsidRPr="006E5519" w:rsidRDefault="00DF63EC" w:rsidP="00DF63EC">
            <w:pPr>
              <w:widowControl/>
              <w:spacing w:line="600" w:lineRule="exact"/>
              <w:jc w:val="center"/>
              <w:rPr>
                <w:rFonts w:eastAsia="仿宋_GB2312"/>
                <w:kern w:val="0"/>
                <w:sz w:val="28"/>
                <w:szCs w:val="28"/>
              </w:rPr>
            </w:pPr>
            <w:r w:rsidRPr="006E5519">
              <w:rPr>
                <w:rFonts w:eastAsia="仿宋_GB2312"/>
                <w:kern w:val="0"/>
                <w:sz w:val="28"/>
                <w:szCs w:val="28"/>
              </w:rPr>
              <w:t>2018</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416</w:t>
            </w:r>
          </w:p>
        </w:tc>
        <w:tc>
          <w:tcPr>
            <w:tcW w:w="650"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50</w:t>
            </w:r>
          </w:p>
        </w:tc>
        <w:tc>
          <w:tcPr>
            <w:tcW w:w="650"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985</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985</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944</w:t>
            </w:r>
          </w:p>
        </w:tc>
        <w:tc>
          <w:tcPr>
            <w:tcW w:w="725" w:type="pct"/>
            <w:vAlign w:val="center"/>
          </w:tcPr>
          <w:p w:rsidR="00DF63EC" w:rsidRPr="00DF63EC" w:rsidRDefault="00DF63EC" w:rsidP="00DF63EC">
            <w:pPr>
              <w:spacing w:line="600" w:lineRule="exact"/>
              <w:jc w:val="center"/>
              <w:rPr>
                <w:rFonts w:eastAsia="仿宋_GB2312"/>
                <w:kern w:val="0"/>
                <w:sz w:val="28"/>
                <w:szCs w:val="28"/>
              </w:rPr>
            </w:pPr>
            <w:r w:rsidRPr="00DF63EC">
              <w:rPr>
                <w:rFonts w:eastAsia="仿宋_GB2312" w:hint="eastAsia"/>
                <w:kern w:val="0"/>
                <w:sz w:val="28"/>
                <w:szCs w:val="28"/>
              </w:rPr>
              <w:t>3.5</w:t>
            </w:r>
          </w:p>
        </w:tc>
      </w:tr>
      <w:tr w:rsidR="00DF63EC" w:rsidRPr="006E5519" w:rsidTr="00DF63EC">
        <w:trPr>
          <w:trHeight w:val="390"/>
        </w:trPr>
        <w:tc>
          <w:tcPr>
            <w:tcW w:w="809" w:type="pct"/>
            <w:vAlign w:val="center"/>
          </w:tcPr>
          <w:p w:rsidR="00DF63EC" w:rsidRPr="006E5519" w:rsidRDefault="00DF63EC" w:rsidP="00DF63EC">
            <w:pPr>
              <w:widowControl/>
              <w:spacing w:line="600" w:lineRule="exact"/>
              <w:jc w:val="center"/>
              <w:rPr>
                <w:rFonts w:eastAsia="仿宋_GB2312"/>
                <w:kern w:val="0"/>
                <w:sz w:val="28"/>
                <w:szCs w:val="28"/>
              </w:rPr>
            </w:pPr>
            <w:r w:rsidRPr="006E5519">
              <w:rPr>
                <w:rFonts w:eastAsia="仿宋_GB2312"/>
                <w:kern w:val="0"/>
                <w:sz w:val="28"/>
                <w:szCs w:val="28"/>
              </w:rPr>
              <w:t>2019</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456</w:t>
            </w:r>
          </w:p>
        </w:tc>
        <w:tc>
          <w:tcPr>
            <w:tcW w:w="650"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100</w:t>
            </w:r>
          </w:p>
        </w:tc>
        <w:tc>
          <w:tcPr>
            <w:tcW w:w="650"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1969</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1969</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1888</w:t>
            </w:r>
          </w:p>
        </w:tc>
        <w:tc>
          <w:tcPr>
            <w:tcW w:w="725" w:type="pct"/>
            <w:vAlign w:val="center"/>
          </w:tcPr>
          <w:p w:rsidR="00DF63EC" w:rsidRPr="00DF63EC" w:rsidRDefault="00DF63EC" w:rsidP="00DF63EC">
            <w:pPr>
              <w:spacing w:line="600" w:lineRule="exact"/>
              <w:jc w:val="center"/>
              <w:rPr>
                <w:rFonts w:eastAsia="仿宋_GB2312"/>
                <w:kern w:val="0"/>
                <w:sz w:val="28"/>
                <w:szCs w:val="28"/>
              </w:rPr>
            </w:pPr>
            <w:r w:rsidRPr="00DF63EC">
              <w:rPr>
                <w:rFonts w:eastAsia="仿宋_GB2312" w:hint="eastAsia"/>
                <w:kern w:val="0"/>
                <w:sz w:val="28"/>
                <w:szCs w:val="28"/>
              </w:rPr>
              <w:t>6.4</w:t>
            </w:r>
          </w:p>
        </w:tc>
      </w:tr>
      <w:tr w:rsidR="00DF63EC" w:rsidRPr="006E5519" w:rsidTr="00DF63EC">
        <w:trPr>
          <w:trHeight w:val="390"/>
        </w:trPr>
        <w:tc>
          <w:tcPr>
            <w:tcW w:w="809" w:type="pct"/>
            <w:vAlign w:val="center"/>
          </w:tcPr>
          <w:p w:rsidR="00DF63EC" w:rsidRPr="006E5519" w:rsidRDefault="00DF63EC" w:rsidP="00DF63EC">
            <w:pPr>
              <w:widowControl/>
              <w:spacing w:line="600" w:lineRule="exact"/>
              <w:jc w:val="center"/>
              <w:rPr>
                <w:rFonts w:eastAsia="仿宋_GB2312"/>
                <w:kern w:val="0"/>
                <w:sz w:val="28"/>
                <w:szCs w:val="28"/>
              </w:rPr>
            </w:pPr>
            <w:r w:rsidRPr="006E5519">
              <w:rPr>
                <w:rFonts w:eastAsia="仿宋_GB2312"/>
                <w:kern w:val="0"/>
                <w:sz w:val="28"/>
                <w:szCs w:val="28"/>
              </w:rPr>
              <w:t>2020</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0</w:t>
            </w:r>
          </w:p>
        </w:tc>
        <w:tc>
          <w:tcPr>
            <w:tcW w:w="650"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50</w:t>
            </w:r>
          </w:p>
        </w:tc>
        <w:tc>
          <w:tcPr>
            <w:tcW w:w="650"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4839</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4844</w:t>
            </w:r>
          </w:p>
        </w:tc>
        <w:tc>
          <w:tcPr>
            <w:tcW w:w="722" w:type="pct"/>
            <w:vAlign w:val="center"/>
          </w:tcPr>
          <w:p w:rsidR="00DF63EC" w:rsidRPr="006E5519" w:rsidRDefault="00DF63EC" w:rsidP="00DF63EC">
            <w:pPr>
              <w:spacing w:line="600" w:lineRule="exact"/>
              <w:jc w:val="center"/>
              <w:rPr>
                <w:rFonts w:eastAsia="仿宋_GB2312"/>
                <w:kern w:val="0"/>
                <w:sz w:val="28"/>
                <w:szCs w:val="28"/>
              </w:rPr>
            </w:pPr>
            <w:r w:rsidRPr="006E5519">
              <w:rPr>
                <w:rFonts w:eastAsia="仿宋_GB2312"/>
                <w:kern w:val="0"/>
                <w:sz w:val="28"/>
                <w:szCs w:val="28"/>
              </w:rPr>
              <w:t>3</w:t>
            </w:r>
            <w:r>
              <w:rPr>
                <w:rFonts w:eastAsia="仿宋_GB2312"/>
                <w:kern w:val="0"/>
                <w:sz w:val="28"/>
                <w:szCs w:val="28"/>
              </w:rPr>
              <w:t>6</w:t>
            </w:r>
            <w:r w:rsidRPr="006E5519">
              <w:rPr>
                <w:rFonts w:eastAsia="仿宋_GB2312"/>
                <w:kern w:val="0"/>
                <w:sz w:val="28"/>
                <w:szCs w:val="28"/>
              </w:rPr>
              <w:t>80</w:t>
            </w:r>
          </w:p>
        </w:tc>
        <w:tc>
          <w:tcPr>
            <w:tcW w:w="725" w:type="pct"/>
            <w:vAlign w:val="center"/>
          </w:tcPr>
          <w:p w:rsidR="00DF63EC" w:rsidRPr="00DF63EC" w:rsidRDefault="00DF63EC" w:rsidP="00DF63EC">
            <w:pPr>
              <w:spacing w:line="600" w:lineRule="exact"/>
              <w:jc w:val="center"/>
              <w:rPr>
                <w:rFonts w:eastAsia="仿宋_GB2312"/>
                <w:kern w:val="0"/>
                <w:sz w:val="28"/>
                <w:szCs w:val="28"/>
              </w:rPr>
            </w:pPr>
            <w:r w:rsidRPr="00DF63EC">
              <w:rPr>
                <w:rFonts w:eastAsia="仿宋_GB2312" w:hint="eastAsia"/>
                <w:kern w:val="0"/>
                <w:sz w:val="28"/>
                <w:szCs w:val="28"/>
              </w:rPr>
              <w:t>12.5</w:t>
            </w:r>
          </w:p>
        </w:tc>
      </w:tr>
      <w:tr w:rsidR="00DF63EC" w:rsidRPr="006E5519" w:rsidTr="00DF63EC">
        <w:trPr>
          <w:trHeight w:val="390"/>
        </w:trPr>
        <w:tc>
          <w:tcPr>
            <w:tcW w:w="809" w:type="pct"/>
            <w:vAlign w:val="center"/>
          </w:tcPr>
          <w:p w:rsidR="00DF63EC" w:rsidRPr="006E5519" w:rsidRDefault="00DF63EC" w:rsidP="00DF63EC">
            <w:pPr>
              <w:widowControl/>
              <w:spacing w:line="600" w:lineRule="exact"/>
              <w:jc w:val="center"/>
              <w:rPr>
                <w:rFonts w:eastAsia="仿宋_GB2312"/>
                <w:b/>
                <w:kern w:val="0"/>
                <w:sz w:val="28"/>
                <w:szCs w:val="28"/>
              </w:rPr>
            </w:pPr>
            <w:r w:rsidRPr="006E5519">
              <w:rPr>
                <w:rFonts w:eastAsia="仿宋_GB2312" w:hint="eastAsia"/>
                <w:b/>
                <w:kern w:val="0"/>
                <w:sz w:val="28"/>
                <w:szCs w:val="28"/>
              </w:rPr>
              <w:t>合计</w:t>
            </w:r>
          </w:p>
        </w:tc>
        <w:tc>
          <w:tcPr>
            <w:tcW w:w="722" w:type="pct"/>
            <w:vAlign w:val="center"/>
          </w:tcPr>
          <w:p w:rsidR="00DF63EC" w:rsidRPr="006E5519" w:rsidRDefault="00DF63EC" w:rsidP="00DF63EC">
            <w:pPr>
              <w:spacing w:line="600" w:lineRule="exact"/>
              <w:jc w:val="center"/>
              <w:rPr>
                <w:rFonts w:eastAsia="仿宋_GB2312"/>
                <w:b/>
                <w:kern w:val="0"/>
                <w:sz w:val="28"/>
                <w:szCs w:val="28"/>
              </w:rPr>
            </w:pPr>
            <w:r w:rsidRPr="006E5519">
              <w:rPr>
                <w:rFonts w:eastAsia="仿宋_GB2312"/>
                <w:b/>
                <w:kern w:val="0"/>
                <w:sz w:val="28"/>
                <w:szCs w:val="28"/>
              </w:rPr>
              <w:t>1426</w:t>
            </w:r>
          </w:p>
        </w:tc>
        <w:tc>
          <w:tcPr>
            <w:tcW w:w="650" w:type="pct"/>
            <w:vAlign w:val="center"/>
          </w:tcPr>
          <w:p w:rsidR="00DF63EC" w:rsidRPr="006E5519" w:rsidRDefault="00DF63EC" w:rsidP="00DF63EC">
            <w:pPr>
              <w:spacing w:line="600" w:lineRule="exact"/>
              <w:jc w:val="center"/>
              <w:rPr>
                <w:rFonts w:eastAsia="仿宋_GB2312"/>
                <w:b/>
                <w:kern w:val="0"/>
                <w:sz w:val="28"/>
                <w:szCs w:val="28"/>
              </w:rPr>
            </w:pPr>
            <w:r w:rsidRPr="006E5519">
              <w:rPr>
                <w:rFonts w:eastAsia="仿宋_GB2312"/>
                <w:b/>
                <w:kern w:val="0"/>
                <w:sz w:val="28"/>
                <w:szCs w:val="28"/>
              </w:rPr>
              <w:t>200</w:t>
            </w:r>
          </w:p>
        </w:tc>
        <w:tc>
          <w:tcPr>
            <w:tcW w:w="650" w:type="pct"/>
            <w:vAlign w:val="center"/>
          </w:tcPr>
          <w:p w:rsidR="00DF63EC" w:rsidRPr="006E5519" w:rsidRDefault="00DF63EC" w:rsidP="00DF63EC">
            <w:pPr>
              <w:spacing w:line="600" w:lineRule="exact"/>
              <w:jc w:val="center"/>
              <w:rPr>
                <w:rFonts w:eastAsia="仿宋_GB2312"/>
                <w:b/>
                <w:kern w:val="0"/>
                <w:sz w:val="28"/>
                <w:szCs w:val="28"/>
              </w:rPr>
            </w:pPr>
            <w:r w:rsidRPr="006E5519">
              <w:rPr>
                <w:rFonts w:eastAsia="仿宋_GB2312"/>
                <w:b/>
                <w:kern w:val="0"/>
                <w:sz w:val="28"/>
                <w:szCs w:val="28"/>
              </w:rPr>
              <w:t>7823</w:t>
            </w:r>
          </w:p>
        </w:tc>
        <w:tc>
          <w:tcPr>
            <w:tcW w:w="722" w:type="pct"/>
            <w:vAlign w:val="center"/>
          </w:tcPr>
          <w:p w:rsidR="00DF63EC" w:rsidRPr="006E5519" w:rsidRDefault="00DF63EC" w:rsidP="00DF63EC">
            <w:pPr>
              <w:spacing w:line="600" w:lineRule="exact"/>
              <w:jc w:val="center"/>
              <w:rPr>
                <w:rFonts w:eastAsia="仿宋_GB2312"/>
                <w:b/>
                <w:kern w:val="0"/>
                <w:sz w:val="28"/>
                <w:szCs w:val="28"/>
              </w:rPr>
            </w:pPr>
            <w:r w:rsidRPr="006E5519">
              <w:rPr>
                <w:rFonts w:eastAsia="仿宋_GB2312"/>
                <w:b/>
                <w:kern w:val="0"/>
                <w:sz w:val="28"/>
                <w:szCs w:val="28"/>
              </w:rPr>
              <w:t>7823</w:t>
            </w:r>
          </w:p>
        </w:tc>
        <w:tc>
          <w:tcPr>
            <w:tcW w:w="722" w:type="pct"/>
            <w:vAlign w:val="center"/>
          </w:tcPr>
          <w:p w:rsidR="00DF63EC" w:rsidRPr="006E5519" w:rsidRDefault="00DF63EC" w:rsidP="00DF63EC">
            <w:pPr>
              <w:spacing w:line="600" w:lineRule="exact"/>
              <w:jc w:val="center"/>
              <w:rPr>
                <w:rFonts w:eastAsia="仿宋_GB2312"/>
                <w:b/>
                <w:kern w:val="0"/>
                <w:sz w:val="28"/>
                <w:szCs w:val="28"/>
              </w:rPr>
            </w:pPr>
            <w:r w:rsidRPr="006E5519">
              <w:rPr>
                <w:rFonts w:eastAsia="仿宋_GB2312"/>
                <w:b/>
                <w:kern w:val="0"/>
                <w:sz w:val="28"/>
                <w:szCs w:val="28"/>
              </w:rPr>
              <w:t>7</w:t>
            </w:r>
            <w:r>
              <w:rPr>
                <w:rFonts w:eastAsia="仿宋_GB2312"/>
                <w:b/>
                <w:kern w:val="0"/>
                <w:sz w:val="28"/>
                <w:szCs w:val="28"/>
              </w:rPr>
              <w:t>8</w:t>
            </w:r>
            <w:r w:rsidRPr="006E5519">
              <w:rPr>
                <w:rFonts w:eastAsia="仿宋_GB2312"/>
                <w:b/>
                <w:kern w:val="0"/>
                <w:sz w:val="28"/>
                <w:szCs w:val="28"/>
              </w:rPr>
              <w:t>00</w:t>
            </w:r>
          </w:p>
        </w:tc>
        <w:tc>
          <w:tcPr>
            <w:tcW w:w="725" w:type="pct"/>
            <w:vAlign w:val="center"/>
          </w:tcPr>
          <w:p w:rsidR="00DF63EC" w:rsidRPr="00DF63EC" w:rsidRDefault="00DF63EC" w:rsidP="00DF63EC">
            <w:pPr>
              <w:spacing w:line="600" w:lineRule="exact"/>
              <w:jc w:val="center"/>
              <w:rPr>
                <w:rFonts w:eastAsia="仿宋_GB2312"/>
                <w:b/>
                <w:kern w:val="0"/>
                <w:sz w:val="28"/>
                <w:szCs w:val="28"/>
              </w:rPr>
            </w:pPr>
            <w:r w:rsidRPr="00DF63EC">
              <w:rPr>
                <w:rFonts w:eastAsia="仿宋_GB2312" w:hint="eastAsia"/>
                <w:b/>
                <w:kern w:val="0"/>
                <w:sz w:val="28"/>
                <w:szCs w:val="28"/>
              </w:rPr>
              <w:t>25</w:t>
            </w:r>
          </w:p>
        </w:tc>
      </w:tr>
    </w:tbl>
    <w:p w:rsidR="00F62308" w:rsidRPr="006E5519" w:rsidRDefault="00F62308">
      <w:pPr>
        <w:tabs>
          <w:tab w:val="left" w:pos="1274"/>
        </w:tabs>
        <w:spacing w:line="360" w:lineRule="auto"/>
        <w:jc w:val="center"/>
        <w:rPr>
          <w:rFonts w:eastAsia="仿宋_GB2312"/>
          <w:sz w:val="30"/>
          <w:szCs w:val="30"/>
        </w:rPr>
      </w:pPr>
    </w:p>
    <w:p w:rsidR="00ED7B75" w:rsidRPr="006E5519" w:rsidRDefault="00506368">
      <w:pPr>
        <w:pStyle w:val="2"/>
        <w:rPr>
          <w:rFonts w:ascii="Times New Roman" w:eastAsia="仿宋_GB2312" w:hAnsi="Times New Roman"/>
        </w:rPr>
      </w:pPr>
      <w:r w:rsidRPr="006E5519">
        <w:rPr>
          <w:rFonts w:ascii="Times New Roman" w:eastAsia="仿宋_GB2312" w:hAnsi="Times New Roman"/>
        </w:rPr>
        <w:t xml:space="preserve"> </w:t>
      </w:r>
      <w:bookmarkStart w:id="329" w:name="_Toc503858763"/>
      <w:r w:rsidRPr="006E5519">
        <w:rPr>
          <w:rFonts w:ascii="Times New Roman" w:eastAsia="仿宋_GB2312" w:hAnsi="Times New Roman" w:hint="eastAsia"/>
        </w:rPr>
        <w:t>实施效果</w:t>
      </w:r>
      <w:bookmarkEnd w:id="329"/>
    </w:p>
    <w:p w:rsidR="00ED7B75" w:rsidRPr="006E5519" w:rsidRDefault="00506368">
      <w:pPr>
        <w:spacing w:line="360" w:lineRule="auto"/>
        <w:ind w:firstLineChars="200" w:firstLine="640"/>
        <w:rPr>
          <w:rFonts w:eastAsia="仿宋_GB2312"/>
          <w:sz w:val="32"/>
          <w:szCs w:val="32"/>
        </w:rPr>
      </w:pPr>
      <w:r w:rsidRPr="006E5519">
        <w:rPr>
          <w:rFonts w:eastAsia="仿宋_GB2312" w:hint="eastAsia"/>
          <w:bCs/>
          <w:sz w:val="32"/>
          <w:szCs w:val="32"/>
        </w:rPr>
        <w:t>按照本规划预计的电动汽车规模及充电基础设施建设规模，</w:t>
      </w:r>
      <w:r w:rsidRPr="006E5519">
        <w:rPr>
          <w:rFonts w:eastAsia="仿宋_GB2312" w:hint="eastAsia"/>
          <w:sz w:val="32"/>
          <w:szCs w:val="32"/>
        </w:rPr>
        <w:t>至</w:t>
      </w:r>
      <w:r w:rsidRPr="006E5519">
        <w:rPr>
          <w:rFonts w:eastAsia="仿宋_GB2312"/>
          <w:sz w:val="32"/>
          <w:szCs w:val="32"/>
        </w:rPr>
        <w:t>2020</w:t>
      </w:r>
      <w:r w:rsidRPr="006E5519">
        <w:rPr>
          <w:rFonts w:eastAsia="仿宋_GB2312"/>
          <w:sz w:val="32"/>
          <w:szCs w:val="32"/>
        </w:rPr>
        <w:t>年可实现累计充电电量约</w:t>
      </w:r>
      <w:r w:rsidRPr="006E5519">
        <w:rPr>
          <w:rFonts w:eastAsia="仿宋_GB2312"/>
          <w:sz w:val="32"/>
          <w:szCs w:val="32"/>
        </w:rPr>
        <w:t>5.9</w:t>
      </w:r>
      <w:r w:rsidRPr="006E5519">
        <w:rPr>
          <w:rFonts w:eastAsia="仿宋_GB2312" w:hint="eastAsia"/>
          <w:sz w:val="32"/>
          <w:szCs w:val="32"/>
        </w:rPr>
        <w:t>亿千瓦时，节约替代燃油</w:t>
      </w:r>
      <w:r w:rsidRPr="006E5519">
        <w:rPr>
          <w:rFonts w:eastAsia="仿宋_GB2312"/>
          <w:sz w:val="32"/>
          <w:szCs w:val="32"/>
        </w:rPr>
        <w:t>2.2</w:t>
      </w:r>
      <w:r w:rsidRPr="006E5519">
        <w:rPr>
          <w:rFonts w:eastAsia="仿宋_GB2312" w:hint="eastAsia"/>
          <w:sz w:val="32"/>
          <w:szCs w:val="32"/>
        </w:rPr>
        <w:t>亿吨，减少二氧化碳排放量约</w:t>
      </w:r>
      <w:r w:rsidRPr="006E5519">
        <w:rPr>
          <w:rFonts w:eastAsia="仿宋_GB2312"/>
          <w:sz w:val="32"/>
          <w:szCs w:val="32"/>
        </w:rPr>
        <w:t>1.1</w:t>
      </w:r>
      <w:r w:rsidRPr="006E5519">
        <w:rPr>
          <w:rFonts w:eastAsia="仿宋_GB2312" w:hint="eastAsia"/>
          <w:sz w:val="32"/>
          <w:szCs w:val="32"/>
        </w:rPr>
        <w:t>亿吨。</w:t>
      </w:r>
    </w:p>
    <w:p w:rsidR="00CB2CEF" w:rsidRPr="006E5519" w:rsidRDefault="00506368" w:rsidP="00D72BC8">
      <w:pPr>
        <w:spacing w:line="360" w:lineRule="auto"/>
        <w:ind w:firstLineChars="200" w:firstLine="640"/>
        <w:rPr>
          <w:rFonts w:eastAsia="仿宋_GB2312"/>
          <w:bCs/>
          <w:sz w:val="32"/>
          <w:szCs w:val="32"/>
        </w:rPr>
      </w:pPr>
      <w:r w:rsidRPr="009B2CC5">
        <w:rPr>
          <w:rFonts w:eastAsia="仿宋_GB2312" w:hint="eastAsia"/>
          <w:bCs/>
          <w:sz w:val="32"/>
          <w:szCs w:val="32"/>
        </w:rPr>
        <w:t>充电设施建设总投资规模达</w:t>
      </w:r>
      <w:r w:rsidR="00371979" w:rsidRPr="009B2CC5">
        <w:rPr>
          <w:rFonts w:eastAsia="仿宋_GB2312" w:hint="eastAsia"/>
          <w:bCs/>
          <w:sz w:val="32"/>
          <w:szCs w:val="32"/>
        </w:rPr>
        <w:t>25</w:t>
      </w:r>
      <w:r w:rsidRPr="009B2CC5">
        <w:rPr>
          <w:rFonts w:eastAsia="仿宋_GB2312" w:hint="eastAsia"/>
          <w:bCs/>
          <w:sz w:val="32"/>
          <w:szCs w:val="32"/>
        </w:rPr>
        <w:t>亿元，可拉动电动汽车动力电池产值</w:t>
      </w:r>
      <w:r w:rsidR="009B2CC5" w:rsidRPr="009B2CC5">
        <w:rPr>
          <w:rFonts w:eastAsia="仿宋_GB2312" w:hint="eastAsia"/>
          <w:bCs/>
          <w:sz w:val="32"/>
          <w:szCs w:val="32"/>
        </w:rPr>
        <w:t>262</w:t>
      </w:r>
      <w:r w:rsidRPr="009B2CC5">
        <w:rPr>
          <w:rFonts w:eastAsia="仿宋_GB2312" w:hint="eastAsia"/>
          <w:bCs/>
          <w:sz w:val="32"/>
          <w:szCs w:val="32"/>
        </w:rPr>
        <w:t>亿元，拉动电动汽车产值约</w:t>
      </w:r>
      <w:r w:rsidR="009B2CC5" w:rsidRPr="009B2CC5">
        <w:rPr>
          <w:rFonts w:eastAsia="仿宋_GB2312" w:hint="eastAsia"/>
          <w:bCs/>
          <w:sz w:val="32"/>
          <w:szCs w:val="32"/>
        </w:rPr>
        <w:t>375</w:t>
      </w:r>
      <w:r w:rsidRPr="009B2CC5">
        <w:rPr>
          <w:rFonts w:eastAsia="仿宋_GB2312" w:hint="eastAsia"/>
          <w:bCs/>
          <w:sz w:val="32"/>
          <w:szCs w:val="32"/>
        </w:rPr>
        <w:t>亿元。</w:t>
      </w:r>
    </w:p>
    <w:sectPr w:rsidR="00CB2CEF" w:rsidRPr="006E5519" w:rsidSect="00D16ADC">
      <w:footerReference w:type="default" r:id="rId15"/>
      <w:pgSz w:w="23814" w:h="16840" w:orient="landscape"/>
      <w:pgMar w:top="1797" w:right="1440" w:bottom="1797" w:left="1440" w:header="851" w:footer="992" w:gutter="0"/>
      <w:pgNumType w:start="1"/>
      <w:cols w:num="2" w:space="1416"/>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92" w:rsidRDefault="00586392" w:rsidP="00ED7B75">
      <w:r>
        <w:separator/>
      </w:r>
    </w:p>
  </w:endnote>
  <w:endnote w:type="continuationSeparator" w:id="0">
    <w:p w:rsidR="00586392" w:rsidRDefault="00586392" w:rsidP="00ED7B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25" w:rsidRDefault="00D90F86">
    <w:pPr>
      <w:pStyle w:val="a6"/>
      <w:framePr w:wrap="around" w:vAnchor="text" w:hAnchor="margin" w:xAlign="center" w:y="1"/>
      <w:rPr>
        <w:rStyle w:val="aa"/>
      </w:rPr>
    </w:pPr>
    <w:r>
      <w:rPr>
        <w:rStyle w:val="aa"/>
      </w:rPr>
      <w:fldChar w:fldCharType="begin"/>
    </w:r>
    <w:r w:rsidR="00504A25">
      <w:rPr>
        <w:rStyle w:val="aa"/>
      </w:rPr>
      <w:instrText xml:space="preserve">PAGE  </w:instrText>
    </w:r>
    <w:r>
      <w:rPr>
        <w:rStyle w:val="aa"/>
      </w:rPr>
      <w:fldChar w:fldCharType="end"/>
    </w:r>
  </w:p>
  <w:p w:rsidR="00504A25" w:rsidRDefault="00504A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9157"/>
      <w:docPartObj>
        <w:docPartGallery w:val="Page Numbers (Bottom of Page)"/>
        <w:docPartUnique/>
      </w:docPartObj>
    </w:sdtPr>
    <w:sdtContent>
      <w:p w:rsidR="00504A25" w:rsidRDefault="00D90F86">
        <w:pPr>
          <w:pStyle w:val="a6"/>
          <w:jc w:val="center"/>
        </w:pPr>
        <w:r w:rsidRPr="00D90F86">
          <w:fldChar w:fldCharType="begin"/>
        </w:r>
        <w:r w:rsidR="00504A25">
          <w:instrText xml:space="preserve"> PAGE   \* MERGEFORMAT </w:instrText>
        </w:r>
        <w:r w:rsidRPr="00D90F86">
          <w:fldChar w:fldCharType="separate"/>
        </w:r>
        <w:r w:rsidR="009E519D" w:rsidRPr="009E519D">
          <w:rPr>
            <w:noProof/>
            <w:lang w:val="zh-CN"/>
          </w:rPr>
          <w:t>1</w:t>
        </w:r>
        <w:r>
          <w:rPr>
            <w:noProof/>
            <w:lang w:val="zh-CN"/>
          </w:rPr>
          <w:fldChar w:fldCharType="end"/>
        </w:r>
      </w:p>
    </w:sdtContent>
  </w:sdt>
  <w:p w:rsidR="00504A25" w:rsidRDefault="00504A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92" w:rsidRDefault="00586392" w:rsidP="00ED7B75">
      <w:r>
        <w:separator/>
      </w:r>
    </w:p>
  </w:footnote>
  <w:footnote w:type="continuationSeparator" w:id="0">
    <w:p w:rsidR="00586392" w:rsidRDefault="00586392" w:rsidP="00ED7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427"/>
    <w:multiLevelType w:val="hybridMultilevel"/>
    <w:tmpl w:val="00B2E8FE"/>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71B4D74"/>
    <w:multiLevelType w:val="hybridMultilevel"/>
    <w:tmpl w:val="53B831B6"/>
    <w:lvl w:ilvl="0" w:tplc="D17AE59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AE0BEA"/>
    <w:multiLevelType w:val="multilevel"/>
    <w:tmpl w:val="18AE0BEA"/>
    <w:lvl w:ilvl="0">
      <w:start w:val="1"/>
      <w:numFmt w:val="bullet"/>
      <w:lvlText w:val=""/>
      <w:lvlJc w:val="left"/>
      <w:pPr>
        <w:ind w:left="1040" w:hanging="420"/>
      </w:pPr>
      <w:rPr>
        <w:rFonts w:ascii="Wingdings" w:hAnsi="Wingdings"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
    <w:nsid w:val="1AF563C8"/>
    <w:multiLevelType w:val="hybridMultilevel"/>
    <w:tmpl w:val="937EDE34"/>
    <w:lvl w:ilvl="0" w:tplc="D17AE596">
      <w:start w:val="1"/>
      <w:numFmt w:val="decimal"/>
      <w:lvlText w:val="（%1）"/>
      <w:lvlJc w:val="left"/>
      <w:pPr>
        <w:ind w:left="10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6F2CDE"/>
    <w:multiLevelType w:val="hybridMultilevel"/>
    <w:tmpl w:val="0100A8A6"/>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5">
    <w:nsid w:val="26B70172"/>
    <w:multiLevelType w:val="hybridMultilevel"/>
    <w:tmpl w:val="63E6E47A"/>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6">
    <w:nsid w:val="28866880"/>
    <w:multiLevelType w:val="hybridMultilevel"/>
    <w:tmpl w:val="AC4A26FA"/>
    <w:lvl w:ilvl="0" w:tplc="D17AE59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405FA5"/>
    <w:multiLevelType w:val="hybridMultilevel"/>
    <w:tmpl w:val="03924B1E"/>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
    <w:nsid w:val="33EF047F"/>
    <w:multiLevelType w:val="hybridMultilevel"/>
    <w:tmpl w:val="211A359C"/>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nsid w:val="343F1868"/>
    <w:multiLevelType w:val="hybridMultilevel"/>
    <w:tmpl w:val="904073F8"/>
    <w:lvl w:ilvl="0" w:tplc="6FF6BC10">
      <w:start w:val="1"/>
      <w:numFmt w:val="decimal"/>
      <w:lvlText w:val="（%1）"/>
      <w:lvlJc w:val="left"/>
      <w:pPr>
        <w:ind w:left="1248" w:hanging="720"/>
      </w:pPr>
      <w:rPr>
        <w:rFonts w:ascii="Times New Roman" w:eastAsia="宋体"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387821D9"/>
    <w:multiLevelType w:val="hybridMultilevel"/>
    <w:tmpl w:val="698EE14C"/>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1">
    <w:nsid w:val="3C5E159E"/>
    <w:multiLevelType w:val="multilevel"/>
    <w:tmpl w:val="3C5E159E"/>
    <w:lvl w:ilvl="0">
      <w:start w:val="1"/>
      <w:numFmt w:val="decimal"/>
      <w:pStyle w:val="1"/>
      <w:isLgl/>
      <w:suff w:val="nothing"/>
      <w:lvlText w:val="第%1章  "/>
      <w:lvlJc w:val="left"/>
      <w:pPr>
        <w:ind w:left="0" w:firstLine="0"/>
      </w:pPr>
      <w:rPr>
        <w:rFonts w:eastAsia="黑体" w:hint="eastAsia"/>
        <w:b/>
        <w:i w:val="0"/>
        <w:sz w:val="32"/>
      </w:rPr>
    </w:lvl>
    <w:lvl w:ilvl="1">
      <w:start w:val="1"/>
      <w:numFmt w:val="decimal"/>
      <w:pStyle w:val="2"/>
      <w:suff w:val="nothing"/>
      <w:lvlText w:val="%1.%2"/>
      <w:lvlJc w:val="left"/>
      <w:pPr>
        <w:ind w:left="720" w:firstLine="0"/>
      </w:pPr>
      <w:rPr>
        <w:rFonts w:eastAsia="仿宋_GB2312" w:hint="eastAsia"/>
        <w:b/>
        <w:i w:val="0"/>
        <w:sz w:val="32"/>
      </w:rPr>
    </w:lvl>
    <w:lvl w:ilvl="2">
      <w:start w:val="1"/>
      <w:numFmt w:val="decimal"/>
      <w:pStyle w:val="3"/>
      <w:suff w:val="nothing"/>
      <w:lvlText w:val="%1.%2.%3"/>
      <w:lvlJc w:val="left"/>
      <w:pPr>
        <w:ind w:left="0" w:firstLine="0"/>
      </w:pPr>
      <w:rPr>
        <w:rFonts w:eastAsia="仿宋_GB2312" w:hint="eastAsia"/>
        <w:b/>
        <w:i w:val="0"/>
        <w:sz w:val="30"/>
      </w:rPr>
    </w:lvl>
    <w:lvl w:ilvl="3">
      <w:start w:val="1"/>
      <w:numFmt w:val="decimal"/>
      <w:pStyle w:val="4"/>
      <w:suff w:val="nothing"/>
      <w:lvlText w:val="%1.%2.%3.%4"/>
      <w:lvlJc w:val="left"/>
      <w:pPr>
        <w:ind w:left="0" w:firstLine="0"/>
      </w:pPr>
      <w:rPr>
        <w:rFonts w:eastAsia="仿宋_GB2312" w:hint="eastAsia"/>
        <w:sz w:val="30"/>
      </w:rPr>
    </w:lvl>
    <w:lvl w:ilvl="4">
      <w:start w:val="1"/>
      <w:numFmt w:val="decimal"/>
      <w:pStyle w:val="5"/>
      <w:suff w:val="nothing"/>
      <w:lvlText w:val="%1.%2.%3.%4.%5"/>
      <w:lvlJc w:val="left"/>
      <w:pPr>
        <w:ind w:left="0" w:firstLine="0"/>
      </w:pPr>
      <w:rPr>
        <w:rFonts w:eastAsia="仿宋_GB2312" w:hint="eastAsia"/>
        <w:sz w:val="30"/>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nsid w:val="40D906EF"/>
    <w:multiLevelType w:val="multilevel"/>
    <w:tmpl w:val="44F28660"/>
    <w:lvl w:ilvl="0">
      <w:start w:val="1"/>
      <w:numFmt w:val="decimal"/>
      <w:isLgl/>
      <w:suff w:val="nothing"/>
      <w:lvlText w:val="第%1章  "/>
      <w:lvlJc w:val="left"/>
      <w:pPr>
        <w:ind w:left="0" w:firstLine="0"/>
      </w:pPr>
      <w:rPr>
        <w:rFonts w:eastAsia="黑体" w:hint="eastAsia"/>
        <w:b/>
        <w:i w:val="0"/>
        <w:sz w:val="32"/>
      </w:rPr>
    </w:lvl>
    <w:lvl w:ilvl="1">
      <w:start w:val="1"/>
      <w:numFmt w:val="decimal"/>
      <w:suff w:val="nothing"/>
      <w:lvlText w:val="%1.%2"/>
      <w:lvlJc w:val="left"/>
      <w:pPr>
        <w:ind w:left="0" w:firstLine="1701"/>
      </w:pPr>
      <w:rPr>
        <w:rFonts w:eastAsia="仿宋_GB2312" w:hint="eastAsia"/>
        <w:b/>
        <w:i w:val="0"/>
        <w:sz w:val="32"/>
      </w:rPr>
    </w:lvl>
    <w:lvl w:ilvl="2">
      <w:start w:val="1"/>
      <w:numFmt w:val="decimal"/>
      <w:suff w:val="nothing"/>
      <w:lvlText w:val="%1.%2.%3"/>
      <w:lvlJc w:val="left"/>
      <w:pPr>
        <w:ind w:left="0" w:firstLine="0"/>
      </w:pPr>
      <w:rPr>
        <w:rFonts w:eastAsia="仿宋_GB2312" w:hint="eastAsia"/>
        <w:b/>
        <w:i w:val="0"/>
        <w:sz w:val="30"/>
      </w:rPr>
    </w:lvl>
    <w:lvl w:ilvl="3">
      <w:start w:val="1"/>
      <w:numFmt w:val="decimal"/>
      <w:suff w:val="nothing"/>
      <w:lvlText w:val="%1.%2.%3.%4"/>
      <w:lvlJc w:val="left"/>
      <w:pPr>
        <w:ind w:left="0" w:firstLine="0"/>
      </w:pPr>
      <w:rPr>
        <w:rFonts w:eastAsia="仿宋_GB2312" w:hint="eastAsia"/>
        <w:sz w:val="30"/>
      </w:rPr>
    </w:lvl>
    <w:lvl w:ilvl="4">
      <w:start w:val="1"/>
      <w:numFmt w:val="decimal"/>
      <w:suff w:val="nothing"/>
      <w:lvlText w:val="%1.%2.%3.%4.%5"/>
      <w:lvlJc w:val="left"/>
      <w:pPr>
        <w:ind w:left="0" w:firstLine="0"/>
      </w:pPr>
      <w:rPr>
        <w:rFonts w:eastAsia="仿宋_GB2312" w:hint="eastAsia"/>
        <w:sz w:val="3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41A75D9E"/>
    <w:multiLevelType w:val="hybridMultilevel"/>
    <w:tmpl w:val="877AB7A0"/>
    <w:lvl w:ilvl="0" w:tplc="D736EA12">
      <w:start w:val="1"/>
      <w:numFmt w:val="bullet"/>
      <w:lvlText w:val="•"/>
      <w:lvlJc w:val="left"/>
      <w:pPr>
        <w:tabs>
          <w:tab w:val="num" w:pos="720"/>
        </w:tabs>
        <w:ind w:left="720" w:hanging="360"/>
      </w:pPr>
      <w:rPr>
        <w:rFonts w:ascii="Times New Roman" w:hAnsi="Times New Roman" w:hint="default"/>
      </w:rPr>
    </w:lvl>
    <w:lvl w:ilvl="1" w:tplc="449EAD54" w:tentative="1">
      <w:start w:val="1"/>
      <w:numFmt w:val="bullet"/>
      <w:lvlText w:val="•"/>
      <w:lvlJc w:val="left"/>
      <w:pPr>
        <w:tabs>
          <w:tab w:val="num" w:pos="1440"/>
        </w:tabs>
        <w:ind w:left="1440" w:hanging="360"/>
      </w:pPr>
      <w:rPr>
        <w:rFonts w:ascii="Times New Roman" w:hAnsi="Times New Roman" w:hint="default"/>
      </w:rPr>
    </w:lvl>
    <w:lvl w:ilvl="2" w:tplc="0BF4093C" w:tentative="1">
      <w:start w:val="1"/>
      <w:numFmt w:val="bullet"/>
      <w:lvlText w:val="•"/>
      <w:lvlJc w:val="left"/>
      <w:pPr>
        <w:tabs>
          <w:tab w:val="num" w:pos="2160"/>
        </w:tabs>
        <w:ind w:left="2160" w:hanging="360"/>
      </w:pPr>
      <w:rPr>
        <w:rFonts w:ascii="Times New Roman" w:hAnsi="Times New Roman" w:hint="default"/>
      </w:rPr>
    </w:lvl>
    <w:lvl w:ilvl="3" w:tplc="BE787E98" w:tentative="1">
      <w:start w:val="1"/>
      <w:numFmt w:val="bullet"/>
      <w:lvlText w:val="•"/>
      <w:lvlJc w:val="left"/>
      <w:pPr>
        <w:tabs>
          <w:tab w:val="num" w:pos="2880"/>
        </w:tabs>
        <w:ind w:left="2880" w:hanging="360"/>
      </w:pPr>
      <w:rPr>
        <w:rFonts w:ascii="Times New Roman" w:hAnsi="Times New Roman" w:hint="default"/>
      </w:rPr>
    </w:lvl>
    <w:lvl w:ilvl="4" w:tplc="2F145DF2" w:tentative="1">
      <w:start w:val="1"/>
      <w:numFmt w:val="bullet"/>
      <w:lvlText w:val="•"/>
      <w:lvlJc w:val="left"/>
      <w:pPr>
        <w:tabs>
          <w:tab w:val="num" w:pos="3600"/>
        </w:tabs>
        <w:ind w:left="3600" w:hanging="360"/>
      </w:pPr>
      <w:rPr>
        <w:rFonts w:ascii="Times New Roman" w:hAnsi="Times New Roman" w:hint="default"/>
      </w:rPr>
    </w:lvl>
    <w:lvl w:ilvl="5" w:tplc="70F84086" w:tentative="1">
      <w:start w:val="1"/>
      <w:numFmt w:val="bullet"/>
      <w:lvlText w:val="•"/>
      <w:lvlJc w:val="left"/>
      <w:pPr>
        <w:tabs>
          <w:tab w:val="num" w:pos="4320"/>
        </w:tabs>
        <w:ind w:left="4320" w:hanging="360"/>
      </w:pPr>
      <w:rPr>
        <w:rFonts w:ascii="Times New Roman" w:hAnsi="Times New Roman" w:hint="default"/>
      </w:rPr>
    </w:lvl>
    <w:lvl w:ilvl="6" w:tplc="DEDEA440" w:tentative="1">
      <w:start w:val="1"/>
      <w:numFmt w:val="bullet"/>
      <w:lvlText w:val="•"/>
      <w:lvlJc w:val="left"/>
      <w:pPr>
        <w:tabs>
          <w:tab w:val="num" w:pos="5040"/>
        </w:tabs>
        <w:ind w:left="5040" w:hanging="360"/>
      </w:pPr>
      <w:rPr>
        <w:rFonts w:ascii="Times New Roman" w:hAnsi="Times New Roman" w:hint="default"/>
      </w:rPr>
    </w:lvl>
    <w:lvl w:ilvl="7" w:tplc="CC24047C" w:tentative="1">
      <w:start w:val="1"/>
      <w:numFmt w:val="bullet"/>
      <w:lvlText w:val="•"/>
      <w:lvlJc w:val="left"/>
      <w:pPr>
        <w:tabs>
          <w:tab w:val="num" w:pos="5760"/>
        </w:tabs>
        <w:ind w:left="5760" w:hanging="360"/>
      </w:pPr>
      <w:rPr>
        <w:rFonts w:ascii="Times New Roman" w:hAnsi="Times New Roman" w:hint="default"/>
      </w:rPr>
    </w:lvl>
    <w:lvl w:ilvl="8" w:tplc="65085F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0D0CDD"/>
    <w:multiLevelType w:val="hybridMultilevel"/>
    <w:tmpl w:val="77C2E2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C286E92"/>
    <w:multiLevelType w:val="multilevel"/>
    <w:tmpl w:val="5C44F436"/>
    <w:lvl w:ilvl="0">
      <w:start w:val="1"/>
      <w:numFmt w:val="decimal"/>
      <w:isLgl/>
      <w:suff w:val="nothing"/>
      <w:lvlText w:val="第%1章  "/>
      <w:lvlJc w:val="left"/>
      <w:pPr>
        <w:ind w:left="0" w:firstLine="0"/>
      </w:pPr>
      <w:rPr>
        <w:rFonts w:eastAsia="黑体" w:hint="eastAsia"/>
        <w:b/>
        <w:i w:val="0"/>
        <w:sz w:val="32"/>
      </w:rPr>
    </w:lvl>
    <w:lvl w:ilvl="1">
      <w:start w:val="1"/>
      <w:numFmt w:val="decimal"/>
      <w:suff w:val="nothing"/>
      <w:lvlText w:val="%1.%2"/>
      <w:lvlJc w:val="left"/>
      <w:pPr>
        <w:ind w:left="0" w:firstLine="0"/>
      </w:pPr>
      <w:rPr>
        <w:rFonts w:eastAsia="仿宋_GB2312" w:hint="eastAsia"/>
        <w:b/>
        <w:i w:val="0"/>
        <w:sz w:val="32"/>
      </w:rPr>
    </w:lvl>
    <w:lvl w:ilvl="2">
      <w:start w:val="1"/>
      <w:numFmt w:val="decimal"/>
      <w:suff w:val="nothing"/>
      <w:lvlText w:val="%1.%2.%3"/>
      <w:lvlJc w:val="left"/>
      <w:pPr>
        <w:ind w:left="0" w:firstLine="0"/>
      </w:pPr>
      <w:rPr>
        <w:rFonts w:eastAsia="仿宋_GB2312" w:hint="eastAsia"/>
        <w:b/>
        <w:i w:val="0"/>
        <w:sz w:val="30"/>
      </w:rPr>
    </w:lvl>
    <w:lvl w:ilvl="3">
      <w:start w:val="1"/>
      <w:numFmt w:val="decimal"/>
      <w:suff w:val="nothing"/>
      <w:lvlText w:val="%1.%2.%3.%4"/>
      <w:lvlJc w:val="left"/>
      <w:pPr>
        <w:ind w:left="0" w:firstLine="0"/>
      </w:pPr>
      <w:rPr>
        <w:rFonts w:eastAsia="仿宋_GB2312" w:hint="eastAsia"/>
        <w:sz w:val="30"/>
      </w:rPr>
    </w:lvl>
    <w:lvl w:ilvl="4">
      <w:start w:val="1"/>
      <w:numFmt w:val="decimal"/>
      <w:suff w:val="nothing"/>
      <w:lvlText w:val="%1.%2.%3.%4.%5"/>
      <w:lvlJc w:val="left"/>
      <w:pPr>
        <w:ind w:left="0" w:firstLine="0"/>
      </w:pPr>
      <w:rPr>
        <w:rFonts w:eastAsia="仿宋_GB2312" w:hint="eastAsia"/>
        <w:sz w:val="3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4CE409D7"/>
    <w:multiLevelType w:val="hybridMultilevel"/>
    <w:tmpl w:val="7DF6ADB4"/>
    <w:lvl w:ilvl="0" w:tplc="8F2616C2">
      <w:start w:val="1"/>
      <w:numFmt w:val="decimal"/>
      <w:lvlText w:val="%1、"/>
      <w:lvlJc w:val="left"/>
      <w:pPr>
        <w:tabs>
          <w:tab w:val="num" w:pos="1557"/>
        </w:tabs>
        <w:ind w:left="1557" w:hanging="1005"/>
      </w:pPr>
      <w:rPr>
        <w:rFonts w:hint="default"/>
      </w:rPr>
    </w:lvl>
    <w:lvl w:ilvl="1" w:tplc="04090019" w:tentative="1">
      <w:start w:val="1"/>
      <w:numFmt w:val="lowerLetter"/>
      <w:lvlText w:val="%2)"/>
      <w:lvlJc w:val="left"/>
      <w:pPr>
        <w:tabs>
          <w:tab w:val="num" w:pos="1392"/>
        </w:tabs>
        <w:ind w:left="1392" w:hanging="420"/>
      </w:pPr>
    </w:lvl>
    <w:lvl w:ilvl="2" w:tplc="0409001B" w:tentative="1">
      <w:start w:val="1"/>
      <w:numFmt w:val="lowerRoman"/>
      <w:lvlText w:val="%3."/>
      <w:lvlJc w:val="righ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9" w:tentative="1">
      <w:start w:val="1"/>
      <w:numFmt w:val="lowerLetter"/>
      <w:lvlText w:val="%5)"/>
      <w:lvlJc w:val="left"/>
      <w:pPr>
        <w:tabs>
          <w:tab w:val="num" w:pos="2652"/>
        </w:tabs>
        <w:ind w:left="2652" w:hanging="420"/>
      </w:pPr>
    </w:lvl>
    <w:lvl w:ilvl="5" w:tplc="0409001B" w:tentative="1">
      <w:start w:val="1"/>
      <w:numFmt w:val="lowerRoman"/>
      <w:lvlText w:val="%6."/>
      <w:lvlJc w:val="righ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9" w:tentative="1">
      <w:start w:val="1"/>
      <w:numFmt w:val="lowerLetter"/>
      <w:lvlText w:val="%8)"/>
      <w:lvlJc w:val="left"/>
      <w:pPr>
        <w:tabs>
          <w:tab w:val="num" w:pos="3912"/>
        </w:tabs>
        <w:ind w:left="3912" w:hanging="420"/>
      </w:pPr>
    </w:lvl>
    <w:lvl w:ilvl="8" w:tplc="0409001B" w:tentative="1">
      <w:start w:val="1"/>
      <w:numFmt w:val="lowerRoman"/>
      <w:lvlText w:val="%9."/>
      <w:lvlJc w:val="right"/>
      <w:pPr>
        <w:tabs>
          <w:tab w:val="num" w:pos="4332"/>
        </w:tabs>
        <w:ind w:left="4332" w:hanging="420"/>
      </w:pPr>
    </w:lvl>
  </w:abstractNum>
  <w:abstractNum w:abstractNumId="17">
    <w:nsid w:val="57C202E2"/>
    <w:multiLevelType w:val="hybridMultilevel"/>
    <w:tmpl w:val="88E2C4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5470CB"/>
    <w:multiLevelType w:val="hybridMultilevel"/>
    <w:tmpl w:val="D268684A"/>
    <w:lvl w:ilvl="0" w:tplc="D17AE59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AF62CF"/>
    <w:multiLevelType w:val="hybridMultilevel"/>
    <w:tmpl w:val="F5486E16"/>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0">
    <w:nsid w:val="6E201EAC"/>
    <w:multiLevelType w:val="multilevel"/>
    <w:tmpl w:val="6E201EAC"/>
    <w:lvl w:ilvl="0">
      <w:start w:val="1"/>
      <w:numFmt w:val="bullet"/>
      <w:lvlText w:val=""/>
      <w:lvlJc w:val="left"/>
      <w:pPr>
        <w:ind w:left="1040" w:hanging="420"/>
      </w:pPr>
      <w:rPr>
        <w:rFonts w:ascii="Wingdings" w:hAnsi="Wingdings"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21">
    <w:nsid w:val="6E7A029E"/>
    <w:multiLevelType w:val="multilevel"/>
    <w:tmpl w:val="23A00BAE"/>
    <w:lvl w:ilvl="0">
      <w:start w:val="1"/>
      <w:numFmt w:val="decimal"/>
      <w:lvlText w:val="%1."/>
      <w:lvlJc w:val="left"/>
      <w:pPr>
        <w:tabs>
          <w:tab w:val="num" w:pos="972"/>
        </w:tabs>
        <w:ind w:left="972" w:hanging="420"/>
      </w:p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22">
    <w:nsid w:val="73F42B00"/>
    <w:multiLevelType w:val="multilevel"/>
    <w:tmpl w:val="FD6CD200"/>
    <w:lvl w:ilvl="0">
      <w:start w:val="1"/>
      <w:numFmt w:val="decimal"/>
      <w:isLgl/>
      <w:suff w:val="nothing"/>
      <w:lvlText w:val="第%1章  "/>
      <w:lvlJc w:val="left"/>
      <w:pPr>
        <w:ind w:left="0" w:firstLine="0"/>
      </w:pPr>
      <w:rPr>
        <w:rFonts w:eastAsia="黑体" w:hint="eastAsia"/>
        <w:b w:val="0"/>
        <w:i w:val="0"/>
        <w:sz w:val="32"/>
      </w:rPr>
    </w:lvl>
    <w:lvl w:ilvl="1">
      <w:start w:val="1"/>
      <w:numFmt w:val="decimal"/>
      <w:suff w:val="nothing"/>
      <w:lvlText w:val="%1.%2"/>
      <w:lvlJc w:val="left"/>
      <w:pPr>
        <w:ind w:left="0" w:firstLine="1701"/>
      </w:pPr>
      <w:rPr>
        <w:rFonts w:eastAsia="仿宋_GB2312" w:hint="eastAsia"/>
        <w:b/>
        <w:i w:val="0"/>
        <w:sz w:val="32"/>
      </w:rPr>
    </w:lvl>
    <w:lvl w:ilvl="2">
      <w:start w:val="1"/>
      <w:numFmt w:val="decimal"/>
      <w:suff w:val="nothing"/>
      <w:lvlText w:val="%1.%2.%3"/>
      <w:lvlJc w:val="left"/>
      <w:pPr>
        <w:ind w:left="0" w:firstLine="0"/>
      </w:pPr>
      <w:rPr>
        <w:rFonts w:eastAsia="仿宋_GB2312" w:hint="eastAsia"/>
        <w:b/>
        <w:i w:val="0"/>
        <w:sz w:val="30"/>
      </w:rPr>
    </w:lvl>
    <w:lvl w:ilvl="3">
      <w:start w:val="1"/>
      <w:numFmt w:val="decimal"/>
      <w:suff w:val="nothing"/>
      <w:lvlText w:val="%1.%2.%3.%4"/>
      <w:lvlJc w:val="left"/>
      <w:pPr>
        <w:ind w:left="0" w:firstLine="0"/>
      </w:pPr>
      <w:rPr>
        <w:rFonts w:eastAsia="仿宋_GB2312" w:hint="eastAsia"/>
        <w:sz w:val="30"/>
      </w:rPr>
    </w:lvl>
    <w:lvl w:ilvl="4">
      <w:start w:val="1"/>
      <w:numFmt w:val="decimal"/>
      <w:suff w:val="nothing"/>
      <w:lvlText w:val="%1.%2.%3.%4.%5"/>
      <w:lvlJc w:val="left"/>
      <w:pPr>
        <w:ind w:left="0" w:firstLine="0"/>
      </w:pPr>
      <w:rPr>
        <w:rFonts w:eastAsia="仿宋_GB2312" w:hint="eastAsia"/>
        <w:sz w:val="3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1"/>
  </w:num>
  <w:num w:numId="2">
    <w:abstractNumId w:val="20"/>
  </w:num>
  <w:num w:numId="3">
    <w:abstractNumId w:val="2"/>
  </w:num>
  <w:num w:numId="4">
    <w:abstractNumId w:val="3"/>
  </w:num>
  <w:num w:numId="5">
    <w:abstractNumId w:val="18"/>
  </w:num>
  <w:num w:numId="6">
    <w:abstractNumId w:val="6"/>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22"/>
  </w:num>
  <w:num w:numId="12">
    <w:abstractNumId w:val="12"/>
  </w:num>
  <w:num w:numId="13">
    <w:abstractNumId w:val="15"/>
  </w:num>
  <w:num w:numId="14">
    <w:abstractNumId w:val="13"/>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1"/>
  </w:num>
  <w:num w:numId="20">
    <w:abstractNumId w:val="17"/>
  </w:num>
  <w:num w:numId="21">
    <w:abstractNumId w:val="14"/>
  </w:num>
  <w:num w:numId="22">
    <w:abstractNumId w:val="0"/>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num>
  <w:num w:numId="46">
    <w:abstractNumId w:val="11"/>
  </w:num>
  <w:num w:numId="47">
    <w:abstractNumId w:val="19"/>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4"/>
  </w:num>
  <w:num w:numId="59">
    <w:abstractNumId w:val="10"/>
  </w:num>
  <w:num w:numId="60">
    <w:abstractNumId w:val="7"/>
  </w:num>
  <w:num w:numId="61">
    <w:abstractNumId w:val="11"/>
  </w:num>
  <w:num w:numId="62">
    <w:abstractNumId w:val="1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86B"/>
    <w:rsid w:val="00000713"/>
    <w:rsid w:val="00000D7F"/>
    <w:rsid w:val="00001A57"/>
    <w:rsid w:val="00002A6F"/>
    <w:rsid w:val="00004062"/>
    <w:rsid w:val="000044B7"/>
    <w:rsid w:val="0000499A"/>
    <w:rsid w:val="000059D9"/>
    <w:rsid w:val="0000677F"/>
    <w:rsid w:val="00010068"/>
    <w:rsid w:val="0001024D"/>
    <w:rsid w:val="00012AE9"/>
    <w:rsid w:val="00013052"/>
    <w:rsid w:val="000140DC"/>
    <w:rsid w:val="000140E8"/>
    <w:rsid w:val="0001573F"/>
    <w:rsid w:val="000203DB"/>
    <w:rsid w:val="00021A5D"/>
    <w:rsid w:val="000232DE"/>
    <w:rsid w:val="00023DB4"/>
    <w:rsid w:val="00025E0D"/>
    <w:rsid w:val="00026051"/>
    <w:rsid w:val="0003034C"/>
    <w:rsid w:val="00031185"/>
    <w:rsid w:val="0003233F"/>
    <w:rsid w:val="00032474"/>
    <w:rsid w:val="00032607"/>
    <w:rsid w:val="0003522F"/>
    <w:rsid w:val="00036029"/>
    <w:rsid w:val="00036408"/>
    <w:rsid w:val="00036A5D"/>
    <w:rsid w:val="00036AA1"/>
    <w:rsid w:val="00040E76"/>
    <w:rsid w:val="00040EAA"/>
    <w:rsid w:val="00043ABC"/>
    <w:rsid w:val="00044656"/>
    <w:rsid w:val="00046107"/>
    <w:rsid w:val="000473DF"/>
    <w:rsid w:val="00047842"/>
    <w:rsid w:val="00047F3C"/>
    <w:rsid w:val="00050D12"/>
    <w:rsid w:val="00050F1C"/>
    <w:rsid w:val="00053808"/>
    <w:rsid w:val="000546AD"/>
    <w:rsid w:val="000556E2"/>
    <w:rsid w:val="000558E6"/>
    <w:rsid w:val="00057766"/>
    <w:rsid w:val="00057795"/>
    <w:rsid w:val="00060680"/>
    <w:rsid w:val="00060849"/>
    <w:rsid w:val="00061278"/>
    <w:rsid w:val="00061F26"/>
    <w:rsid w:val="00062796"/>
    <w:rsid w:val="00062E1E"/>
    <w:rsid w:val="0006449F"/>
    <w:rsid w:val="0006462B"/>
    <w:rsid w:val="00064A60"/>
    <w:rsid w:val="00065C84"/>
    <w:rsid w:val="00065E48"/>
    <w:rsid w:val="000663DE"/>
    <w:rsid w:val="00072252"/>
    <w:rsid w:val="00074425"/>
    <w:rsid w:val="00074F36"/>
    <w:rsid w:val="000769DD"/>
    <w:rsid w:val="00076D62"/>
    <w:rsid w:val="00076DF4"/>
    <w:rsid w:val="000819D3"/>
    <w:rsid w:val="000821E5"/>
    <w:rsid w:val="000830E0"/>
    <w:rsid w:val="00083DF2"/>
    <w:rsid w:val="00084277"/>
    <w:rsid w:val="00084AC7"/>
    <w:rsid w:val="0008689D"/>
    <w:rsid w:val="00091AF8"/>
    <w:rsid w:val="00091DB7"/>
    <w:rsid w:val="000929C4"/>
    <w:rsid w:val="00092D89"/>
    <w:rsid w:val="00093977"/>
    <w:rsid w:val="00093EDA"/>
    <w:rsid w:val="00094EB8"/>
    <w:rsid w:val="00095C72"/>
    <w:rsid w:val="00096B4A"/>
    <w:rsid w:val="000A0436"/>
    <w:rsid w:val="000A0FDF"/>
    <w:rsid w:val="000A1DFD"/>
    <w:rsid w:val="000A32C7"/>
    <w:rsid w:val="000A3724"/>
    <w:rsid w:val="000A391F"/>
    <w:rsid w:val="000A43C4"/>
    <w:rsid w:val="000A466B"/>
    <w:rsid w:val="000A4674"/>
    <w:rsid w:val="000A54AB"/>
    <w:rsid w:val="000A65AC"/>
    <w:rsid w:val="000A6D9A"/>
    <w:rsid w:val="000A757A"/>
    <w:rsid w:val="000B1232"/>
    <w:rsid w:val="000B1C0A"/>
    <w:rsid w:val="000B1F8B"/>
    <w:rsid w:val="000B2552"/>
    <w:rsid w:val="000B41F9"/>
    <w:rsid w:val="000B46AB"/>
    <w:rsid w:val="000B5FD6"/>
    <w:rsid w:val="000B62F7"/>
    <w:rsid w:val="000B63EE"/>
    <w:rsid w:val="000B690F"/>
    <w:rsid w:val="000C0D98"/>
    <w:rsid w:val="000C2331"/>
    <w:rsid w:val="000C2410"/>
    <w:rsid w:val="000C3545"/>
    <w:rsid w:val="000C433B"/>
    <w:rsid w:val="000C55A1"/>
    <w:rsid w:val="000C6800"/>
    <w:rsid w:val="000C7BAF"/>
    <w:rsid w:val="000D18F0"/>
    <w:rsid w:val="000D2335"/>
    <w:rsid w:val="000D3F8D"/>
    <w:rsid w:val="000D4816"/>
    <w:rsid w:val="000D4DB8"/>
    <w:rsid w:val="000D56EC"/>
    <w:rsid w:val="000D7068"/>
    <w:rsid w:val="000D712E"/>
    <w:rsid w:val="000E002B"/>
    <w:rsid w:val="000E06B3"/>
    <w:rsid w:val="000E10EC"/>
    <w:rsid w:val="000E23C2"/>
    <w:rsid w:val="000E4F4B"/>
    <w:rsid w:val="000E699A"/>
    <w:rsid w:val="000E6D66"/>
    <w:rsid w:val="000E764D"/>
    <w:rsid w:val="000F0054"/>
    <w:rsid w:val="000F0871"/>
    <w:rsid w:val="000F1353"/>
    <w:rsid w:val="000F2832"/>
    <w:rsid w:val="000F2DD3"/>
    <w:rsid w:val="000F57BD"/>
    <w:rsid w:val="000F6106"/>
    <w:rsid w:val="000F76BC"/>
    <w:rsid w:val="000F7EA6"/>
    <w:rsid w:val="00101939"/>
    <w:rsid w:val="00101F38"/>
    <w:rsid w:val="00102072"/>
    <w:rsid w:val="001047BF"/>
    <w:rsid w:val="0010578A"/>
    <w:rsid w:val="0010661F"/>
    <w:rsid w:val="0010680B"/>
    <w:rsid w:val="0010688A"/>
    <w:rsid w:val="00107DAD"/>
    <w:rsid w:val="00110259"/>
    <w:rsid w:val="0011079D"/>
    <w:rsid w:val="00110AE8"/>
    <w:rsid w:val="00112B0E"/>
    <w:rsid w:val="001147FD"/>
    <w:rsid w:val="00117067"/>
    <w:rsid w:val="0012056F"/>
    <w:rsid w:val="0012228F"/>
    <w:rsid w:val="0012267B"/>
    <w:rsid w:val="00122FC1"/>
    <w:rsid w:val="00123AF5"/>
    <w:rsid w:val="00123F40"/>
    <w:rsid w:val="00124F2D"/>
    <w:rsid w:val="00125D03"/>
    <w:rsid w:val="00127290"/>
    <w:rsid w:val="0012748B"/>
    <w:rsid w:val="00131012"/>
    <w:rsid w:val="00133489"/>
    <w:rsid w:val="00134AC9"/>
    <w:rsid w:val="00136469"/>
    <w:rsid w:val="00137A93"/>
    <w:rsid w:val="001403B4"/>
    <w:rsid w:val="00143255"/>
    <w:rsid w:val="001464EA"/>
    <w:rsid w:val="001466E3"/>
    <w:rsid w:val="00146707"/>
    <w:rsid w:val="00146DDC"/>
    <w:rsid w:val="00147BC1"/>
    <w:rsid w:val="0015312E"/>
    <w:rsid w:val="00154BE6"/>
    <w:rsid w:val="001558DF"/>
    <w:rsid w:val="00155CD4"/>
    <w:rsid w:val="0015613F"/>
    <w:rsid w:val="00161649"/>
    <w:rsid w:val="00161D0E"/>
    <w:rsid w:val="001626F8"/>
    <w:rsid w:val="00163C22"/>
    <w:rsid w:val="00165102"/>
    <w:rsid w:val="0016586D"/>
    <w:rsid w:val="00167FEA"/>
    <w:rsid w:val="0017043E"/>
    <w:rsid w:val="00171BE0"/>
    <w:rsid w:val="0017283A"/>
    <w:rsid w:val="00172D57"/>
    <w:rsid w:val="00176EC3"/>
    <w:rsid w:val="00177860"/>
    <w:rsid w:val="001806D0"/>
    <w:rsid w:val="0018073E"/>
    <w:rsid w:val="00180B0B"/>
    <w:rsid w:val="00181F39"/>
    <w:rsid w:val="00183255"/>
    <w:rsid w:val="00183967"/>
    <w:rsid w:val="001859AD"/>
    <w:rsid w:val="001859D0"/>
    <w:rsid w:val="00185B88"/>
    <w:rsid w:val="00185F33"/>
    <w:rsid w:val="00186E1F"/>
    <w:rsid w:val="00187AED"/>
    <w:rsid w:val="001900EF"/>
    <w:rsid w:val="00190689"/>
    <w:rsid w:val="0019080C"/>
    <w:rsid w:val="00190919"/>
    <w:rsid w:val="0019312D"/>
    <w:rsid w:val="001945BF"/>
    <w:rsid w:val="00194682"/>
    <w:rsid w:val="00194AA8"/>
    <w:rsid w:val="00196145"/>
    <w:rsid w:val="00197C40"/>
    <w:rsid w:val="001A02D9"/>
    <w:rsid w:val="001A4C2F"/>
    <w:rsid w:val="001B1DB2"/>
    <w:rsid w:val="001B2499"/>
    <w:rsid w:val="001B3FAB"/>
    <w:rsid w:val="001B4FC0"/>
    <w:rsid w:val="001B51D5"/>
    <w:rsid w:val="001B56A4"/>
    <w:rsid w:val="001B6F30"/>
    <w:rsid w:val="001C0244"/>
    <w:rsid w:val="001C29A8"/>
    <w:rsid w:val="001C3959"/>
    <w:rsid w:val="001C3F51"/>
    <w:rsid w:val="001C4398"/>
    <w:rsid w:val="001C4D6B"/>
    <w:rsid w:val="001C5330"/>
    <w:rsid w:val="001C65DC"/>
    <w:rsid w:val="001C6F26"/>
    <w:rsid w:val="001D0686"/>
    <w:rsid w:val="001D0E4E"/>
    <w:rsid w:val="001D1AFC"/>
    <w:rsid w:val="001D1EE7"/>
    <w:rsid w:val="001D2075"/>
    <w:rsid w:val="001D37AD"/>
    <w:rsid w:val="001D3834"/>
    <w:rsid w:val="001D40EB"/>
    <w:rsid w:val="001D6551"/>
    <w:rsid w:val="001D6C3D"/>
    <w:rsid w:val="001D713C"/>
    <w:rsid w:val="001E018A"/>
    <w:rsid w:val="001E0C5C"/>
    <w:rsid w:val="001E3C67"/>
    <w:rsid w:val="001E3C87"/>
    <w:rsid w:val="001E4F6D"/>
    <w:rsid w:val="001E5051"/>
    <w:rsid w:val="001E57ED"/>
    <w:rsid w:val="001E67A5"/>
    <w:rsid w:val="001E6B3E"/>
    <w:rsid w:val="001E7344"/>
    <w:rsid w:val="001F1548"/>
    <w:rsid w:val="001F16C3"/>
    <w:rsid w:val="001F1C87"/>
    <w:rsid w:val="001F2679"/>
    <w:rsid w:val="001F2729"/>
    <w:rsid w:val="001F3D31"/>
    <w:rsid w:val="001F46C2"/>
    <w:rsid w:val="001F5CE4"/>
    <w:rsid w:val="001F622E"/>
    <w:rsid w:val="00200313"/>
    <w:rsid w:val="0020389A"/>
    <w:rsid w:val="002062C0"/>
    <w:rsid w:val="00207BE9"/>
    <w:rsid w:val="0021056A"/>
    <w:rsid w:val="00211034"/>
    <w:rsid w:val="00211778"/>
    <w:rsid w:val="00212FC6"/>
    <w:rsid w:val="002136E9"/>
    <w:rsid w:val="002146B8"/>
    <w:rsid w:val="00216F6F"/>
    <w:rsid w:val="0021790C"/>
    <w:rsid w:val="00221750"/>
    <w:rsid w:val="00221E21"/>
    <w:rsid w:val="002239D2"/>
    <w:rsid w:val="0022585B"/>
    <w:rsid w:val="0022778E"/>
    <w:rsid w:val="002302BC"/>
    <w:rsid w:val="00232A79"/>
    <w:rsid w:val="002335BD"/>
    <w:rsid w:val="00234518"/>
    <w:rsid w:val="00235589"/>
    <w:rsid w:val="00235655"/>
    <w:rsid w:val="00235884"/>
    <w:rsid w:val="0023746E"/>
    <w:rsid w:val="0023792F"/>
    <w:rsid w:val="00240161"/>
    <w:rsid w:val="00240AFD"/>
    <w:rsid w:val="00242484"/>
    <w:rsid w:val="00245371"/>
    <w:rsid w:val="00250C56"/>
    <w:rsid w:val="00251620"/>
    <w:rsid w:val="00251835"/>
    <w:rsid w:val="00251882"/>
    <w:rsid w:val="0025366A"/>
    <w:rsid w:val="0025459A"/>
    <w:rsid w:val="00254C13"/>
    <w:rsid w:val="00255FF3"/>
    <w:rsid w:val="0025632A"/>
    <w:rsid w:val="00256816"/>
    <w:rsid w:val="00256E82"/>
    <w:rsid w:val="00257CD9"/>
    <w:rsid w:val="00260B20"/>
    <w:rsid w:val="0026248C"/>
    <w:rsid w:val="00263AD3"/>
    <w:rsid w:val="002641E4"/>
    <w:rsid w:val="00264BED"/>
    <w:rsid w:val="002655F3"/>
    <w:rsid w:val="002721C7"/>
    <w:rsid w:val="00274A17"/>
    <w:rsid w:val="00275CB4"/>
    <w:rsid w:val="0027760A"/>
    <w:rsid w:val="00280328"/>
    <w:rsid w:val="002807C2"/>
    <w:rsid w:val="002816FB"/>
    <w:rsid w:val="00281C0D"/>
    <w:rsid w:val="00281FDB"/>
    <w:rsid w:val="002820C4"/>
    <w:rsid w:val="00282CFA"/>
    <w:rsid w:val="002834D6"/>
    <w:rsid w:val="00284A3F"/>
    <w:rsid w:val="00286393"/>
    <w:rsid w:val="0029064A"/>
    <w:rsid w:val="002915A8"/>
    <w:rsid w:val="00292842"/>
    <w:rsid w:val="0029422D"/>
    <w:rsid w:val="002974D1"/>
    <w:rsid w:val="002A0315"/>
    <w:rsid w:val="002A1360"/>
    <w:rsid w:val="002A52C3"/>
    <w:rsid w:val="002A5825"/>
    <w:rsid w:val="002A5BD7"/>
    <w:rsid w:val="002A691E"/>
    <w:rsid w:val="002A7AA7"/>
    <w:rsid w:val="002B008D"/>
    <w:rsid w:val="002B0A2E"/>
    <w:rsid w:val="002B2AAB"/>
    <w:rsid w:val="002B2ACD"/>
    <w:rsid w:val="002B2BA5"/>
    <w:rsid w:val="002B4524"/>
    <w:rsid w:val="002B49E0"/>
    <w:rsid w:val="002B4BDB"/>
    <w:rsid w:val="002B6D2B"/>
    <w:rsid w:val="002B77EB"/>
    <w:rsid w:val="002B78C4"/>
    <w:rsid w:val="002B791E"/>
    <w:rsid w:val="002C0B03"/>
    <w:rsid w:val="002C2C62"/>
    <w:rsid w:val="002C32FF"/>
    <w:rsid w:val="002C38A9"/>
    <w:rsid w:val="002C3C10"/>
    <w:rsid w:val="002C51C0"/>
    <w:rsid w:val="002C526C"/>
    <w:rsid w:val="002C5457"/>
    <w:rsid w:val="002C5F62"/>
    <w:rsid w:val="002C6817"/>
    <w:rsid w:val="002C7616"/>
    <w:rsid w:val="002C7D85"/>
    <w:rsid w:val="002D27B0"/>
    <w:rsid w:val="002D2E26"/>
    <w:rsid w:val="002D418B"/>
    <w:rsid w:val="002D5624"/>
    <w:rsid w:val="002D6096"/>
    <w:rsid w:val="002D7308"/>
    <w:rsid w:val="002D759C"/>
    <w:rsid w:val="002D7E3E"/>
    <w:rsid w:val="002E113A"/>
    <w:rsid w:val="002E1186"/>
    <w:rsid w:val="002E1FD1"/>
    <w:rsid w:val="002E283E"/>
    <w:rsid w:val="002E46C3"/>
    <w:rsid w:val="002E5582"/>
    <w:rsid w:val="002E5AF1"/>
    <w:rsid w:val="002E6AA7"/>
    <w:rsid w:val="002E71F8"/>
    <w:rsid w:val="002F1832"/>
    <w:rsid w:val="002F1BBC"/>
    <w:rsid w:val="002F1C7A"/>
    <w:rsid w:val="002F2370"/>
    <w:rsid w:val="002F45DA"/>
    <w:rsid w:val="002F560B"/>
    <w:rsid w:val="002F5CB1"/>
    <w:rsid w:val="002F7CD1"/>
    <w:rsid w:val="00301203"/>
    <w:rsid w:val="00301D3E"/>
    <w:rsid w:val="00302DDA"/>
    <w:rsid w:val="00304281"/>
    <w:rsid w:val="003048DD"/>
    <w:rsid w:val="00304B6A"/>
    <w:rsid w:val="00304CCC"/>
    <w:rsid w:val="00304E2B"/>
    <w:rsid w:val="00304EB7"/>
    <w:rsid w:val="00306446"/>
    <w:rsid w:val="00306622"/>
    <w:rsid w:val="00306802"/>
    <w:rsid w:val="00306E9F"/>
    <w:rsid w:val="00311E53"/>
    <w:rsid w:val="00312C1D"/>
    <w:rsid w:val="003147A1"/>
    <w:rsid w:val="00314BE3"/>
    <w:rsid w:val="00314F0B"/>
    <w:rsid w:val="00316500"/>
    <w:rsid w:val="00320014"/>
    <w:rsid w:val="003205E0"/>
    <w:rsid w:val="00320CC0"/>
    <w:rsid w:val="003216C6"/>
    <w:rsid w:val="00321A9B"/>
    <w:rsid w:val="00321AF4"/>
    <w:rsid w:val="00325FC3"/>
    <w:rsid w:val="003261F0"/>
    <w:rsid w:val="003301CA"/>
    <w:rsid w:val="00330D87"/>
    <w:rsid w:val="00332829"/>
    <w:rsid w:val="00333BF9"/>
    <w:rsid w:val="00334983"/>
    <w:rsid w:val="00336A82"/>
    <w:rsid w:val="003401AA"/>
    <w:rsid w:val="0034030C"/>
    <w:rsid w:val="00340B1B"/>
    <w:rsid w:val="00340C94"/>
    <w:rsid w:val="00342520"/>
    <w:rsid w:val="00344367"/>
    <w:rsid w:val="00344605"/>
    <w:rsid w:val="00344B28"/>
    <w:rsid w:val="003461BE"/>
    <w:rsid w:val="0034710D"/>
    <w:rsid w:val="00351068"/>
    <w:rsid w:val="00351697"/>
    <w:rsid w:val="00352190"/>
    <w:rsid w:val="00353A15"/>
    <w:rsid w:val="00355798"/>
    <w:rsid w:val="0035748E"/>
    <w:rsid w:val="003579A3"/>
    <w:rsid w:val="00357BE6"/>
    <w:rsid w:val="003606CA"/>
    <w:rsid w:val="0036214B"/>
    <w:rsid w:val="0036341D"/>
    <w:rsid w:val="00366F63"/>
    <w:rsid w:val="00370E73"/>
    <w:rsid w:val="00371979"/>
    <w:rsid w:val="00375057"/>
    <w:rsid w:val="003764AD"/>
    <w:rsid w:val="003768EC"/>
    <w:rsid w:val="00376AA4"/>
    <w:rsid w:val="0037763F"/>
    <w:rsid w:val="003800B6"/>
    <w:rsid w:val="0038018C"/>
    <w:rsid w:val="00381811"/>
    <w:rsid w:val="00383A2A"/>
    <w:rsid w:val="003867C7"/>
    <w:rsid w:val="003879D0"/>
    <w:rsid w:val="003927D9"/>
    <w:rsid w:val="00393DD9"/>
    <w:rsid w:val="00396F31"/>
    <w:rsid w:val="00397371"/>
    <w:rsid w:val="003A02CD"/>
    <w:rsid w:val="003A03A2"/>
    <w:rsid w:val="003A0FBE"/>
    <w:rsid w:val="003A1F1D"/>
    <w:rsid w:val="003A6ACC"/>
    <w:rsid w:val="003B1208"/>
    <w:rsid w:val="003B2F62"/>
    <w:rsid w:val="003B3602"/>
    <w:rsid w:val="003B4C6F"/>
    <w:rsid w:val="003B7C3A"/>
    <w:rsid w:val="003C0653"/>
    <w:rsid w:val="003C0765"/>
    <w:rsid w:val="003C14FA"/>
    <w:rsid w:val="003C1E2E"/>
    <w:rsid w:val="003C2081"/>
    <w:rsid w:val="003C23B0"/>
    <w:rsid w:val="003C26DD"/>
    <w:rsid w:val="003C2903"/>
    <w:rsid w:val="003C2DF4"/>
    <w:rsid w:val="003C5AC5"/>
    <w:rsid w:val="003C5C61"/>
    <w:rsid w:val="003C6BBE"/>
    <w:rsid w:val="003D1CF8"/>
    <w:rsid w:val="003D28CF"/>
    <w:rsid w:val="003D6BCD"/>
    <w:rsid w:val="003D6FDD"/>
    <w:rsid w:val="003D79C2"/>
    <w:rsid w:val="003E041C"/>
    <w:rsid w:val="003E1228"/>
    <w:rsid w:val="003E1F71"/>
    <w:rsid w:val="003E3D8E"/>
    <w:rsid w:val="003E3EE3"/>
    <w:rsid w:val="003E5518"/>
    <w:rsid w:val="003E56BA"/>
    <w:rsid w:val="003E56EB"/>
    <w:rsid w:val="003E5C34"/>
    <w:rsid w:val="003E5D5D"/>
    <w:rsid w:val="003E5F50"/>
    <w:rsid w:val="003E7105"/>
    <w:rsid w:val="003F2958"/>
    <w:rsid w:val="003F2A0C"/>
    <w:rsid w:val="003F58C9"/>
    <w:rsid w:val="003F6246"/>
    <w:rsid w:val="003F7084"/>
    <w:rsid w:val="003F7704"/>
    <w:rsid w:val="003F7DA2"/>
    <w:rsid w:val="00400A9D"/>
    <w:rsid w:val="0040156A"/>
    <w:rsid w:val="0040198E"/>
    <w:rsid w:val="004129DC"/>
    <w:rsid w:val="00412F66"/>
    <w:rsid w:val="00415742"/>
    <w:rsid w:val="0041781E"/>
    <w:rsid w:val="00417DE0"/>
    <w:rsid w:val="00420699"/>
    <w:rsid w:val="004208AB"/>
    <w:rsid w:val="00420AB3"/>
    <w:rsid w:val="00421E82"/>
    <w:rsid w:val="00422DDA"/>
    <w:rsid w:val="0042318F"/>
    <w:rsid w:val="00423475"/>
    <w:rsid w:val="00423715"/>
    <w:rsid w:val="00423B67"/>
    <w:rsid w:val="00424CEF"/>
    <w:rsid w:val="00425C0F"/>
    <w:rsid w:val="00426AA2"/>
    <w:rsid w:val="00426AB6"/>
    <w:rsid w:val="004271BC"/>
    <w:rsid w:val="00430086"/>
    <w:rsid w:val="00430233"/>
    <w:rsid w:val="004316BC"/>
    <w:rsid w:val="00433C33"/>
    <w:rsid w:val="00434B1B"/>
    <w:rsid w:val="00435758"/>
    <w:rsid w:val="00435C97"/>
    <w:rsid w:val="00435D38"/>
    <w:rsid w:val="00435DA4"/>
    <w:rsid w:val="0043638D"/>
    <w:rsid w:val="00436492"/>
    <w:rsid w:val="004367FA"/>
    <w:rsid w:val="00436DDA"/>
    <w:rsid w:val="00440E11"/>
    <w:rsid w:val="004419AF"/>
    <w:rsid w:val="00445880"/>
    <w:rsid w:val="00450A01"/>
    <w:rsid w:val="00451233"/>
    <w:rsid w:val="004515D2"/>
    <w:rsid w:val="004520BF"/>
    <w:rsid w:val="00453751"/>
    <w:rsid w:val="0045381A"/>
    <w:rsid w:val="004543FF"/>
    <w:rsid w:val="00454A26"/>
    <w:rsid w:val="00455427"/>
    <w:rsid w:val="00455FB2"/>
    <w:rsid w:val="0045628B"/>
    <w:rsid w:val="00456563"/>
    <w:rsid w:val="00456A10"/>
    <w:rsid w:val="00457CD8"/>
    <w:rsid w:val="004606FD"/>
    <w:rsid w:val="00461821"/>
    <w:rsid w:val="0046193C"/>
    <w:rsid w:val="0046236E"/>
    <w:rsid w:val="00462BBD"/>
    <w:rsid w:val="00464BBA"/>
    <w:rsid w:val="0046573B"/>
    <w:rsid w:val="004679A1"/>
    <w:rsid w:val="00470BB8"/>
    <w:rsid w:val="00470E2D"/>
    <w:rsid w:val="00471510"/>
    <w:rsid w:val="00471CC3"/>
    <w:rsid w:val="00473129"/>
    <w:rsid w:val="004736D7"/>
    <w:rsid w:val="00473EBE"/>
    <w:rsid w:val="00475377"/>
    <w:rsid w:val="004753D4"/>
    <w:rsid w:val="004763EA"/>
    <w:rsid w:val="00480F68"/>
    <w:rsid w:val="00481742"/>
    <w:rsid w:val="00481C57"/>
    <w:rsid w:val="00482AB5"/>
    <w:rsid w:val="00483C7D"/>
    <w:rsid w:val="004842CF"/>
    <w:rsid w:val="00485D6C"/>
    <w:rsid w:val="00487027"/>
    <w:rsid w:val="0048776C"/>
    <w:rsid w:val="00490264"/>
    <w:rsid w:val="004905D7"/>
    <w:rsid w:val="004906A0"/>
    <w:rsid w:val="0049079E"/>
    <w:rsid w:val="00490C15"/>
    <w:rsid w:val="00493418"/>
    <w:rsid w:val="00494512"/>
    <w:rsid w:val="00494633"/>
    <w:rsid w:val="00494FEC"/>
    <w:rsid w:val="004956EB"/>
    <w:rsid w:val="004958E6"/>
    <w:rsid w:val="00495A86"/>
    <w:rsid w:val="00496AFF"/>
    <w:rsid w:val="004978EE"/>
    <w:rsid w:val="004A0729"/>
    <w:rsid w:val="004A119F"/>
    <w:rsid w:val="004A192F"/>
    <w:rsid w:val="004A1F8B"/>
    <w:rsid w:val="004A592B"/>
    <w:rsid w:val="004A5BFE"/>
    <w:rsid w:val="004A6147"/>
    <w:rsid w:val="004A64F7"/>
    <w:rsid w:val="004A6AB3"/>
    <w:rsid w:val="004A7C2F"/>
    <w:rsid w:val="004B0E27"/>
    <w:rsid w:val="004B0F70"/>
    <w:rsid w:val="004B16A2"/>
    <w:rsid w:val="004B1860"/>
    <w:rsid w:val="004B3225"/>
    <w:rsid w:val="004B44DA"/>
    <w:rsid w:val="004B5739"/>
    <w:rsid w:val="004B5BB5"/>
    <w:rsid w:val="004C0368"/>
    <w:rsid w:val="004C6AA3"/>
    <w:rsid w:val="004D0225"/>
    <w:rsid w:val="004D056D"/>
    <w:rsid w:val="004D07FD"/>
    <w:rsid w:val="004D26FA"/>
    <w:rsid w:val="004D2C0A"/>
    <w:rsid w:val="004D30E6"/>
    <w:rsid w:val="004D431A"/>
    <w:rsid w:val="004D638E"/>
    <w:rsid w:val="004D6D62"/>
    <w:rsid w:val="004D7011"/>
    <w:rsid w:val="004E07D1"/>
    <w:rsid w:val="004E0FE1"/>
    <w:rsid w:val="004E2859"/>
    <w:rsid w:val="004E32DC"/>
    <w:rsid w:val="004E5AC0"/>
    <w:rsid w:val="004E66F7"/>
    <w:rsid w:val="004E6F65"/>
    <w:rsid w:val="004E7D7D"/>
    <w:rsid w:val="004F003E"/>
    <w:rsid w:val="004F01B2"/>
    <w:rsid w:val="004F0944"/>
    <w:rsid w:val="004F16ED"/>
    <w:rsid w:val="004F1A8D"/>
    <w:rsid w:val="004F41A6"/>
    <w:rsid w:val="004F461D"/>
    <w:rsid w:val="004F62F0"/>
    <w:rsid w:val="004F6518"/>
    <w:rsid w:val="004F764B"/>
    <w:rsid w:val="00500DCC"/>
    <w:rsid w:val="00501015"/>
    <w:rsid w:val="0050180F"/>
    <w:rsid w:val="00502401"/>
    <w:rsid w:val="00502A53"/>
    <w:rsid w:val="00503728"/>
    <w:rsid w:val="00503734"/>
    <w:rsid w:val="005038A4"/>
    <w:rsid w:val="0050433B"/>
    <w:rsid w:val="00504802"/>
    <w:rsid w:val="00504A25"/>
    <w:rsid w:val="00506368"/>
    <w:rsid w:val="00506C35"/>
    <w:rsid w:val="00511CEB"/>
    <w:rsid w:val="00512C99"/>
    <w:rsid w:val="0051303A"/>
    <w:rsid w:val="005145B2"/>
    <w:rsid w:val="00515732"/>
    <w:rsid w:val="00515944"/>
    <w:rsid w:val="00515BEE"/>
    <w:rsid w:val="00515F29"/>
    <w:rsid w:val="00516946"/>
    <w:rsid w:val="00521D26"/>
    <w:rsid w:val="00521DBB"/>
    <w:rsid w:val="005228BA"/>
    <w:rsid w:val="00522A08"/>
    <w:rsid w:val="00526495"/>
    <w:rsid w:val="00530C78"/>
    <w:rsid w:val="005323C1"/>
    <w:rsid w:val="0053262E"/>
    <w:rsid w:val="005332D6"/>
    <w:rsid w:val="00533A46"/>
    <w:rsid w:val="00533C86"/>
    <w:rsid w:val="00533FF1"/>
    <w:rsid w:val="005340C0"/>
    <w:rsid w:val="00535D58"/>
    <w:rsid w:val="00535F67"/>
    <w:rsid w:val="005374FC"/>
    <w:rsid w:val="00540965"/>
    <w:rsid w:val="00540EC2"/>
    <w:rsid w:val="00541989"/>
    <w:rsid w:val="005430C9"/>
    <w:rsid w:val="005433DC"/>
    <w:rsid w:val="00543543"/>
    <w:rsid w:val="00543C3C"/>
    <w:rsid w:val="0054734C"/>
    <w:rsid w:val="0054777A"/>
    <w:rsid w:val="00547B58"/>
    <w:rsid w:val="00551A35"/>
    <w:rsid w:val="00554333"/>
    <w:rsid w:val="0055474E"/>
    <w:rsid w:val="00557455"/>
    <w:rsid w:val="0055796B"/>
    <w:rsid w:val="00564F07"/>
    <w:rsid w:val="00565648"/>
    <w:rsid w:val="005656BA"/>
    <w:rsid w:val="00566812"/>
    <w:rsid w:val="005673F7"/>
    <w:rsid w:val="00567E2F"/>
    <w:rsid w:val="00573D75"/>
    <w:rsid w:val="00575656"/>
    <w:rsid w:val="005761AE"/>
    <w:rsid w:val="005770BF"/>
    <w:rsid w:val="00577473"/>
    <w:rsid w:val="00580218"/>
    <w:rsid w:val="00580B03"/>
    <w:rsid w:val="0058185C"/>
    <w:rsid w:val="00583004"/>
    <w:rsid w:val="00586392"/>
    <w:rsid w:val="00586743"/>
    <w:rsid w:val="00591D89"/>
    <w:rsid w:val="00595150"/>
    <w:rsid w:val="00595C75"/>
    <w:rsid w:val="00596932"/>
    <w:rsid w:val="005A2680"/>
    <w:rsid w:val="005A307D"/>
    <w:rsid w:val="005A3EEC"/>
    <w:rsid w:val="005A4092"/>
    <w:rsid w:val="005A45A2"/>
    <w:rsid w:val="005A687F"/>
    <w:rsid w:val="005A6BC3"/>
    <w:rsid w:val="005A72E2"/>
    <w:rsid w:val="005A7EC5"/>
    <w:rsid w:val="005B0DCB"/>
    <w:rsid w:val="005B1321"/>
    <w:rsid w:val="005B1DFA"/>
    <w:rsid w:val="005B23DF"/>
    <w:rsid w:val="005B316F"/>
    <w:rsid w:val="005B3E0D"/>
    <w:rsid w:val="005B3E90"/>
    <w:rsid w:val="005B4A9A"/>
    <w:rsid w:val="005B533A"/>
    <w:rsid w:val="005B5B4C"/>
    <w:rsid w:val="005B6F7C"/>
    <w:rsid w:val="005B7B6F"/>
    <w:rsid w:val="005C11F7"/>
    <w:rsid w:val="005C1683"/>
    <w:rsid w:val="005C2205"/>
    <w:rsid w:val="005C2331"/>
    <w:rsid w:val="005C41D0"/>
    <w:rsid w:val="005C558E"/>
    <w:rsid w:val="005C6271"/>
    <w:rsid w:val="005C6555"/>
    <w:rsid w:val="005C65AC"/>
    <w:rsid w:val="005C7DBC"/>
    <w:rsid w:val="005D01D5"/>
    <w:rsid w:val="005D0E3F"/>
    <w:rsid w:val="005D2137"/>
    <w:rsid w:val="005D4ADF"/>
    <w:rsid w:val="005D78FF"/>
    <w:rsid w:val="005D7C6C"/>
    <w:rsid w:val="005E2B06"/>
    <w:rsid w:val="005E3316"/>
    <w:rsid w:val="005E3968"/>
    <w:rsid w:val="005E42F6"/>
    <w:rsid w:val="005E62E7"/>
    <w:rsid w:val="005E6BB5"/>
    <w:rsid w:val="005E77DA"/>
    <w:rsid w:val="005E7942"/>
    <w:rsid w:val="005F08A0"/>
    <w:rsid w:val="005F0A41"/>
    <w:rsid w:val="005F0F63"/>
    <w:rsid w:val="005F2E08"/>
    <w:rsid w:val="005F3C9F"/>
    <w:rsid w:val="005F5CE4"/>
    <w:rsid w:val="006013F8"/>
    <w:rsid w:val="00602AD6"/>
    <w:rsid w:val="00602ED0"/>
    <w:rsid w:val="006052F9"/>
    <w:rsid w:val="00605E8B"/>
    <w:rsid w:val="0061016A"/>
    <w:rsid w:val="00610293"/>
    <w:rsid w:val="006116C4"/>
    <w:rsid w:val="006122E8"/>
    <w:rsid w:val="00613AF4"/>
    <w:rsid w:val="00613EBB"/>
    <w:rsid w:val="00615CB3"/>
    <w:rsid w:val="00621681"/>
    <w:rsid w:val="0062292C"/>
    <w:rsid w:val="0062468E"/>
    <w:rsid w:val="0062513D"/>
    <w:rsid w:val="00625A8A"/>
    <w:rsid w:val="00625EB5"/>
    <w:rsid w:val="006270EA"/>
    <w:rsid w:val="00627A0C"/>
    <w:rsid w:val="00630596"/>
    <w:rsid w:val="006317D7"/>
    <w:rsid w:val="00631884"/>
    <w:rsid w:val="006338B1"/>
    <w:rsid w:val="0064021A"/>
    <w:rsid w:val="0064043B"/>
    <w:rsid w:val="00641509"/>
    <w:rsid w:val="006416EF"/>
    <w:rsid w:val="006422B8"/>
    <w:rsid w:val="00643D2D"/>
    <w:rsid w:val="00643D9D"/>
    <w:rsid w:val="00644AC1"/>
    <w:rsid w:val="00650252"/>
    <w:rsid w:val="00650A5C"/>
    <w:rsid w:val="00654135"/>
    <w:rsid w:val="006558D8"/>
    <w:rsid w:val="00660EB6"/>
    <w:rsid w:val="00661725"/>
    <w:rsid w:val="00661B6F"/>
    <w:rsid w:val="00661CEB"/>
    <w:rsid w:val="00662EA2"/>
    <w:rsid w:val="0066312E"/>
    <w:rsid w:val="00663370"/>
    <w:rsid w:val="00665F88"/>
    <w:rsid w:val="006664E4"/>
    <w:rsid w:val="00666764"/>
    <w:rsid w:val="00666F98"/>
    <w:rsid w:val="0066761F"/>
    <w:rsid w:val="0067047C"/>
    <w:rsid w:val="00672196"/>
    <w:rsid w:val="006739D6"/>
    <w:rsid w:val="00673DFE"/>
    <w:rsid w:val="00675D95"/>
    <w:rsid w:val="00677118"/>
    <w:rsid w:val="006777EE"/>
    <w:rsid w:val="006802BA"/>
    <w:rsid w:val="00680511"/>
    <w:rsid w:val="006812F4"/>
    <w:rsid w:val="00681D05"/>
    <w:rsid w:val="00681EBC"/>
    <w:rsid w:val="0068300F"/>
    <w:rsid w:val="00683510"/>
    <w:rsid w:val="00683D19"/>
    <w:rsid w:val="00683D42"/>
    <w:rsid w:val="00683E31"/>
    <w:rsid w:val="00684C45"/>
    <w:rsid w:val="00684E06"/>
    <w:rsid w:val="00686E0B"/>
    <w:rsid w:val="00691A97"/>
    <w:rsid w:val="006939DB"/>
    <w:rsid w:val="00694AAD"/>
    <w:rsid w:val="00694E7F"/>
    <w:rsid w:val="00696EDB"/>
    <w:rsid w:val="00697A60"/>
    <w:rsid w:val="00697B22"/>
    <w:rsid w:val="006A0BC1"/>
    <w:rsid w:val="006A10D4"/>
    <w:rsid w:val="006A1B3E"/>
    <w:rsid w:val="006A4163"/>
    <w:rsid w:val="006A5062"/>
    <w:rsid w:val="006A5458"/>
    <w:rsid w:val="006A5A0F"/>
    <w:rsid w:val="006A659C"/>
    <w:rsid w:val="006A67A0"/>
    <w:rsid w:val="006A7E51"/>
    <w:rsid w:val="006B0281"/>
    <w:rsid w:val="006B0536"/>
    <w:rsid w:val="006B0A4D"/>
    <w:rsid w:val="006B1038"/>
    <w:rsid w:val="006B199C"/>
    <w:rsid w:val="006B1A53"/>
    <w:rsid w:val="006B1EAF"/>
    <w:rsid w:val="006B3410"/>
    <w:rsid w:val="006B3D56"/>
    <w:rsid w:val="006B48F3"/>
    <w:rsid w:val="006B70DB"/>
    <w:rsid w:val="006B7744"/>
    <w:rsid w:val="006C0C92"/>
    <w:rsid w:val="006C0CF1"/>
    <w:rsid w:val="006C39EE"/>
    <w:rsid w:val="006C5E43"/>
    <w:rsid w:val="006C6415"/>
    <w:rsid w:val="006C7A66"/>
    <w:rsid w:val="006D0420"/>
    <w:rsid w:val="006D352C"/>
    <w:rsid w:val="006D59C5"/>
    <w:rsid w:val="006D5B4B"/>
    <w:rsid w:val="006D5F00"/>
    <w:rsid w:val="006D68E7"/>
    <w:rsid w:val="006D7FA2"/>
    <w:rsid w:val="006E03AE"/>
    <w:rsid w:val="006E096B"/>
    <w:rsid w:val="006E11F4"/>
    <w:rsid w:val="006E2E63"/>
    <w:rsid w:val="006E3323"/>
    <w:rsid w:val="006E3C89"/>
    <w:rsid w:val="006E4693"/>
    <w:rsid w:val="006E5519"/>
    <w:rsid w:val="006E56A5"/>
    <w:rsid w:val="006E579C"/>
    <w:rsid w:val="006E67AC"/>
    <w:rsid w:val="006E7117"/>
    <w:rsid w:val="006E7CF4"/>
    <w:rsid w:val="006F0DD1"/>
    <w:rsid w:val="006F0F14"/>
    <w:rsid w:val="006F132F"/>
    <w:rsid w:val="006F190C"/>
    <w:rsid w:val="006F2965"/>
    <w:rsid w:val="006F29E5"/>
    <w:rsid w:val="006F4104"/>
    <w:rsid w:val="006F506B"/>
    <w:rsid w:val="006F61B1"/>
    <w:rsid w:val="006F77E6"/>
    <w:rsid w:val="007001F8"/>
    <w:rsid w:val="00701C77"/>
    <w:rsid w:val="00702EF5"/>
    <w:rsid w:val="007039AF"/>
    <w:rsid w:val="00704B17"/>
    <w:rsid w:val="00705374"/>
    <w:rsid w:val="0070787D"/>
    <w:rsid w:val="00712D01"/>
    <w:rsid w:val="00712EE5"/>
    <w:rsid w:val="00713943"/>
    <w:rsid w:val="00715A9F"/>
    <w:rsid w:val="00716C62"/>
    <w:rsid w:val="007171CB"/>
    <w:rsid w:val="007203A6"/>
    <w:rsid w:val="007237DF"/>
    <w:rsid w:val="00723D70"/>
    <w:rsid w:val="007245AA"/>
    <w:rsid w:val="00724A3C"/>
    <w:rsid w:val="00726018"/>
    <w:rsid w:val="00726334"/>
    <w:rsid w:val="00726E6B"/>
    <w:rsid w:val="00731F3A"/>
    <w:rsid w:val="00735339"/>
    <w:rsid w:val="00736C85"/>
    <w:rsid w:val="0073703D"/>
    <w:rsid w:val="00737BC6"/>
    <w:rsid w:val="00740E07"/>
    <w:rsid w:val="00742C02"/>
    <w:rsid w:val="0074356A"/>
    <w:rsid w:val="00743840"/>
    <w:rsid w:val="007439D7"/>
    <w:rsid w:val="007450AC"/>
    <w:rsid w:val="00745226"/>
    <w:rsid w:val="0075065E"/>
    <w:rsid w:val="00750A72"/>
    <w:rsid w:val="007513B5"/>
    <w:rsid w:val="00752F12"/>
    <w:rsid w:val="00753B1B"/>
    <w:rsid w:val="00755099"/>
    <w:rsid w:val="00755F40"/>
    <w:rsid w:val="007568A1"/>
    <w:rsid w:val="00757326"/>
    <w:rsid w:val="007579F7"/>
    <w:rsid w:val="00757D28"/>
    <w:rsid w:val="0076220A"/>
    <w:rsid w:val="00762AB6"/>
    <w:rsid w:val="00763E33"/>
    <w:rsid w:val="00765ED4"/>
    <w:rsid w:val="00766F34"/>
    <w:rsid w:val="007670DD"/>
    <w:rsid w:val="00770FED"/>
    <w:rsid w:val="00772173"/>
    <w:rsid w:val="00774236"/>
    <w:rsid w:val="00777581"/>
    <w:rsid w:val="00781693"/>
    <w:rsid w:val="00781BB4"/>
    <w:rsid w:val="00781F74"/>
    <w:rsid w:val="00783308"/>
    <w:rsid w:val="00784B61"/>
    <w:rsid w:val="00786415"/>
    <w:rsid w:val="007900A9"/>
    <w:rsid w:val="00790DAF"/>
    <w:rsid w:val="00791275"/>
    <w:rsid w:val="0079163E"/>
    <w:rsid w:val="00793A14"/>
    <w:rsid w:val="0079446A"/>
    <w:rsid w:val="00794BCC"/>
    <w:rsid w:val="00795946"/>
    <w:rsid w:val="007A4183"/>
    <w:rsid w:val="007A4659"/>
    <w:rsid w:val="007A6E3A"/>
    <w:rsid w:val="007A7046"/>
    <w:rsid w:val="007B10CA"/>
    <w:rsid w:val="007B1C95"/>
    <w:rsid w:val="007B3251"/>
    <w:rsid w:val="007B4C61"/>
    <w:rsid w:val="007B4EA0"/>
    <w:rsid w:val="007B4FB1"/>
    <w:rsid w:val="007B6619"/>
    <w:rsid w:val="007B7F13"/>
    <w:rsid w:val="007C0B12"/>
    <w:rsid w:val="007C0BEF"/>
    <w:rsid w:val="007C0E3D"/>
    <w:rsid w:val="007C16F4"/>
    <w:rsid w:val="007C2836"/>
    <w:rsid w:val="007C36CD"/>
    <w:rsid w:val="007C53A6"/>
    <w:rsid w:val="007C6C60"/>
    <w:rsid w:val="007C6FD2"/>
    <w:rsid w:val="007C7A6D"/>
    <w:rsid w:val="007D0539"/>
    <w:rsid w:val="007D0667"/>
    <w:rsid w:val="007D579B"/>
    <w:rsid w:val="007D5A78"/>
    <w:rsid w:val="007D615E"/>
    <w:rsid w:val="007D65D6"/>
    <w:rsid w:val="007D6CA9"/>
    <w:rsid w:val="007D6D2E"/>
    <w:rsid w:val="007D785B"/>
    <w:rsid w:val="007D78D7"/>
    <w:rsid w:val="007E1425"/>
    <w:rsid w:val="007E1B07"/>
    <w:rsid w:val="007E203E"/>
    <w:rsid w:val="007E24AA"/>
    <w:rsid w:val="007E2EFA"/>
    <w:rsid w:val="007E2F0C"/>
    <w:rsid w:val="007E5A8F"/>
    <w:rsid w:val="007E5C7C"/>
    <w:rsid w:val="007E5D34"/>
    <w:rsid w:val="007E7C25"/>
    <w:rsid w:val="007F2082"/>
    <w:rsid w:val="007F2545"/>
    <w:rsid w:val="007F3D91"/>
    <w:rsid w:val="007F6745"/>
    <w:rsid w:val="007F6B1B"/>
    <w:rsid w:val="0080055A"/>
    <w:rsid w:val="008007F2"/>
    <w:rsid w:val="00803953"/>
    <w:rsid w:val="00805BC0"/>
    <w:rsid w:val="00807A26"/>
    <w:rsid w:val="00807EEB"/>
    <w:rsid w:val="00811CEA"/>
    <w:rsid w:val="00811DD2"/>
    <w:rsid w:val="008139DE"/>
    <w:rsid w:val="00813EBA"/>
    <w:rsid w:val="0081465C"/>
    <w:rsid w:val="00815F10"/>
    <w:rsid w:val="0081610F"/>
    <w:rsid w:val="00816631"/>
    <w:rsid w:val="00816A72"/>
    <w:rsid w:val="00817FD0"/>
    <w:rsid w:val="00820B12"/>
    <w:rsid w:val="00821079"/>
    <w:rsid w:val="00824D40"/>
    <w:rsid w:val="00825193"/>
    <w:rsid w:val="008273B9"/>
    <w:rsid w:val="00834053"/>
    <w:rsid w:val="00834CEA"/>
    <w:rsid w:val="0084053C"/>
    <w:rsid w:val="008407BB"/>
    <w:rsid w:val="008420B0"/>
    <w:rsid w:val="008431CB"/>
    <w:rsid w:val="00843BB5"/>
    <w:rsid w:val="008440B7"/>
    <w:rsid w:val="00844591"/>
    <w:rsid w:val="008458C4"/>
    <w:rsid w:val="00847DF2"/>
    <w:rsid w:val="008502F2"/>
    <w:rsid w:val="00850306"/>
    <w:rsid w:val="0085398C"/>
    <w:rsid w:val="008540FD"/>
    <w:rsid w:val="008549A4"/>
    <w:rsid w:val="00855109"/>
    <w:rsid w:val="00855474"/>
    <w:rsid w:val="00856823"/>
    <w:rsid w:val="008572AB"/>
    <w:rsid w:val="00857458"/>
    <w:rsid w:val="0086033F"/>
    <w:rsid w:val="00860444"/>
    <w:rsid w:val="00861222"/>
    <w:rsid w:val="0086210F"/>
    <w:rsid w:val="00865545"/>
    <w:rsid w:val="00866D1F"/>
    <w:rsid w:val="00867285"/>
    <w:rsid w:val="008735BA"/>
    <w:rsid w:val="00874E57"/>
    <w:rsid w:val="008764DF"/>
    <w:rsid w:val="0088001E"/>
    <w:rsid w:val="0088032A"/>
    <w:rsid w:val="00880614"/>
    <w:rsid w:val="00881C89"/>
    <w:rsid w:val="00882F7C"/>
    <w:rsid w:val="008835EA"/>
    <w:rsid w:val="008846C4"/>
    <w:rsid w:val="00885A7B"/>
    <w:rsid w:val="0088682E"/>
    <w:rsid w:val="00886C72"/>
    <w:rsid w:val="0089320D"/>
    <w:rsid w:val="00893DC9"/>
    <w:rsid w:val="00893DFC"/>
    <w:rsid w:val="00896B7D"/>
    <w:rsid w:val="00897194"/>
    <w:rsid w:val="008A2535"/>
    <w:rsid w:val="008A411E"/>
    <w:rsid w:val="008A5F09"/>
    <w:rsid w:val="008B0733"/>
    <w:rsid w:val="008B0F02"/>
    <w:rsid w:val="008B120E"/>
    <w:rsid w:val="008B1654"/>
    <w:rsid w:val="008B196A"/>
    <w:rsid w:val="008B23B4"/>
    <w:rsid w:val="008B2AD3"/>
    <w:rsid w:val="008B31D7"/>
    <w:rsid w:val="008B3697"/>
    <w:rsid w:val="008B49CC"/>
    <w:rsid w:val="008B4FAE"/>
    <w:rsid w:val="008B5838"/>
    <w:rsid w:val="008B6151"/>
    <w:rsid w:val="008B7ACD"/>
    <w:rsid w:val="008C027B"/>
    <w:rsid w:val="008C0C22"/>
    <w:rsid w:val="008C1869"/>
    <w:rsid w:val="008C22A4"/>
    <w:rsid w:val="008C257C"/>
    <w:rsid w:val="008C4DD4"/>
    <w:rsid w:val="008C5AE4"/>
    <w:rsid w:val="008C785C"/>
    <w:rsid w:val="008D3CB4"/>
    <w:rsid w:val="008D49B2"/>
    <w:rsid w:val="008D4A8C"/>
    <w:rsid w:val="008D5749"/>
    <w:rsid w:val="008D74EB"/>
    <w:rsid w:val="008E07BF"/>
    <w:rsid w:val="008E0AF7"/>
    <w:rsid w:val="008E0FBA"/>
    <w:rsid w:val="008E46F2"/>
    <w:rsid w:val="008E4C2E"/>
    <w:rsid w:val="008E6FB0"/>
    <w:rsid w:val="008F1FB0"/>
    <w:rsid w:val="008F20E8"/>
    <w:rsid w:val="008F249D"/>
    <w:rsid w:val="008F43AA"/>
    <w:rsid w:val="008F4845"/>
    <w:rsid w:val="008F50EB"/>
    <w:rsid w:val="008F5B56"/>
    <w:rsid w:val="008F5DC6"/>
    <w:rsid w:val="008F5F54"/>
    <w:rsid w:val="008F6E80"/>
    <w:rsid w:val="00900B0E"/>
    <w:rsid w:val="009013F7"/>
    <w:rsid w:val="00903B01"/>
    <w:rsid w:val="00905D6E"/>
    <w:rsid w:val="00906A83"/>
    <w:rsid w:val="00906AE0"/>
    <w:rsid w:val="0090726C"/>
    <w:rsid w:val="0090792E"/>
    <w:rsid w:val="00911B8A"/>
    <w:rsid w:val="009125C6"/>
    <w:rsid w:val="0091322B"/>
    <w:rsid w:val="00913286"/>
    <w:rsid w:val="00914141"/>
    <w:rsid w:val="00914401"/>
    <w:rsid w:val="00914850"/>
    <w:rsid w:val="00914BD3"/>
    <w:rsid w:val="0091704B"/>
    <w:rsid w:val="0092155C"/>
    <w:rsid w:val="00921E58"/>
    <w:rsid w:val="009240C1"/>
    <w:rsid w:val="00924256"/>
    <w:rsid w:val="00924465"/>
    <w:rsid w:val="009248F4"/>
    <w:rsid w:val="009252DC"/>
    <w:rsid w:val="0092585D"/>
    <w:rsid w:val="00930710"/>
    <w:rsid w:val="009318D7"/>
    <w:rsid w:val="00931AC8"/>
    <w:rsid w:val="00932074"/>
    <w:rsid w:val="00933610"/>
    <w:rsid w:val="00933739"/>
    <w:rsid w:val="00935909"/>
    <w:rsid w:val="00936902"/>
    <w:rsid w:val="009373A2"/>
    <w:rsid w:val="0093791E"/>
    <w:rsid w:val="009407D3"/>
    <w:rsid w:val="00941399"/>
    <w:rsid w:val="00942722"/>
    <w:rsid w:val="0094303E"/>
    <w:rsid w:val="00944487"/>
    <w:rsid w:val="00944E0F"/>
    <w:rsid w:val="009453DE"/>
    <w:rsid w:val="00945D4F"/>
    <w:rsid w:val="009475B7"/>
    <w:rsid w:val="00950237"/>
    <w:rsid w:val="00950BAE"/>
    <w:rsid w:val="009517CC"/>
    <w:rsid w:val="0095445D"/>
    <w:rsid w:val="0095476B"/>
    <w:rsid w:val="009547C5"/>
    <w:rsid w:val="009559BB"/>
    <w:rsid w:val="00955DA3"/>
    <w:rsid w:val="00956C63"/>
    <w:rsid w:val="00956CBD"/>
    <w:rsid w:val="00957760"/>
    <w:rsid w:val="00960D43"/>
    <w:rsid w:val="009613C6"/>
    <w:rsid w:val="00961C6E"/>
    <w:rsid w:val="00963108"/>
    <w:rsid w:val="0096331E"/>
    <w:rsid w:val="00963DAF"/>
    <w:rsid w:val="009656F8"/>
    <w:rsid w:val="009678A1"/>
    <w:rsid w:val="00972762"/>
    <w:rsid w:val="009730DB"/>
    <w:rsid w:val="00975F05"/>
    <w:rsid w:val="00976D86"/>
    <w:rsid w:val="00977EAB"/>
    <w:rsid w:val="00980D71"/>
    <w:rsid w:val="00982694"/>
    <w:rsid w:val="00984525"/>
    <w:rsid w:val="00985520"/>
    <w:rsid w:val="00985A66"/>
    <w:rsid w:val="00985AB0"/>
    <w:rsid w:val="009873B7"/>
    <w:rsid w:val="00987503"/>
    <w:rsid w:val="00987576"/>
    <w:rsid w:val="00991A6A"/>
    <w:rsid w:val="00992DD8"/>
    <w:rsid w:val="009935BA"/>
    <w:rsid w:val="00993783"/>
    <w:rsid w:val="00994418"/>
    <w:rsid w:val="00994746"/>
    <w:rsid w:val="00995C21"/>
    <w:rsid w:val="009962B7"/>
    <w:rsid w:val="00996989"/>
    <w:rsid w:val="009971CB"/>
    <w:rsid w:val="009A06EC"/>
    <w:rsid w:val="009A0E65"/>
    <w:rsid w:val="009A2349"/>
    <w:rsid w:val="009A2E91"/>
    <w:rsid w:val="009A3185"/>
    <w:rsid w:val="009A3676"/>
    <w:rsid w:val="009A3CA5"/>
    <w:rsid w:val="009A4DB0"/>
    <w:rsid w:val="009A78F4"/>
    <w:rsid w:val="009B072A"/>
    <w:rsid w:val="009B2274"/>
    <w:rsid w:val="009B22F5"/>
    <w:rsid w:val="009B2B05"/>
    <w:rsid w:val="009B2CC5"/>
    <w:rsid w:val="009B2FAD"/>
    <w:rsid w:val="009B3835"/>
    <w:rsid w:val="009B3DF5"/>
    <w:rsid w:val="009B402D"/>
    <w:rsid w:val="009B4890"/>
    <w:rsid w:val="009B58D3"/>
    <w:rsid w:val="009B68A7"/>
    <w:rsid w:val="009B6D4A"/>
    <w:rsid w:val="009C15A6"/>
    <w:rsid w:val="009C21C0"/>
    <w:rsid w:val="009C4DBF"/>
    <w:rsid w:val="009C59AB"/>
    <w:rsid w:val="009C6991"/>
    <w:rsid w:val="009C6A27"/>
    <w:rsid w:val="009C6F50"/>
    <w:rsid w:val="009C733C"/>
    <w:rsid w:val="009C7502"/>
    <w:rsid w:val="009D07C1"/>
    <w:rsid w:val="009D1021"/>
    <w:rsid w:val="009D12E1"/>
    <w:rsid w:val="009D1796"/>
    <w:rsid w:val="009D23C7"/>
    <w:rsid w:val="009D24EB"/>
    <w:rsid w:val="009D2702"/>
    <w:rsid w:val="009D39FD"/>
    <w:rsid w:val="009D7EDC"/>
    <w:rsid w:val="009E065E"/>
    <w:rsid w:val="009E12AC"/>
    <w:rsid w:val="009E2449"/>
    <w:rsid w:val="009E25FD"/>
    <w:rsid w:val="009E37E6"/>
    <w:rsid w:val="009E4286"/>
    <w:rsid w:val="009E4C1C"/>
    <w:rsid w:val="009E519D"/>
    <w:rsid w:val="009E5BB9"/>
    <w:rsid w:val="009E5D3C"/>
    <w:rsid w:val="009E6923"/>
    <w:rsid w:val="009E6C53"/>
    <w:rsid w:val="009E710C"/>
    <w:rsid w:val="009E7BD8"/>
    <w:rsid w:val="009F0AA7"/>
    <w:rsid w:val="009F1090"/>
    <w:rsid w:val="009F35EC"/>
    <w:rsid w:val="009F4B7C"/>
    <w:rsid w:val="009F4B88"/>
    <w:rsid w:val="009F4B8A"/>
    <w:rsid w:val="009F5511"/>
    <w:rsid w:val="009F60A1"/>
    <w:rsid w:val="009F6D1A"/>
    <w:rsid w:val="009F707F"/>
    <w:rsid w:val="009F71F9"/>
    <w:rsid w:val="00A01EE2"/>
    <w:rsid w:val="00A02FFE"/>
    <w:rsid w:val="00A03429"/>
    <w:rsid w:val="00A039D5"/>
    <w:rsid w:val="00A03A1B"/>
    <w:rsid w:val="00A046BD"/>
    <w:rsid w:val="00A10554"/>
    <w:rsid w:val="00A12DF3"/>
    <w:rsid w:val="00A12E0E"/>
    <w:rsid w:val="00A133BD"/>
    <w:rsid w:val="00A13991"/>
    <w:rsid w:val="00A13A31"/>
    <w:rsid w:val="00A13EFF"/>
    <w:rsid w:val="00A15C9E"/>
    <w:rsid w:val="00A16063"/>
    <w:rsid w:val="00A20613"/>
    <w:rsid w:val="00A21154"/>
    <w:rsid w:val="00A21297"/>
    <w:rsid w:val="00A23538"/>
    <w:rsid w:val="00A23C35"/>
    <w:rsid w:val="00A25F31"/>
    <w:rsid w:val="00A3171E"/>
    <w:rsid w:val="00A31771"/>
    <w:rsid w:val="00A31C71"/>
    <w:rsid w:val="00A337A1"/>
    <w:rsid w:val="00A34607"/>
    <w:rsid w:val="00A40AB4"/>
    <w:rsid w:val="00A4321D"/>
    <w:rsid w:val="00A4347B"/>
    <w:rsid w:val="00A438E5"/>
    <w:rsid w:val="00A46226"/>
    <w:rsid w:val="00A46ABC"/>
    <w:rsid w:val="00A5163F"/>
    <w:rsid w:val="00A51C45"/>
    <w:rsid w:val="00A51E25"/>
    <w:rsid w:val="00A522B9"/>
    <w:rsid w:val="00A5256A"/>
    <w:rsid w:val="00A53F1B"/>
    <w:rsid w:val="00A54071"/>
    <w:rsid w:val="00A5573E"/>
    <w:rsid w:val="00A55EA0"/>
    <w:rsid w:val="00A574AE"/>
    <w:rsid w:val="00A5794A"/>
    <w:rsid w:val="00A617D2"/>
    <w:rsid w:val="00A63E8A"/>
    <w:rsid w:val="00A64574"/>
    <w:rsid w:val="00A64ADB"/>
    <w:rsid w:val="00A65F1B"/>
    <w:rsid w:val="00A67115"/>
    <w:rsid w:val="00A70A31"/>
    <w:rsid w:val="00A70CB6"/>
    <w:rsid w:val="00A72DF9"/>
    <w:rsid w:val="00A73005"/>
    <w:rsid w:val="00A73787"/>
    <w:rsid w:val="00A73C61"/>
    <w:rsid w:val="00A745BD"/>
    <w:rsid w:val="00A74B6A"/>
    <w:rsid w:val="00A750F8"/>
    <w:rsid w:val="00A753EF"/>
    <w:rsid w:val="00A7766F"/>
    <w:rsid w:val="00A77F4C"/>
    <w:rsid w:val="00A82710"/>
    <w:rsid w:val="00A8409C"/>
    <w:rsid w:val="00A86C96"/>
    <w:rsid w:val="00A86D55"/>
    <w:rsid w:val="00A86FCA"/>
    <w:rsid w:val="00A8739A"/>
    <w:rsid w:val="00A875B5"/>
    <w:rsid w:val="00A9018E"/>
    <w:rsid w:val="00A90CE2"/>
    <w:rsid w:val="00A93BDC"/>
    <w:rsid w:val="00A93F09"/>
    <w:rsid w:val="00A969E4"/>
    <w:rsid w:val="00A97623"/>
    <w:rsid w:val="00AA03B9"/>
    <w:rsid w:val="00AA0E3A"/>
    <w:rsid w:val="00AA1311"/>
    <w:rsid w:val="00AA1E5F"/>
    <w:rsid w:val="00AA331E"/>
    <w:rsid w:val="00AA64F2"/>
    <w:rsid w:val="00AB1C24"/>
    <w:rsid w:val="00AB26F0"/>
    <w:rsid w:val="00AB2A4B"/>
    <w:rsid w:val="00AB2A5E"/>
    <w:rsid w:val="00AB5719"/>
    <w:rsid w:val="00AB5737"/>
    <w:rsid w:val="00AB6456"/>
    <w:rsid w:val="00AC13F5"/>
    <w:rsid w:val="00AC1C7F"/>
    <w:rsid w:val="00AC1F23"/>
    <w:rsid w:val="00AC25F2"/>
    <w:rsid w:val="00AC36E0"/>
    <w:rsid w:val="00AC3D24"/>
    <w:rsid w:val="00AC40BD"/>
    <w:rsid w:val="00AC4260"/>
    <w:rsid w:val="00AC4F43"/>
    <w:rsid w:val="00AC512B"/>
    <w:rsid w:val="00AC5223"/>
    <w:rsid w:val="00AC72A0"/>
    <w:rsid w:val="00AC7461"/>
    <w:rsid w:val="00AD20FF"/>
    <w:rsid w:val="00AD239B"/>
    <w:rsid w:val="00AD2923"/>
    <w:rsid w:val="00AD2A58"/>
    <w:rsid w:val="00AD3B48"/>
    <w:rsid w:val="00AD4FFF"/>
    <w:rsid w:val="00AD5BDC"/>
    <w:rsid w:val="00AD67A7"/>
    <w:rsid w:val="00AD6E21"/>
    <w:rsid w:val="00AD7018"/>
    <w:rsid w:val="00AD73C6"/>
    <w:rsid w:val="00AD7EE0"/>
    <w:rsid w:val="00AE0B67"/>
    <w:rsid w:val="00AE22C4"/>
    <w:rsid w:val="00AE2F85"/>
    <w:rsid w:val="00AE3797"/>
    <w:rsid w:val="00AE4E9C"/>
    <w:rsid w:val="00AE53BB"/>
    <w:rsid w:val="00AE5E13"/>
    <w:rsid w:val="00AE6092"/>
    <w:rsid w:val="00AE73AB"/>
    <w:rsid w:val="00AE77D8"/>
    <w:rsid w:val="00AF2941"/>
    <w:rsid w:val="00AF4ED7"/>
    <w:rsid w:val="00AF6243"/>
    <w:rsid w:val="00AF6609"/>
    <w:rsid w:val="00AF6CF8"/>
    <w:rsid w:val="00AF6F1B"/>
    <w:rsid w:val="00AF76C6"/>
    <w:rsid w:val="00AF77E5"/>
    <w:rsid w:val="00B0167C"/>
    <w:rsid w:val="00B04591"/>
    <w:rsid w:val="00B04975"/>
    <w:rsid w:val="00B04DF8"/>
    <w:rsid w:val="00B060FC"/>
    <w:rsid w:val="00B06ED5"/>
    <w:rsid w:val="00B06F3A"/>
    <w:rsid w:val="00B10861"/>
    <w:rsid w:val="00B10F80"/>
    <w:rsid w:val="00B1191D"/>
    <w:rsid w:val="00B12873"/>
    <w:rsid w:val="00B13018"/>
    <w:rsid w:val="00B13DC9"/>
    <w:rsid w:val="00B16103"/>
    <w:rsid w:val="00B17EE7"/>
    <w:rsid w:val="00B2059D"/>
    <w:rsid w:val="00B206AE"/>
    <w:rsid w:val="00B21CCA"/>
    <w:rsid w:val="00B2259C"/>
    <w:rsid w:val="00B23DBA"/>
    <w:rsid w:val="00B26DC5"/>
    <w:rsid w:val="00B27037"/>
    <w:rsid w:val="00B27B85"/>
    <w:rsid w:val="00B27F04"/>
    <w:rsid w:val="00B312D5"/>
    <w:rsid w:val="00B3143F"/>
    <w:rsid w:val="00B33296"/>
    <w:rsid w:val="00B33754"/>
    <w:rsid w:val="00B34FFB"/>
    <w:rsid w:val="00B369C9"/>
    <w:rsid w:val="00B37A75"/>
    <w:rsid w:val="00B37D86"/>
    <w:rsid w:val="00B40418"/>
    <w:rsid w:val="00B405AD"/>
    <w:rsid w:val="00B42C7A"/>
    <w:rsid w:val="00B4348D"/>
    <w:rsid w:val="00B44729"/>
    <w:rsid w:val="00B506E4"/>
    <w:rsid w:val="00B51682"/>
    <w:rsid w:val="00B51CED"/>
    <w:rsid w:val="00B53BC0"/>
    <w:rsid w:val="00B54EF5"/>
    <w:rsid w:val="00B5572F"/>
    <w:rsid w:val="00B56573"/>
    <w:rsid w:val="00B565B4"/>
    <w:rsid w:val="00B578F4"/>
    <w:rsid w:val="00B645BB"/>
    <w:rsid w:val="00B64D39"/>
    <w:rsid w:val="00B6745A"/>
    <w:rsid w:val="00B67734"/>
    <w:rsid w:val="00B71AA6"/>
    <w:rsid w:val="00B728AF"/>
    <w:rsid w:val="00B72A35"/>
    <w:rsid w:val="00B73006"/>
    <w:rsid w:val="00B7413E"/>
    <w:rsid w:val="00B745BA"/>
    <w:rsid w:val="00B7656C"/>
    <w:rsid w:val="00B77D0F"/>
    <w:rsid w:val="00B82640"/>
    <w:rsid w:val="00B83ABD"/>
    <w:rsid w:val="00B84161"/>
    <w:rsid w:val="00B8641E"/>
    <w:rsid w:val="00B86526"/>
    <w:rsid w:val="00B86544"/>
    <w:rsid w:val="00B86B91"/>
    <w:rsid w:val="00B879CD"/>
    <w:rsid w:val="00B87C9B"/>
    <w:rsid w:val="00B87E82"/>
    <w:rsid w:val="00B914EB"/>
    <w:rsid w:val="00B92CAF"/>
    <w:rsid w:val="00B9306F"/>
    <w:rsid w:val="00B93336"/>
    <w:rsid w:val="00B93FFB"/>
    <w:rsid w:val="00B943FE"/>
    <w:rsid w:val="00B9631C"/>
    <w:rsid w:val="00B9685F"/>
    <w:rsid w:val="00B96D93"/>
    <w:rsid w:val="00BA13EF"/>
    <w:rsid w:val="00BA4004"/>
    <w:rsid w:val="00BB4569"/>
    <w:rsid w:val="00BB59C6"/>
    <w:rsid w:val="00BB5C03"/>
    <w:rsid w:val="00BB5FD0"/>
    <w:rsid w:val="00BC1281"/>
    <w:rsid w:val="00BC3169"/>
    <w:rsid w:val="00BC6613"/>
    <w:rsid w:val="00BC7C64"/>
    <w:rsid w:val="00BD17E0"/>
    <w:rsid w:val="00BD1999"/>
    <w:rsid w:val="00BD35BC"/>
    <w:rsid w:val="00BD431F"/>
    <w:rsid w:val="00BD45D9"/>
    <w:rsid w:val="00BD4BF4"/>
    <w:rsid w:val="00BD628B"/>
    <w:rsid w:val="00BD788E"/>
    <w:rsid w:val="00BE246D"/>
    <w:rsid w:val="00BE24E4"/>
    <w:rsid w:val="00BE3D5A"/>
    <w:rsid w:val="00BE444E"/>
    <w:rsid w:val="00BE7C07"/>
    <w:rsid w:val="00BE7FF5"/>
    <w:rsid w:val="00BF2507"/>
    <w:rsid w:val="00BF2FF4"/>
    <w:rsid w:val="00BF39B5"/>
    <w:rsid w:val="00BF500F"/>
    <w:rsid w:val="00BF6383"/>
    <w:rsid w:val="00BF7F49"/>
    <w:rsid w:val="00C002AA"/>
    <w:rsid w:val="00C01936"/>
    <w:rsid w:val="00C043E6"/>
    <w:rsid w:val="00C05768"/>
    <w:rsid w:val="00C05C32"/>
    <w:rsid w:val="00C071F3"/>
    <w:rsid w:val="00C10C80"/>
    <w:rsid w:val="00C11480"/>
    <w:rsid w:val="00C1278B"/>
    <w:rsid w:val="00C12826"/>
    <w:rsid w:val="00C12F9C"/>
    <w:rsid w:val="00C13C23"/>
    <w:rsid w:val="00C1532F"/>
    <w:rsid w:val="00C15ED9"/>
    <w:rsid w:val="00C207C4"/>
    <w:rsid w:val="00C20EC0"/>
    <w:rsid w:val="00C23401"/>
    <w:rsid w:val="00C241AA"/>
    <w:rsid w:val="00C2438A"/>
    <w:rsid w:val="00C245C1"/>
    <w:rsid w:val="00C24E11"/>
    <w:rsid w:val="00C24EA4"/>
    <w:rsid w:val="00C24FB7"/>
    <w:rsid w:val="00C25620"/>
    <w:rsid w:val="00C25904"/>
    <w:rsid w:val="00C2799D"/>
    <w:rsid w:val="00C3073D"/>
    <w:rsid w:val="00C31653"/>
    <w:rsid w:val="00C32104"/>
    <w:rsid w:val="00C3257F"/>
    <w:rsid w:val="00C32DFD"/>
    <w:rsid w:val="00C343F4"/>
    <w:rsid w:val="00C36870"/>
    <w:rsid w:val="00C36A84"/>
    <w:rsid w:val="00C40FC2"/>
    <w:rsid w:val="00C44A6D"/>
    <w:rsid w:val="00C44EA0"/>
    <w:rsid w:val="00C46A8E"/>
    <w:rsid w:val="00C46D7E"/>
    <w:rsid w:val="00C46E9D"/>
    <w:rsid w:val="00C47BBB"/>
    <w:rsid w:val="00C509B6"/>
    <w:rsid w:val="00C50FB0"/>
    <w:rsid w:val="00C510E2"/>
    <w:rsid w:val="00C51B80"/>
    <w:rsid w:val="00C52994"/>
    <w:rsid w:val="00C52DDE"/>
    <w:rsid w:val="00C53D1F"/>
    <w:rsid w:val="00C543EA"/>
    <w:rsid w:val="00C54D4E"/>
    <w:rsid w:val="00C55A41"/>
    <w:rsid w:val="00C55AD8"/>
    <w:rsid w:val="00C55D46"/>
    <w:rsid w:val="00C55E3F"/>
    <w:rsid w:val="00C57676"/>
    <w:rsid w:val="00C5783C"/>
    <w:rsid w:val="00C615C1"/>
    <w:rsid w:val="00C62229"/>
    <w:rsid w:val="00C62540"/>
    <w:rsid w:val="00C6773D"/>
    <w:rsid w:val="00C719EE"/>
    <w:rsid w:val="00C722C9"/>
    <w:rsid w:val="00C73347"/>
    <w:rsid w:val="00C75155"/>
    <w:rsid w:val="00C7586A"/>
    <w:rsid w:val="00C76EB4"/>
    <w:rsid w:val="00C770D8"/>
    <w:rsid w:val="00C77173"/>
    <w:rsid w:val="00C8448B"/>
    <w:rsid w:val="00C860C7"/>
    <w:rsid w:val="00C86D52"/>
    <w:rsid w:val="00C875EE"/>
    <w:rsid w:val="00C90299"/>
    <w:rsid w:val="00C913FE"/>
    <w:rsid w:val="00C91873"/>
    <w:rsid w:val="00C92235"/>
    <w:rsid w:val="00C9655E"/>
    <w:rsid w:val="00C96F24"/>
    <w:rsid w:val="00CA053F"/>
    <w:rsid w:val="00CA1699"/>
    <w:rsid w:val="00CA2508"/>
    <w:rsid w:val="00CA29BA"/>
    <w:rsid w:val="00CA39E7"/>
    <w:rsid w:val="00CA4483"/>
    <w:rsid w:val="00CA49A8"/>
    <w:rsid w:val="00CA4B22"/>
    <w:rsid w:val="00CA5EC2"/>
    <w:rsid w:val="00CA7609"/>
    <w:rsid w:val="00CA7C05"/>
    <w:rsid w:val="00CB14FB"/>
    <w:rsid w:val="00CB15D6"/>
    <w:rsid w:val="00CB209C"/>
    <w:rsid w:val="00CB2285"/>
    <w:rsid w:val="00CB2CEF"/>
    <w:rsid w:val="00CB52F0"/>
    <w:rsid w:val="00CB57A8"/>
    <w:rsid w:val="00CB7442"/>
    <w:rsid w:val="00CB78E8"/>
    <w:rsid w:val="00CC1FF3"/>
    <w:rsid w:val="00CC31CB"/>
    <w:rsid w:val="00CC4425"/>
    <w:rsid w:val="00CC632B"/>
    <w:rsid w:val="00CC7306"/>
    <w:rsid w:val="00CC7669"/>
    <w:rsid w:val="00CC7E29"/>
    <w:rsid w:val="00CD019A"/>
    <w:rsid w:val="00CD03C9"/>
    <w:rsid w:val="00CD2733"/>
    <w:rsid w:val="00CD27BA"/>
    <w:rsid w:val="00CD2DDB"/>
    <w:rsid w:val="00CD3469"/>
    <w:rsid w:val="00CD45B1"/>
    <w:rsid w:val="00CD551B"/>
    <w:rsid w:val="00CD663B"/>
    <w:rsid w:val="00CD7BBA"/>
    <w:rsid w:val="00CE140E"/>
    <w:rsid w:val="00CE17FB"/>
    <w:rsid w:val="00CE1BB4"/>
    <w:rsid w:val="00CE1F18"/>
    <w:rsid w:val="00CE3312"/>
    <w:rsid w:val="00CE520F"/>
    <w:rsid w:val="00CE7456"/>
    <w:rsid w:val="00CE7C15"/>
    <w:rsid w:val="00CF2482"/>
    <w:rsid w:val="00CF2727"/>
    <w:rsid w:val="00CF3682"/>
    <w:rsid w:val="00CF45D0"/>
    <w:rsid w:val="00CF5666"/>
    <w:rsid w:val="00CF5D90"/>
    <w:rsid w:val="00CF6719"/>
    <w:rsid w:val="00D00F16"/>
    <w:rsid w:val="00D01636"/>
    <w:rsid w:val="00D02A6B"/>
    <w:rsid w:val="00D02D48"/>
    <w:rsid w:val="00D039A9"/>
    <w:rsid w:val="00D04E67"/>
    <w:rsid w:val="00D04F1D"/>
    <w:rsid w:val="00D05E65"/>
    <w:rsid w:val="00D07920"/>
    <w:rsid w:val="00D07CF8"/>
    <w:rsid w:val="00D105D5"/>
    <w:rsid w:val="00D10A03"/>
    <w:rsid w:val="00D11B1A"/>
    <w:rsid w:val="00D13287"/>
    <w:rsid w:val="00D14F35"/>
    <w:rsid w:val="00D159B8"/>
    <w:rsid w:val="00D15C79"/>
    <w:rsid w:val="00D1649D"/>
    <w:rsid w:val="00D16ADC"/>
    <w:rsid w:val="00D16C77"/>
    <w:rsid w:val="00D20582"/>
    <w:rsid w:val="00D2089B"/>
    <w:rsid w:val="00D20F0B"/>
    <w:rsid w:val="00D245B7"/>
    <w:rsid w:val="00D26C3F"/>
    <w:rsid w:val="00D27FD1"/>
    <w:rsid w:val="00D31761"/>
    <w:rsid w:val="00D323B9"/>
    <w:rsid w:val="00D342F8"/>
    <w:rsid w:val="00D36E7C"/>
    <w:rsid w:val="00D36FFB"/>
    <w:rsid w:val="00D378F9"/>
    <w:rsid w:val="00D4097E"/>
    <w:rsid w:val="00D40EF4"/>
    <w:rsid w:val="00D4310E"/>
    <w:rsid w:val="00D44540"/>
    <w:rsid w:val="00D447C0"/>
    <w:rsid w:val="00D45A14"/>
    <w:rsid w:val="00D47707"/>
    <w:rsid w:val="00D504F0"/>
    <w:rsid w:val="00D51923"/>
    <w:rsid w:val="00D5264F"/>
    <w:rsid w:val="00D53058"/>
    <w:rsid w:val="00D532C7"/>
    <w:rsid w:val="00D544D3"/>
    <w:rsid w:val="00D54D06"/>
    <w:rsid w:val="00D54DF9"/>
    <w:rsid w:val="00D56148"/>
    <w:rsid w:val="00D56541"/>
    <w:rsid w:val="00D56A50"/>
    <w:rsid w:val="00D5710B"/>
    <w:rsid w:val="00D60324"/>
    <w:rsid w:val="00D603D4"/>
    <w:rsid w:val="00D60FDA"/>
    <w:rsid w:val="00D61039"/>
    <w:rsid w:val="00D622A0"/>
    <w:rsid w:val="00D62DD7"/>
    <w:rsid w:val="00D640B6"/>
    <w:rsid w:val="00D7057A"/>
    <w:rsid w:val="00D72817"/>
    <w:rsid w:val="00D72BC8"/>
    <w:rsid w:val="00D73177"/>
    <w:rsid w:val="00D759F8"/>
    <w:rsid w:val="00D77F06"/>
    <w:rsid w:val="00D80053"/>
    <w:rsid w:val="00D82CCD"/>
    <w:rsid w:val="00D8352C"/>
    <w:rsid w:val="00D84C61"/>
    <w:rsid w:val="00D85172"/>
    <w:rsid w:val="00D8579C"/>
    <w:rsid w:val="00D86E62"/>
    <w:rsid w:val="00D90F86"/>
    <w:rsid w:val="00D914BF"/>
    <w:rsid w:val="00D93EC2"/>
    <w:rsid w:val="00D953F2"/>
    <w:rsid w:val="00D9681B"/>
    <w:rsid w:val="00D97E7C"/>
    <w:rsid w:val="00DA0E90"/>
    <w:rsid w:val="00DA21CD"/>
    <w:rsid w:val="00DA428E"/>
    <w:rsid w:val="00DA47DA"/>
    <w:rsid w:val="00DA5AEC"/>
    <w:rsid w:val="00DA77D7"/>
    <w:rsid w:val="00DB04CD"/>
    <w:rsid w:val="00DB1D90"/>
    <w:rsid w:val="00DB215E"/>
    <w:rsid w:val="00DB247B"/>
    <w:rsid w:val="00DB365A"/>
    <w:rsid w:val="00DB6578"/>
    <w:rsid w:val="00DB7246"/>
    <w:rsid w:val="00DC04F3"/>
    <w:rsid w:val="00DC0D99"/>
    <w:rsid w:val="00DC0DC1"/>
    <w:rsid w:val="00DC0F0F"/>
    <w:rsid w:val="00DC130D"/>
    <w:rsid w:val="00DC2D44"/>
    <w:rsid w:val="00DC4567"/>
    <w:rsid w:val="00DC4900"/>
    <w:rsid w:val="00DC536C"/>
    <w:rsid w:val="00DC55BC"/>
    <w:rsid w:val="00DC7ABF"/>
    <w:rsid w:val="00DC7C78"/>
    <w:rsid w:val="00DD1452"/>
    <w:rsid w:val="00DD3407"/>
    <w:rsid w:val="00DD5920"/>
    <w:rsid w:val="00DD7737"/>
    <w:rsid w:val="00DD7BA3"/>
    <w:rsid w:val="00DE0512"/>
    <w:rsid w:val="00DE2E29"/>
    <w:rsid w:val="00DE462D"/>
    <w:rsid w:val="00DE551E"/>
    <w:rsid w:val="00DE5FBB"/>
    <w:rsid w:val="00DE762B"/>
    <w:rsid w:val="00DF08C0"/>
    <w:rsid w:val="00DF0A06"/>
    <w:rsid w:val="00DF28D2"/>
    <w:rsid w:val="00DF4313"/>
    <w:rsid w:val="00DF5B66"/>
    <w:rsid w:val="00DF63EC"/>
    <w:rsid w:val="00DF7524"/>
    <w:rsid w:val="00E0095A"/>
    <w:rsid w:val="00E00D0D"/>
    <w:rsid w:val="00E029DA"/>
    <w:rsid w:val="00E02CF4"/>
    <w:rsid w:val="00E02E34"/>
    <w:rsid w:val="00E0388C"/>
    <w:rsid w:val="00E04E70"/>
    <w:rsid w:val="00E05504"/>
    <w:rsid w:val="00E0600F"/>
    <w:rsid w:val="00E06879"/>
    <w:rsid w:val="00E10B2C"/>
    <w:rsid w:val="00E12AA7"/>
    <w:rsid w:val="00E14C9B"/>
    <w:rsid w:val="00E1520F"/>
    <w:rsid w:val="00E15C2C"/>
    <w:rsid w:val="00E15E0A"/>
    <w:rsid w:val="00E1671B"/>
    <w:rsid w:val="00E206BA"/>
    <w:rsid w:val="00E20C4B"/>
    <w:rsid w:val="00E23050"/>
    <w:rsid w:val="00E259F2"/>
    <w:rsid w:val="00E25A3F"/>
    <w:rsid w:val="00E26677"/>
    <w:rsid w:val="00E27C3A"/>
    <w:rsid w:val="00E309A4"/>
    <w:rsid w:val="00E346AA"/>
    <w:rsid w:val="00E35D83"/>
    <w:rsid w:val="00E361CA"/>
    <w:rsid w:val="00E36E25"/>
    <w:rsid w:val="00E37EDB"/>
    <w:rsid w:val="00E41301"/>
    <w:rsid w:val="00E41966"/>
    <w:rsid w:val="00E41C77"/>
    <w:rsid w:val="00E42180"/>
    <w:rsid w:val="00E4357D"/>
    <w:rsid w:val="00E43F54"/>
    <w:rsid w:val="00E44046"/>
    <w:rsid w:val="00E44A29"/>
    <w:rsid w:val="00E464A2"/>
    <w:rsid w:val="00E464A6"/>
    <w:rsid w:val="00E51715"/>
    <w:rsid w:val="00E51FCE"/>
    <w:rsid w:val="00E5229A"/>
    <w:rsid w:val="00E53576"/>
    <w:rsid w:val="00E53DE9"/>
    <w:rsid w:val="00E54E7A"/>
    <w:rsid w:val="00E55DC0"/>
    <w:rsid w:val="00E57764"/>
    <w:rsid w:val="00E60845"/>
    <w:rsid w:val="00E60C41"/>
    <w:rsid w:val="00E62453"/>
    <w:rsid w:val="00E62FB8"/>
    <w:rsid w:val="00E63B73"/>
    <w:rsid w:val="00E646A4"/>
    <w:rsid w:val="00E654D2"/>
    <w:rsid w:val="00E65DF8"/>
    <w:rsid w:val="00E66243"/>
    <w:rsid w:val="00E66348"/>
    <w:rsid w:val="00E66993"/>
    <w:rsid w:val="00E66DC2"/>
    <w:rsid w:val="00E707C5"/>
    <w:rsid w:val="00E70EA8"/>
    <w:rsid w:val="00E71ADB"/>
    <w:rsid w:val="00E7316E"/>
    <w:rsid w:val="00E7433E"/>
    <w:rsid w:val="00E74348"/>
    <w:rsid w:val="00E7435E"/>
    <w:rsid w:val="00E7571C"/>
    <w:rsid w:val="00E76EA3"/>
    <w:rsid w:val="00E816EF"/>
    <w:rsid w:val="00E81BBB"/>
    <w:rsid w:val="00E81EBD"/>
    <w:rsid w:val="00E824E6"/>
    <w:rsid w:val="00E833C0"/>
    <w:rsid w:val="00E83802"/>
    <w:rsid w:val="00E8482C"/>
    <w:rsid w:val="00E84EA6"/>
    <w:rsid w:val="00E8605E"/>
    <w:rsid w:val="00E86AD3"/>
    <w:rsid w:val="00E86D4E"/>
    <w:rsid w:val="00E90B1C"/>
    <w:rsid w:val="00E91B1F"/>
    <w:rsid w:val="00E9294E"/>
    <w:rsid w:val="00E93704"/>
    <w:rsid w:val="00E93955"/>
    <w:rsid w:val="00E93A46"/>
    <w:rsid w:val="00E94E58"/>
    <w:rsid w:val="00E97082"/>
    <w:rsid w:val="00E97204"/>
    <w:rsid w:val="00E97C2D"/>
    <w:rsid w:val="00EA01DC"/>
    <w:rsid w:val="00EA129C"/>
    <w:rsid w:val="00EA25CF"/>
    <w:rsid w:val="00EA2B7E"/>
    <w:rsid w:val="00EA2CF5"/>
    <w:rsid w:val="00EA336F"/>
    <w:rsid w:val="00EA42B6"/>
    <w:rsid w:val="00EA585E"/>
    <w:rsid w:val="00EA5DFA"/>
    <w:rsid w:val="00EA7B0A"/>
    <w:rsid w:val="00EB0D6F"/>
    <w:rsid w:val="00EB1DD2"/>
    <w:rsid w:val="00EB2E04"/>
    <w:rsid w:val="00EB6D5E"/>
    <w:rsid w:val="00EB6EE5"/>
    <w:rsid w:val="00EC1B7C"/>
    <w:rsid w:val="00EC241D"/>
    <w:rsid w:val="00EC3425"/>
    <w:rsid w:val="00EC39B2"/>
    <w:rsid w:val="00EC40B4"/>
    <w:rsid w:val="00EC4759"/>
    <w:rsid w:val="00EC5286"/>
    <w:rsid w:val="00EC5CA1"/>
    <w:rsid w:val="00EC5EB2"/>
    <w:rsid w:val="00EC6233"/>
    <w:rsid w:val="00EC639F"/>
    <w:rsid w:val="00EC6923"/>
    <w:rsid w:val="00ED0801"/>
    <w:rsid w:val="00ED1E46"/>
    <w:rsid w:val="00ED321C"/>
    <w:rsid w:val="00ED3C81"/>
    <w:rsid w:val="00ED4413"/>
    <w:rsid w:val="00ED4433"/>
    <w:rsid w:val="00ED49A5"/>
    <w:rsid w:val="00ED5290"/>
    <w:rsid w:val="00ED6526"/>
    <w:rsid w:val="00ED67CA"/>
    <w:rsid w:val="00ED6A4E"/>
    <w:rsid w:val="00ED71D5"/>
    <w:rsid w:val="00ED7AC7"/>
    <w:rsid w:val="00ED7B75"/>
    <w:rsid w:val="00EE0E3D"/>
    <w:rsid w:val="00EE2D66"/>
    <w:rsid w:val="00EE3A0C"/>
    <w:rsid w:val="00EE51CE"/>
    <w:rsid w:val="00EE565A"/>
    <w:rsid w:val="00EE6174"/>
    <w:rsid w:val="00EE6D80"/>
    <w:rsid w:val="00EE6F66"/>
    <w:rsid w:val="00EF08AB"/>
    <w:rsid w:val="00EF2260"/>
    <w:rsid w:val="00EF318A"/>
    <w:rsid w:val="00EF3380"/>
    <w:rsid w:val="00EF4489"/>
    <w:rsid w:val="00EF45E5"/>
    <w:rsid w:val="00EF6410"/>
    <w:rsid w:val="00EF69A7"/>
    <w:rsid w:val="00EF6DE4"/>
    <w:rsid w:val="00F00EE7"/>
    <w:rsid w:val="00F023B3"/>
    <w:rsid w:val="00F02D47"/>
    <w:rsid w:val="00F02E91"/>
    <w:rsid w:val="00F03A8D"/>
    <w:rsid w:val="00F05414"/>
    <w:rsid w:val="00F05623"/>
    <w:rsid w:val="00F05907"/>
    <w:rsid w:val="00F078EA"/>
    <w:rsid w:val="00F12B18"/>
    <w:rsid w:val="00F13B1C"/>
    <w:rsid w:val="00F1541A"/>
    <w:rsid w:val="00F16C61"/>
    <w:rsid w:val="00F16D4C"/>
    <w:rsid w:val="00F2088E"/>
    <w:rsid w:val="00F212A5"/>
    <w:rsid w:val="00F2194F"/>
    <w:rsid w:val="00F24979"/>
    <w:rsid w:val="00F258AB"/>
    <w:rsid w:val="00F264C4"/>
    <w:rsid w:val="00F30AB8"/>
    <w:rsid w:val="00F33BBC"/>
    <w:rsid w:val="00F35424"/>
    <w:rsid w:val="00F37091"/>
    <w:rsid w:val="00F37780"/>
    <w:rsid w:val="00F4047A"/>
    <w:rsid w:val="00F40FE3"/>
    <w:rsid w:val="00F41C9C"/>
    <w:rsid w:val="00F43721"/>
    <w:rsid w:val="00F44CCB"/>
    <w:rsid w:val="00F45474"/>
    <w:rsid w:val="00F471B7"/>
    <w:rsid w:val="00F5067F"/>
    <w:rsid w:val="00F50AD6"/>
    <w:rsid w:val="00F51805"/>
    <w:rsid w:val="00F54AD3"/>
    <w:rsid w:val="00F56BCE"/>
    <w:rsid w:val="00F5737D"/>
    <w:rsid w:val="00F57F4C"/>
    <w:rsid w:val="00F61A73"/>
    <w:rsid w:val="00F62308"/>
    <w:rsid w:val="00F63D23"/>
    <w:rsid w:val="00F669D6"/>
    <w:rsid w:val="00F67559"/>
    <w:rsid w:val="00F67A4A"/>
    <w:rsid w:val="00F70CA8"/>
    <w:rsid w:val="00F76A64"/>
    <w:rsid w:val="00F80D05"/>
    <w:rsid w:val="00F82F4C"/>
    <w:rsid w:val="00F82F52"/>
    <w:rsid w:val="00F834F7"/>
    <w:rsid w:val="00F83BE1"/>
    <w:rsid w:val="00F84841"/>
    <w:rsid w:val="00F906E4"/>
    <w:rsid w:val="00F9246E"/>
    <w:rsid w:val="00F93F13"/>
    <w:rsid w:val="00F94131"/>
    <w:rsid w:val="00F952AF"/>
    <w:rsid w:val="00F95B42"/>
    <w:rsid w:val="00F96163"/>
    <w:rsid w:val="00F9664A"/>
    <w:rsid w:val="00FA0458"/>
    <w:rsid w:val="00FA28AC"/>
    <w:rsid w:val="00FA3DB8"/>
    <w:rsid w:val="00FA419E"/>
    <w:rsid w:val="00FA4839"/>
    <w:rsid w:val="00FA6D15"/>
    <w:rsid w:val="00FA7D97"/>
    <w:rsid w:val="00FB019D"/>
    <w:rsid w:val="00FB0D2E"/>
    <w:rsid w:val="00FB11D1"/>
    <w:rsid w:val="00FB1B79"/>
    <w:rsid w:val="00FB1C22"/>
    <w:rsid w:val="00FB23BE"/>
    <w:rsid w:val="00FB3305"/>
    <w:rsid w:val="00FB391B"/>
    <w:rsid w:val="00FB55C7"/>
    <w:rsid w:val="00FB6940"/>
    <w:rsid w:val="00FB69E6"/>
    <w:rsid w:val="00FB6C06"/>
    <w:rsid w:val="00FB76D9"/>
    <w:rsid w:val="00FC0790"/>
    <w:rsid w:val="00FC1402"/>
    <w:rsid w:val="00FC2539"/>
    <w:rsid w:val="00FC27E4"/>
    <w:rsid w:val="00FC2D39"/>
    <w:rsid w:val="00FC403C"/>
    <w:rsid w:val="00FC7F29"/>
    <w:rsid w:val="00FD06EB"/>
    <w:rsid w:val="00FD36CE"/>
    <w:rsid w:val="00FD4594"/>
    <w:rsid w:val="00FD51D0"/>
    <w:rsid w:val="00FD52CE"/>
    <w:rsid w:val="00FD60D6"/>
    <w:rsid w:val="00FD65DF"/>
    <w:rsid w:val="00FD6608"/>
    <w:rsid w:val="00FE249E"/>
    <w:rsid w:val="00FE4187"/>
    <w:rsid w:val="00FE4328"/>
    <w:rsid w:val="00FE4447"/>
    <w:rsid w:val="00FE4B22"/>
    <w:rsid w:val="00FE52FF"/>
    <w:rsid w:val="00FE586B"/>
    <w:rsid w:val="00FF0131"/>
    <w:rsid w:val="00FF346F"/>
    <w:rsid w:val="00FF39DB"/>
    <w:rsid w:val="00FF3FF4"/>
    <w:rsid w:val="00FF4590"/>
    <w:rsid w:val="00FF625A"/>
    <w:rsid w:val="00FF625E"/>
    <w:rsid w:val="00FF7035"/>
    <w:rsid w:val="055F75D6"/>
    <w:rsid w:val="05BF4F82"/>
    <w:rsid w:val="079809DA"/>
    <w:rsid w:val="07B629ED"/>
    <w:rsid w:val="087B3FAA"/>
    <w:rsid w:val="099A2B2E"/>
    <w:rsid w:val="09BF1A6D"/>
    <w:rsid w:val="0A411069"/>
    <w:rsid w:val="0F1F30BB"/>
    <w:rsid w:val="16832909"/>
    <w:rsid w:val="181A359D"/>
    <w:rsid w:val="1A19406B"/>
    <w:rsid w:val="1ED80E61"/>
    <w:rsid w:val="23A90CE7"/>
    <w:rsid w:val="28B4760B"/>
    <w:rsid w:val="2BD75A48"/>
    <w:rsid w:val="2D654AC1"/>
    <w:rsid w:val="2E2C1101"/>
    <w:rsid w:val="333C706E"/>
    <w:rsid w:val="34F04683"/>
    <w:rsid w:val="361C0E37"/>
    <w:rsid w:val="378F1EF8"/>
    <w:rsid w:val="48C01F68"/>
    <w:rsid w:val="49986EC9"/>
    <w:rsid w:val="4B255EEA"/>
    <w:rsid w:val="4F45339D"/>
    <w:rsid w:val="51952CE4"/>
    <w:rsid w:val="54F11E12"/>
    <w:rsid w:val="583621F7"/>
    <w:rsid w:val="5B6F4E56"/>
    <w:rsid w:val="5C8F15DE"/>
    <w:rsid w:val="5CAC26C9"/>
    <w:rsid w:val="603F228C"/>
    <w:rsid w:val="636E6D38"/>
    <w:rsid w:val="638A21F0"/>
    <w:rsid w:val="65202EFB"/>
    <w:rsid w:val="6548188D"/>
    <w:rsid w:val="6AEF18C1"/>
    <w:rsid w:val="6DB06327"/>
    <w:rsid w:val="6F8468D3"/>
    <w:rsid w:val="72C362A7"/>
    <w:rsid w:val="730E2ACB"/>
    <w:rsid w:val="73334020"/>
    <w:rsid w:val="75BC4000"/>
    <w:rsid w:val="76156744"/>
    <w:rsid w:val="7646235F"/>
    <w:rsid w:val="7A653113"/>
    <w:rsid w:val="7AA51B18"/>
    <w:rsid w:val="7C602FDE"/>
    <w:rsid w:val="7C906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qFormat="1"/>
    <w:lsdException w:name="Subtitle" w:qFormat="1"/>
    <w:lsdException w:name="Dat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ED7B75"/>
    <w:pPr>
      <w:widowControl w:val="0"/>
      <w:jc w:val="both"/>
    </w:pPr>
    <w:rPr>
      <w:kern w:val="2"/>
      <w:sz w:val="21"/>
      <w:szCs w:val="24"/>
    </w:rPr>
  </w:style>
  <w:style w:type="paragraph" w:styleId="1">
    <w:name w:val="heading 1"/>
    <w:basedOn w:val="a"/>
    <w:next w:val="a"/>
    <w:qFormat/>
    <w:rsid w:val="00ED7B75"/>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7B75"/>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D7B75"/>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ED7B75"/>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ED7B75"/>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ED7B75"/>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ED7B75"/>
    <w:pPr>
      <w:keepNext/>
      <w:keepLines/>
      <w:numPr>
        <w:ilvl w:val="6"/>
        <w:numId w:val="1"/>
      </w:numPr>
      <w:spacing w:before="240" w:after="64" w:line="320" w:lineRule="auto"/>
      <w:outlineLvl w:val="6"/>
    </w:pPr>
    <w:rPr>
      <w:b/>
      <w:bCs/>
      <w:sz w:val="24"/>
    </w:rPr>
  </w:style>
  <w:style w:type="paragraph" w:styleId="8">
    <w:name w:val="heading 8"/>
    <w:basedOn w:val="a"/>
    <w:next w:val="a"/>
    <w:qFormat/>
    <w:rsid w:val="00ED7B75"/>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ED7B75"/>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D7B75"/>
    <w:pPr>
      <w:shd w:val="clear" w:color="auto" w:fill="000080"/>
    </w:pPr>
  </w:style>
  <w:style w:type="paragraph" w:styleId="a4">
    <w:name w:val="Date"/>
    <w:basedOn w:val="a"/>
    <w:next w:val="a"/>
    <w:link w:val="Char"/>
    <w:qFormat/>
    <w:rsid w:val="00ED7B75"/>
    <w:pPr>
      <w:ind w:leftChars="2500" w:left="100"/>
    </w:pPr>
  </w:style>
  <w:style w:type="paragraph" w:styleId="a5">
    <w:name w:val="Balloon Text"/>
    <w:basedOn w:val="a"/>
    <w:link w:val="Char0"/>
    <w:qFormat/>
    <w:rsid w:val="00ED7B75"/>
    <w:rPr>
      <w:sz w:val="18"/>
      <w:szCs w:val="18"/>
    </w:rPr>
  </w:style>
  <w:style w:type="paragraph" w:styleId="a6">
    <w:name w:val="footer"/>
    <w:basedOn w:val="a"/>
    <w:link w:val="Char1"/>
    <w:uiPriority w:val="99"/>
    <w:rsid w:val="00ED7B75"/>
    <w:pPr>
      <w:tabs>
        <w:tab w:val="center" w:pos="4153"/>
        <w:tab w:val="right" w:pos="8306"/>
      </w:tabs>
      <w:snapToGrid w:val="0"/>
      <w:jc w:val="left"/>
    </w:pPr>
    <w:rPr>
      <w:sz w:val="18"/>
      <w:szCs w:val="18"/>
    </w:rPr>
  </w:style>
  <w:style w:type="paragraph" w:styleId="a7">
    <w:name w:val="header"/>
    <w:basedOn w:val="a"/>
    <w:rsid w:val="00ED7B7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ED7B75"/>
  </w:style>
  <w:style w:type="paragraph" w:styleId="20">
    <w:name w:val="toc 2"/>
    <w:basedOn w:val="a"/>
    <w:next w:val="a"/>
    <w:uiPriority w:val="39"/>
    <w:rsid w:val="00ED7B75"/>
    <w:pPr>
      <w:ind w:leftChars="200" w:left="420"/>
    </w:pPr>
  </w:style>
  <w:style w:type="paragraph" w:styleId="a8">
    <w:name w:val="Normal (Web)"/>
    <w:basedOn w:val="a"/>
    <w:uiPriority w:val="99"/>
    <w:rsid w:val="00ED7B75"/>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ED7B75"/>
    <w:rPr>
      <w:b/>
      <w:bCs/>
    </w:rPr>
  </w:style>
  <w:style w:type="character" w:styleId="aa">
    <w:name w:val="page number"/>
    <w:basedOn w:val="a0"/>
    <w:rsid w:val="00ED7B75"/>
  </w:style>
  <w:style w:type="character" w:styleId="ab">
    <w:name w:val="Hyperlink"/>
    <w:basedOn w:val="a0"/>
    <w:uiPriority w:val="99"/>
    <w:rsid w:val="00ED7B75"/>
    <w:rPr>
      <w:color w:val="0000FF"/>
      <w:u w:val="single"/>
    </w:rPr>
  </w:style>
  <w:style w:type="paragraph" w:customStyle="1" w:styleId="11">
    <w:name w:val="列出段落1"/>
    <w:basedOn w:val="a"/>
    <w:rsid w:val="00ED7B75"/>
    <w:pPr>
      <w:ind w:firstLineChars="200" w:firstLine="420"/>
    </w:pPr>
    <w:rPr>
      <w:rFonts w:ascii="Calibri" w:hAnsi="Calibri"/>
      <w:szCs w:val="22"/>
    </w:rPr>
  </w:style>
  <w:style w:type="character" w:customStyle="1" w:styleId="3Char">
    <w:name w:val="标题 3 Char"/>
    <w:basedOn w:val="a0"/>
    <w:link w:val="3"/>
    <w:locked/>
    <w:rsid w:val="00ED7B75"/>
    <w:rPr>
      <w:b/>
      <w:bCs/>
      <w:kern w:val="2"/>
      <w:sz w:val="32"/>
      <w:szCs w:val="32"/>
    </w:rPr>
  </w:style>
  <w:style w:type="paragraph" w:customStyle="1" w:styleId="13092">
    <w:name w:val="样式 (西文) 宋体 13 磅 黑色 首行缩进:  0.92 厘米"/>
    <w:basedOn w:val="a"/>
    <w:rsid w:val="00ED7B75"/>
    <w:pPr>
      <w:spacing w:line="500" w:lineRule="exact"/>
      <w:ind w:firstLineChars="200" w:firstLine="200"/>
    </w:pPr>
    <w:rPr>
      <w:rFonts w:ascii="宋体" w:hAnsi="宋体" w:cs="宋体"/>
      <w:color w:val="FF0000"/>
      <w:kern w:val="0"/>
      <w:sz w:val="26"/>
      <w:szCs w:val="20"/>
    </w:rPr>
  </w:style>
  <w:style w:type="paragraph" w:customStyle="1" w:styleId="TOC1">
    <w:name w:val="TOC 标题1"/>
    <w:basedOn w:val="1"/>
    <w:next w:val="a"/>
    <w:qFormat/>
    <w:rsid w:val="00ED7B75"/>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Char0">
    <w:name w:val="批注框文本 Char"/>
    <w:basedOn w:val="a0"/>
    <w:link w:val="a5"/>
    <w:qFormat/>
    <w:rsid w:val="00ED7B75"/>
    <w:rPr>
      <w:kern w:val="2"/>
      <w:sz w:val="18"/>
      <w:szCs w:val="18"/>
    </w:rPr>
  </w:style>
  <w:style w:type="character" w:customStyle="1" w:styleId="Char1">
    <w:name w:val="页脚 Char"/>
    <w:basedOn w:val="a0"/>
    <w:link w:val="a6"/>
    <w:uiPriority w:val="99"/>
    <w:qFormat/>
    <w:rsid w:val="00ED7B75"/>
    <w:rPr>
      <w:kern w:val="2"/>
      <w:sz w:val="18"/>
      <w:szCs w:val="18"/>
    </w:rPr>
  </w:style>
  <w:style w:type="character" w:customStyle="1" w:styleId="Char">
    <w:name w:val="日期 Char"/>
    <w:basedOn w:val="a0"/>
    <w:link w:val="a4"/>
    <w:rsid w:val="00ED7B75"/>
    <w:rPr>
      <w:kern w:val="2"/>
      <w:sz w:val="21"/>
      <w:szCs w:val="24"/>
    </w:rPr>
  </w:style>
  <w:style w:type="paragraph" w:styleId="ac">
    <w:name w:val="List Paragraph"/>
    <w:basedOn w:val="a"/>
    <w:uiPriority w:val="99"/>
    <w:unhideWhenUsed/>
    <w:rsid w:val="0073703D"/>
    <w:pPr>
      <w:ind w:firstLineChars="200" w:firstLine="420"/>
    </w:pPr>
  </w:style>
  <w:style w:type="character" w:styleId="ad">
    <w:name w:val="annotation reference"/>
    <w:basedOn w:val="a0"/>
    <w:uiPriority w:val="99"/>
    <w:unhideWhenUsed/>
    <w:rsid w:val="00281FDB"/>
    <w:rPr>
      <w:sz w:val="21"/>
      <w:szCs w:val="21"/>
    </w:rPr>
  </w:style>
  <w:style w:type="paragraph" w:styleId="ae">
    <w:name w:val="annotation text"/>
    <w:basedOn w:val="a"/>
    <w:link w:val="Char2"/>
    <w:uiPriority w:val="99"/>
    <w:unhideWhenUsed/>
    <w:rsid w:val="00281FDB"/>
    <w:pPr>
      <w:ind w:firstLineChars="200" w:firstLine="200"/>
      <w:jc w:val="left"/>
    </w:pPr>
    <w:rPr>
      <w:rFonts w:ascii="仿宋_GB2312" w:eastAsia="仿宋_GB2312" w:hAnsi="仿宋_GB2312" w:cstheme="minorBidi"/>
      <w:sz w:val="32"/>
      <w:szCs w:val="22"/>
    </w:rPr>
  </w:style>
  <w:style w:type="character" w:customStyle="1" w:styleId="Char2">
    <w:name w:val="批注文字 Char"/>
    <w:basedOn w:val="a0"/>
    <w:link w:val="ae"/>
    <w:uiPriority w:val="99"/>
    <w:rsid w:val="00281FDB"/>
    <w:rPr>
      <w:rFonts w:ascii="仿宋_GB2312" w:eastAsia="仿宋_GB2312" w:hAnsi="仿宋_GB2312" w:cstheme="minorBidi"/>
      <w:kern w:val="2"/>
      <w:sz w:val="32"/>
      <w:szCs w:val="22"/>
    </w:rPr>
  </w:style>
  <w:style w:type="character" w:customStyle="1" w:styleId="2Char">
    <w:name w:val="标题 2 Char"/>
    <w:basedOn w:val="a0"/>
    <w:link w:val="2"/>
    <w:rsid w:val="00EE0E3D"/>
    <w:rPr>
      <w:rFonts w:ascii="Arial" w:eastAsia="黑体" w:hAnsi="Arial"/>
      <w:b/>
      <w:bCs/>
      <w:kern w:val="2"/>
      <w:sz w:val="32"/>
      <w:szCs w:val="32"/>
    </w:rPr>
  </w:style>
  <w:style w:type="paragraph" w:styleId="TOC">
    <w:name w:val="TOC Heading"/>
    <w:basedOn w:val="1"/>
    <w:next w:val="a"/>
    <w:qFormat/>
    <w:rsid w:val="00683D19"/>
    <w:pPr>
      <w:widowControl/>
      <w:numPr>
        <w:numId w:val="0"/>
      </w:numPr>
      <w:spacing w:before="480" w:after="0" w:line="276" w:lineRule="auto"/>
      <w:jc w:val="left"/>
      <w:outlineLvl w:val="9"/>
    </w:pPr>
    <w:rPr>
      <w:rFonts w:ascii="Cambria" w:hAnsi="Cambria"/>
      <w:color w:val="365F91"/>
      <w:kern w:val="0"/>
      <w:sz w:val="28"/>
      <w:szCs w:val="28"/>
    </w:rPr>
  </w:style>
  <w:style w:type="table" w:styleId="af">
    <w:name w:val="Table Grid"/>
    <w:basedOn w:val="a1"/>
    <w:uiPriority w:val="59"/>
    <w:rsid w:val="00E97C2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qFormat="1"/>
    <w:lsdException w:name="Subtitle" w:qFormat="1"/>
    <w:lsdException w:name="Dat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ED7B75"/>
    <w:pPr>
      <w:widowControl w:val="0"/>
      <w:jc w:val="both"/>
    </w:pPr>
    <w:rPr>
      <w:kern w:val="2"/>
      <w:sz w:val="21"/>
      <w:szCs w:val="24"/>
    </w:rPr>
  </w:style>
  <w:style w:type="paragraph" w:styleId="1">
    <w:name w:val="heading 1"/>
    <w:basedOn w:val="a"/>
    <w:next w:val="a"/>
    <w:qFormat/>
    <w:rsid w:val="00ED7B75"/>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7B75"/>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D7B75"/>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ED7B75"/>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ED7B75"/>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ED7B75"/>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ED7B75"/>
    <w:pPr>
      <w:keepNext/>
      <w:keepLines/>
      <w:numPr>
        <w:ilvl w:val="6"/>
        <w:numId w:val="1"/>
      </w:numPr>
      <w:spacing w:before="240" w:after="64" w:line="320" w:lineRule="auto"/>
      <w:outlineLvl w:val="6"/>
    </w:pPr>
    <w:rPr>
      <w:b/>
      <w:bCs/>
      <w:sz w:val="24"/>
    </w:rPr>
  </w:style>
  <w:style w:type="paragraph" w:styleId="8">
    <w:name w:val="heading 8"/>
    <w:basedOn w:val="a"/>
    <w:next w:val="a"/>
    <w:qFormat/>
    <w:rsid w:val="00ED7B75"/>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ED7B75"/>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D7B75"/>
    <w:pPr>
      <w:shd w:val="clear" w:color="auto" w:fill="000080"/>
    </w:pPr>
  </w:style>
  <w:style w:type="paragraph" w:styleId="a4">
    <w:name w:val="Date"/>
    <w:basedOn w:val="a"/>
    <w:next w:val="a"/>
    <w:link w:val="Char"/>
    <w:qFormat/>
    <w:rsid w:val="00ED7B75"/>
    <w:pPr>
      <w:ind w:leftChars="2500" w:left="100"/>
    </w:pPr>
  </w:style>
  <w:style w:type="paragraph" w:styleId="a5">
    <w:name w:val="Balloon Text"/>
    <w:basedOn w:val="a"/>
    <w:link w:val="Char0"/>
    <w:qFormat/>
    <w:rsid w:val="00ED7B75"/>
    <w:rPr>
      <w:sz w:val="18"/>
      <w:szCs w:val="18"/>
    </w:rPr>
  </w:style>
  <w:style w:type="paragraph" w:styleId="a6">
    <w:name w:val="footer"/>
    <w:basedOn w:val="a"/>
    <w:link w:val="Char1"/>
    <w:uiPriority w:val="99"/>
    <w:rsid w:val="00ED7B75"/>
    <w:pPr>
      <w:tabs>
        <w:tab w:val="center" w:pos="4153"/>
        <w:tab w:val="right" w:pos="8306"/>
      </w:tabs>
      <w:snapToGrid w:val="0"/>
      <w:jc w:val="left"/>
    </w:pPr>
    <w:rPr>
      <w:sz w:val="18"/>
      <w:szCs w:val="18"/>
    </w:rPr>
  </w:style>
  <w:style w:type="paragraph" w:styleId="a7">
    <w:name w:val="header"/>
    <w:basedOn w:val="a"/>
    <w:rsid w:val="00ED7B7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ED7B75"/>
  </w:style>
  <w:style w:type="paragraph" w:styleId="20">
    <w:name w:val="toc 2"/>
    <w:basedOn w:val="a"/>
    <w:next w:val="a"/>
    <w:uiPriority w:val="39"/>
    <w:rsid w:val="00ED7B75"/>
    <w:pPr>
      <w:ind w:leftChars="200" w:left="420"/>
    </w:pPr>
  </w:style>
  <w:style w:type="paragraph" w:styleId="a8">
    <w:name w:val="Normal (Web)"/>
    <w:basedOn w:val="a"/>
    <w:uiPriority w:val="99"/>
    <w:rsid w:val="00ED7B75"/>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ED7B75"/>
    <w:rPr>
      <w:b/>
      <w:bCs/>
    </w:rPr>
  </w:style>
  <w:style w:type="character" w:styleId="aa">
    <w:name w:val="page number"/>
    <w:basedOn w:val="a0"/>
    <w:rsid w:val="00ED7B75"/>
  </w:style>
  <w:style w:type="character" w:styleId="ab">
    <w:name w:val="Hyperlink"/>
    <w:basedOn w:val="a0"/>
    <w:uiPriority w:val="99"/>
    <w:rsid w:val="00ED7B75"/>
    <w:rPr>
      <w:color w:val="0000FF"/>
      <w:u w:val="single"/>
    </w:rPr>
  </w:style>
  <w:style w:type="paragraph" w:customStyle="1" w:styleId="11">
    <w:name w:val="列出段落1"/>
    <w:basedOn w:val="a"/>
    <w:rsid w:val="00ED7B75"/>
    <w:pPr>
      <w:ind w:firstLineChars="200" w:firstLine="420"/>
    </w:pPr>
    <w:rPr>
      <w:rFonts w:ascii="Calibri" w:hAnsi="Calibri"/>
      <w:szCs w:val="22"/>
    </w:rPr>
  </w:style>
  <w:style w:type="character" w:customStyle="1" w:styleId="3Char">
    <w:name w:val="标题 3 Char"/>
    <w:basedOn w:val="a0"/>
    <w:link w:val="3"/>
    <w:locked/>
    <w:rsid w:val="00ED7B75"/>
    <w:rPr>
      <w:b/>
      <w:bCs/>
      <w:kern w:val="2"/>
      <w:sz w:val="32"/>
      <w:szCs w:val="32"/>
    </w:rPr>
  </w:style>
  <w:style w:type="paragraph" w:customStyle="1" w:styleId="13092">
    <w:name w:val="样式 (西文) 宋体 13 磅 黑色 首行缩进:  0.92 厘米"/>
    <w:basedOn w:val="a"/>
    <w:rsid w:val="00ED7B75"/>
    <w:pPr>
      <w:spacing w:line="500" w:lineRule="exact"/>
      <w:ind w:firstLineChars="200" w:firstLine="200"/>
    </w:pPr>
    <w:rPr>
      <w:rFonts w:ascii="宋体" w:hAnsi="宋体" w:cs="宋体"/>
      <w:color w:val="FF0000"/>
      <w:kern w:val="0"/>
      <w:sz w:val="26"/>
      <w:szCs w:val="20"/>
    </w:rPr>
  </w:style>
  <w:style w:type="paragraph" w:customStyle="1" w:styleId="TOC1">
    <w:name w:val="TOC 标题1"/>
    <w:basedOn w:val="1"/>
    <w:next w:val="a"/>
    <w:qFormat/>
    <w:rsid w:val="00ED7B75"/>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Char0">
    <w:name w:val="批注框文本 Char"/>
    <w:basedOn w:val="a0"/>
    <w:link w:val="a5"/>
    <w:qFormat/>
    <w:rsid w:val="00ED7B75"/>
    <w:rPr>
      <w:kern w:val="2"/>
      <w:sz w:val="18"/>
      <w:szCs w:val="18"/>
    </w:rPr>
  </w:style>
  <w:style w:type="character" w:customStyle="1" w:styleId="Char1">
    <w:name w:val="页脚 Char"/>
    <w:basedOn w:val="a0"/>
    <w:link w:val="a6"/>
    <w:uiPriority w:val="99"/>
    <w:qFormat/>
    <w:rsid w:val="00ED7B75"/>
    <w:rPr>
      <w:kern w:val="2"/>
      <w:sz w:val="18"/>
      <w:szCs w:val="18"/>
    </w:rPr>
  </w:style>
  <w:style w:type="character" w:customStyle="1" w:styleId="Char">
    <w:name w:val="日期 Char"/>
    <w:basedOn w:val="a0"/>
    <w:link w:val="a4"/>
    <w:rsid w:val="00ED7B75"/>
    <w:rPr>
      <w:kern w:val="2"/>
      <w:sz w:val="21"/>
      <w:szCs w:val="24"/>
    </w:rPr>
  </w:style>
  <w:style w:type="paragraph" w:styleId="ac">
    <w:name w:val="List Paragraph"/>
    <w:basedOn w:val="a"/>
    <w:uiPriority w:val="99"/>
    <w:unhideWhenUsed/>
    <w:rsid w:val="0073703D"/>
    <w:pPr>
      <w:ind w:firstLineChars="200" w:firstLine="420"/>
    </w:pPr>
  </w:style>
  <w:style w:type="character" w:styleId="ad">
    <w:name w:val="annotation reference"/>
    <w:basedOn w:val="a0"/>
    <w:uiPriority w:val="99"/>
    <w:unhideWhenUsed/>
    <w:rsid w:val="00281FDB"/>
    <w:rPr>
      <w:sz w:val="21"/>
      <w:szCs w:val="21"/>
    </w:rPr>
  </w:style>
  <w:style w:type="paragraph" w:styleId="ae">
    <w:name w:val="annotation text"/>
    <w:basedOn w:val="a"/>
    <w:link w:val="Char2"/>
    <w:uiPriority w:val="99"/>
    <w:unhideWhenUsed/>
    <w:rsid w:val="00281FDB"/>
    <w:pPr>
      <w:ind w:firstLineChars="200" w:firstLine="200"/>
      <w:jc w:val="left"/>
    </w:pPr>
    <w:rPr>
      <w:rFonts w:ascii="仿宋_GB2312" w:eastAsia="仿宋_GB2312" w:hAnsi="仿宋_GB2312" w:cstheme="minorBidi"/>
      <w:sz w:val="32"/>
      <w:szCs w:val="22"/>
    </w:rPr>
  </w:style>
  <w:style w:type="character" w:customStyle="1" w:styleId="Char2">
    <w:name w:val="批注文字 Char"/>
    <w:basedOn w:val="a0"/>
    <w:link w:val="ae"/>
    <w:uiPriority w:val="99"/>
    <w:rsid w:val="00281FDB"/>
    <w:rPr>
      <w:rFonts w:ascii="仿宋_GB2312" w:eastAsia="仿宋_GB2312" w:hAnsi="仿宋_GB2312" w:cstheme="minorBidi"/>
      <w:kern w:val="2"/>
      <w:sz w:val="32"/>
      <w:szCs w:val="22"/>
    </w:rPr>
  </w:style>
  <w:style w:type="character" w:customStyle="1" w:styleId="2Char">
    <w:name w:val="标题 2 Char"/>
    <w:basedOn w:val="a0"/>
    <w:link w:val="2"/>
    <w:rsid w:val="00EE0E3D"/>
    <w:rPr>
      <w:rFonts w:ascii="Arial" w:eastAsia="黑体" w:hAnsi="Arial"/>
      <w:b/>
      <w:bCs/>
      <w:kern w:val="2"/>
      <w:sz w:val="32"/>
      <w:szCs w:val="32"/>
    </w:rPr>
  </w:style>
  <w:style w:type="paragraph" w:styleId="TOC">
    <w:name w:val="TOC Heading"/>
    <w:basedOn w:val="1"/>
    <w:next w:val="a"/>
    <w:qFormat/>
    <w:rsid w:val="00683D19"/>
    <w:pPr>
      <w:widowControl/>
      <w:numPr>
        <w:numId w:val="0"/>
      </w:numPr>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308702046">
      <w:bodyDiv w:val="1"/>
      <w:marLeft w:val="0"/>
      <w:marRight w:val="0"/>
      <w:marTop w:val="0"/>
      <w:marBottom w:val="0"/>
      <w:divBdr>
        <w:top w:val="none" w:sz="0" w:space="0" w:color="auto"/>
        <w:left w:val="none" w:sz="0" w:space="0" w:color="auto"/>
        <w:bottom w:val="none" w:sz="0" w:space="0" w:color="auto"/>
        <w:right w:val="none" w:sz="0" w:space="0" w:color="auto"/>
      </w:divBdr>
    </w:div>
    <w:div w:id="1395155298">
      <w:bodyDiv w:val="1"/>
      <w:marLeft w:val="0"/>
      <w:marRight w:val="0"/>
      <w:marTop w:val="0"/>
      <w:marBottom w:val="0"/>
      <w:divBdr>
        <w:top w:val="none" w:sz="0" w:space="0" w:color="auto"/>
        <w:left w:val="none" w:sz="0" w:space="0" w:color="auto"/>
        <w:bottom w:val="none" w:sz="0" w:space="0" w:color="auto"/>
        <w:right w:val="none" w:sz="0" w:space="0" w:color="auto"/>
      </w:divBdr>
    </w:div>
    <w:div w:id="1743915522">
      <w:bodyDiv w:val="1"/>
      <w:marLeft w:val="0"/>
      <w:marRight w:val="0"/>
      <w:marTop w:val="0"/>
      <w:marBottom w:val="0"/>
      <w:divBdr>
        <w:top w:val="none" w:sz="0" w:space="0" w:color="auto"/>
        <w:left w:val="none" w:sz="0" w:space="0" w:color="auto"/>
        <w:bottom w:val="none" w:sz="0" w:space="0" w:color="auto"/>
        <w:right w:val="none" w:sz="0" w:space="0" w:color="auto"/>
      </w:divBdr>
    </w:div>
    <w:div w:id="1755279339">
      <w:bodyDiv w:val="1"/>
      <w:marLeft w:val="0"/>
      <w:marRight w:val="0"/>
      <w:marTop w:val="0"/>
      <w:marBottom w:val="0"/>
      <w:divBdr>
        <w:top w:val="none" w:sz="0" w:space="0" w:color="auto"/>
        <w:left w:val="none" w:sz="0" w:space="0" w:color="auto"/>
        <w:bottom w:val="none" w:sz="0" w:space="0" w:color="auto"/>
        <w:right w:val="none" w:sz="0" w:space="0" w:color="auto"/>
      </w:divBdr>
    </w:div>
    <w:div w:id="2092846105">
      <w:bodyDiv w:val="1"/>
      <w:marLeft w:val="0"/>
      <w:marRight w:val="0"/>
      <w:marTop w:val="0"/>
      <w:marBottom w:val="0"/>
      <w:divBdr>
        <w:top w:val="none" w:sz="0" w:space="0" w:color="auto"/>
        <w:left w:val="none" w:sz="0" w:space="0" w:color="auto"/>
        <w:bottom w:val="none" w:sz="0" w:space="0" w:color="auto"/>
        <w:right w:val="none" w:sz="0" w:space="0" w:color="auto"/>
      </w:divBdr>
    </w:div>
    <w:div w:id="212310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62"/>
    <customShpInfo spid="_x0000_s1061"/>
    <customShpInfo spid="_x0000_s1060"/>
    <customShpInfo spid="_x0000_s1059"/>
    <customShpInfo spid="_x0000_s1058"/>
    <customShpInfo spid="_x0000_s1040"/>
    <customShpInfo spid="_x0000_s1057"/>
    <customShpInfo spid="_x0000_s1042"/>
    <customShpInfo spid="_x0000_s1056"/>
    <customShpInfo spid="_x0000_s1044"/>
    <customShpInfo spid="_x0000_s1055"/>
    <customShpInfo spid="_x0000_s1046"/>
    <customShpInfo spid="_x0000_s1054"/>
    <customShpInfo spid="_x0000_s1048"/>
    <customShpInfo spid="_x0000_s1053"/>
    <customShpInfo spid="_x0000_s1051"/>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C5C5A-6950-4ED2-AD63-AA26E222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49</Pages>
  <Words>6847</Words>
  <Characters>39030</Characters>
  <Application>Microsoft Office Word</Application>
  <DocSecurity>0</DocSecurity>
  <Lines>325</Lines>
  <Paragraphs>91</Paragraphs>
  <ScaleCrop>false</ScaleCrop>
  <Company>fzghy</Company>
  <LinksUpToDate>false</LinksUpToDate>
  <CharactersWithSpaces>45786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充电基础设施背景分析</dc:title>
  <dc:creator>binxue</dc:creator>
  <cp:lastModifiedBy>binxue</cp:lastModifiedBy>
  <cp:revision>23</cp:revision>
  <cp:lastPrinted>2017-12-05T08:28:00Z</cp:lastPrinted>
  <dcterms:created xsi:type="dcterms:W3CDTF">2018-03-01T08:08:00Z</dcterms:created>
  <dcterms:modified xsi:type="dcterms:W3CDTF">2018-03-02T02:14:00Z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