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1B" w:rsidRDefault="00AD3E1B" w:rsidP="00AD3E1B">
      <w:pPr>
        <w:spacing w:line="50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AD3E1B" w:rsidRDefault="00AD3E1B" w:rsidP="00AD3E1B">
      <w:pPr>
        <w:spacing w:line="500" w:lineRule="exac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AD3E1B" w:rsidRDefault="00AD3E1B" w:rsidP="00AD3E1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“十三五”能耗总量和强度“双控”目标</w:t>
      </w:r>
    </w:p>
    <w:p w:rsidR="00AD3E1B" w:rsidRDefault="00AD3E1B" w:rsidP="00AD3E1B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tbl>
      <w:tblPr>
        <w:tblW w:w="8714" w:type="dxa"/>
        <w:jc w:val="center"/>
        <w:tblLayout w:type="fixed"/>
        <w:tblLook w:val="0000"/>
      </w:tblPr>
      <w:tblGrid>
        <w:gridCol w:w="2034"/>
        <w:gridCol w:w="3440"/>
        <w:gridCol w:w="3240"/>
      </w:tblGrid>
      <w:tr w:rsidR="00AD3E1B" w:rsidTr="00323BD5">
        <w:trPr>
          <w:trHeight w:val="996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地区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能耗强度降低目标（%）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kern w:val="0"/>
                <w:sz w:val="30"/>
                <w:szCs w:val="30"/>
              </w:rPr>
              <w:t>能耗增量控制目标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kern w:val="0"/>
                <w:sz w:val="30"/>
                <w:szCs w:val="30"/>
              </w:rPr>
              <w:t>（万吨标准煤）</w:t>
            </w:r>
          </w:p>
        </w:tc>
      </w:tr>
      <w:tr w:rsidR="00AD3E1B" w:rsidTr="00323BD5">
        <w:trPr>
          <w:trHeight w:val="554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全市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170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蕉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城（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含东侨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26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福安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75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福鼎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28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霞浦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古田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13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屏南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寿宁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周宁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</w:t>
            </w:r>
          </w:p>
        </w:tc>
      </w:tr>
      <w:tr w:rsidR="00AD3E1B" w:rsidTr="00323BD5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柘荣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</w:t>
            </w:r>
          </w:p>
        </w:tc>
      </w:tr>
    </w:tbl>
    <w:p w:rsidR="00AD3E1B" w:rsidRDefault="00AD3E1B" w:rsidP="00AD3E1B">
      <w:pPr>
        <w:spacing w:line="600" w:lineRule="exact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</w:t>
      </w:r>
    </w:p>
    <w:p w:rsidR="00AD3E1B" w:rsidRDefault="00AD3E1B" w:rsidP="00AD3E1B">
      <w:pPr>
        <w:widowControl/>
        <w:jc w:val="left"/>
        <w:rPr>
          <w:rFonts w:ascii="黑体" w:eastAsia="黑体" w:hAnsi="宋体" w:cs="宋体"/>
          <w:color w:val="000000"/>
          <w:kern w:val="0"/>
          <w:szCs w:val="32"/>
        </w:rPr>
        <w:sectPr w:rsidR="00AD3E1B" w:rsidSect="00CF7BD4">
          <w:pgSz w:w="11906" w:h="16838"/>
          <w:pgMar w:top="1418" w:right="1531" w:bottom="1474" w:left="1474" w:header="720" w:footer="720" w:gutter="0"/>
          <w:pgNumType w:fmt="numberInDash" w:start="11"/>
          <w:cols w:space="720"/>
          <w:docGrid w:type="lines" w:linePitch="312"/>
        </w:sectPr>
      </w:pPr>
    </w:p>
    <w:p w:rsidR="00AD3E1B" w:rsidRDefault="00AD3E1B" w:rsidP="00AD3E1B">
      <w:pPr>
        <w:widowControl/>
        <w:spacing w:line="500" w:lineRule="exact"/>
        <w:jc w:val="lef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lastRenderedPageBreak/>
        <w:t>附件2</w:t>
      </w:r>
    </w:p>
    <w:p w:rsidR="00AD3E1B" w:rsidRDefault="00AD3E1B" w:rsidP="00AD3E1B">
      <w:pPr>
        <w:widowControl/>
        <w:spacing w:line="500" w:lineRule="exact"/>
        <w:jc w:val="left"/>
        <w:rPr>
          <w:rFonts w:ascii="黑体" w:eastAsia="黑体" w:cs="宋体" w:hint="eastAsia"/>
          <w:color w:val="000000"/>
          <w:kern w:val="0"/>
          <w:sz w:val="44"/>
          <w:szCs w:val="44"/>
        </w:rPr>
      </w:pPr>
      <w:r>
        <w:rPr>
          <w:rFonts w:ascii="黑体" w:eastAsia="黑体" w:cs="宋体" w:hint="eastAsia"/>
          <w:color w:val="000000"/>
          <w:kern w:val="0"/>
          <w:sz w:val="44"/>
          <w:szCs w:val="44"/>
        </w:rPr>
        <w:t xml:space="preserve"> </w:t>
      </w:r>
    </w:p>
    <w:p w:rsidR="00AD3E1B" w:rsidRDefault="00AD3E1B" w:rsidP="00AD3E1B">
      <w:pPr>
        <w:widowControl/>
        <w:spacing w:line="5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“十三五”主要行业和领域节能指标</w:t>
      </w:r>
    </w:p>
    <w:p w:rsidR="00AD3E1B" w:rsidRDefault="00AD3E1B" w:rsidP="00AD3E1B">
      <w:pPr>
        <w:widowControl/>
        <w:spacing w:line="5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 xml:space="preserve"> </w:t>
      </w:r>
    </w:p>
    <w:tbl>
      <w:tblPr>
        <w:tblW w:w="90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15"/>
        <w:gridCol w:w="2551"/>
        <w:gridCol w:w="1625"/>
      </w:tblGrid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widowControl/>
              <w:snapToGrid w:val="0"/>
              <w:spacing w:line="500" w:lineRule="exact"/>
              <w:jc w:val="center"/>
              <w:textAlignment w:val="top"/>
              <w:rPr>
                <w:rFonts w:asci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0"/>
                <w:szCs w:val="30"/>
              </w:rPr>
              <w:t>指  标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widowControl/>
              <w:snapToGrid w:val="0"/>
              <w:spacing w:line="500" w:lineRule="exact"/>
              <w:jc w:val="center"/>
              <w:textAlignment w:val="top"/>
              <w:rPr>
                <w:rFonts w:asci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widowControl/>
              <w:snapToGrid w:val="0"/>
              <w:spacing w:line="500" w:lineRule="exact"/>
              <w:jc w:val="center"/>
              <w:textAlignment w:val="top"/>
              <w:rPr>
                <w:rFonts w:asci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0"/>
                <w:szCs w:val="30"/>
              </w:rPr>
              <w:t>2020年</w:t>
            </w:r>
          </w:p>
          <w:p w:rsidR="00AD3E1B" w:rsidRDefault="00AD3E1B" w:rsidP="00323BD5">
            <w:pPr>
              <w:widowControl/>
              <w:snapToGrid w:val="0"/>
              <w:spacing w:line="500" w:lineRule="exact"/>
              <w:jc w:val="center"/>
              <w:textAlignment w:val="top"/>
              <w:rPr>
                <w:rFonts w:ascii="黑体" w:eastAsia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0"/>
                <w:szCs w:val="30"/>
              </w:rPr>
              <w:t>目标值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工业：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widowControl/>
              <w:snapToGrid w:val="0"/>
              <w:spacing w:line="500" w:lineRule="exact"/>
              <w:jc w:val="center"/>
              <w:rPr>
                <w:rFonts w:ascii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widowControl/>
              <w:snapToGrid w:val="0"/>
              <w:spacing w:line="500" w:lineRule="exact"/>
              <w:jc w:val="center"/>
              <w:textAlignment w:val="top"/>
              <w:rPr>
                <w:rFonts w:ascii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ascii="仿宋_GB2312" w:hint="eastAsia"/>
                <w:spacing w:val="-8"/>
                <w:sz w:val="30"/>
                <w:szCs w:val="30"/>
              </w:rPr>
              <w:t>单位工业增加值（规模以上）能耗下降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火电供电煤耗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pacing w:val="-10"/>
                <w:sz w:val="30"/>
                <w:szCs w:val="30"/>
              </w:rPr>
            </w:pPr>
            <w:r>
              <w:rPr>
                <w:rFonts w:ascii="仿宋_GB2312" w:hint="eastAsia"/>
                <w:spacing w:val="-10"/>
                <w:sz w:val="30"/>
                <w:szCs w:val="30"/>
              </w:rPr>
              <w:t>克标准煤／千瓦时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306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水泥熟料综合能耗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千克标准煤／吨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105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吨钢综合能耗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千克标准煤／吨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560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纸及纸板综合能耗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千克标准煤／吨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480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建筑：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城镇公共建筑节能完成改造面积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万平方米</w:t>
            </w:r>
            <w:proofErr w:type="gramEnd"/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城镇新建绿色建筑标准执行率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50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交通运输：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pacing w:val="-4"/>
                <w:sz w:val="30"/>
                <w:szCs w:val="30"/>
              </w:rPr>
            </w:pPr>
            <w:r>
              <w:rPr>
                <w:rFonts w:ascii="仿宋_GB2312" w:hint="eastAsia"/>
                <w:spacing w:val="-4"/>
                <w:sz w:val="30"/>
                <w:szCs w:val="30"/>
              </w:rPr>
              <w:t>营运客车单位运输周转量能耗下降率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2.1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pacing w:val="-4"/>
                <w:sz w:val="30"/>
                <w:szCs w:val="30"/>
              </w:rPr>
            </w:pPr>
            <w:r>
              <w:rPr>
                <w:rFonts w:ascii="仿宋_GB2312" w:hint="eastAsia"/>
                <w:spacing w:val="-4"/>
                <w:sz w:val="30"/>
                <w:szCs w:val="30"/>
              </w:rPr>
              <w:t>营运货车单位运输周转量能耗下降率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6.8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pacing w:val="-4"/>
                <w:sz w:val="30"/>
                <w:szCs w:val="30"/>
              </w:rPr>
            </w:pPr>
            <w:r>
              <w:rPr>
                <w:rFonts w:ascii="仿宋_GB2312" w:hint="eastAsia"/>
                <w:spacing w:val="-4"/>
                <w:sz w:val="30"/>
                <w:szCs w:val="30"/>
              </w:rPr>
              <w:t>营运船舶单位运输周转量能耗下降率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公共机构：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公共机构单位建筑面积能耗下降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</w:t>
            </w:r>
          </w:p>
        </w:tc>
      </w:tr>
      <w:tr w:rsidR="00AD3E1B" w:rsidTr="00323BD5">
        <w:trPr>
          <w:trHeight w:val="637"/>
          <w:jc w:val="center"/>
        </w:trPr>
        <w:tc>
          <w:tcPr>
            <w:tcW w:w="4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公共机构人均能耗下降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D3E1B" w:rsidRDefault="00AD3E1B" w:rsidP="00323BD5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11</w:t>
            </w:r>
          </w:p>
        </w:tc>
      </w:tr>
    </w:tbl>
    <w:p w:rsidR="00AD3E1B" w:rsidRDefault="00AD3E1B" w:rsidP="00AD3E1B">
      <w:pPr>
        <w:spacing w:line="240" w:lineRule="exact"/>
        <w:jc w:val="center"/>
        <w:rPr>
          <w:rFonts w:ascii="仿宋_GB2312" w:eastAsia="宋体" w:hint="eastAsia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 xml:space="preserve"> </w:t>
      </w:r>
    </w:p>
    <w:p w:rsidR="00AD3E1B" w:rsidRDefault="00AD3E1B" w:rsidP="00AD3E1B">
      <w:pPr>
        <w:widowControl/>
        <w:jc w:val="left"/>
        <w:rPr>
          <w:rFonts w:ascii="黑体" w:eastAsia="黑体" w:hAnsi="宋体" w:cs="宋体"/>
          <w:color w:val="000000"/>
          <w:kern w:val="0"/>
          <w:szCs w:val="32"/>
        </w:rPr>
        <w:sectPr w:rsidR="00AD3E1B" w:rsidSect="00CF7BD4">
          <w:pgSz w:w="11906" w:h="16838"/>
          <w:pgMar w:top="1418" w:right="1531" w:bottom="1474" w:left="1474" w:header="720" w:footer="720" w:gutter="0"/>
          <w:pgNumType w:fmt="numberInDash" w:start="12"/>
          <w:cols w:space="720"/>
          <w:docGrid w:type="lines" w:linePitch="312"/>
        </w:sectPr>
      </w:pPr>
    </w:p>
    <w:p w:rsidR="00AD3E1B" w:rsidRDefault="00AD3E1B" w:rsidP="00AD3E1B">
      <w:pPr>
        <w:widowControl/>
        <w:spacing w:line="600" w:lineRule="exact"/>
        <w:jc w:val="lef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lastRenderedPageBreak/>
        <w:t>附件3</w:t>
      </w:r>
    </w:p>
    <w:p w:rsidR="00AD3E1B" w:rsidRDefault="00AD3E1B" w:rsidP="00AD3E1B">
      <w:pPr>
        <w:widowControl/>
        <w:spacing w:line="600" w:lineRule="exact"/>
        <w:jc w:val="lef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t xml:space="preserve"> </w:t>
      </w:r>
    </w:p>
    <w:p w:rsidR="00AD3E1B" w:rsidRDefault="00AD3E1B" w:rsidP="00AD3E1B">
      <w:pPr>
        <w:widowControl/>
        <w:spacing w:line="6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“十三五”各地化学需氧量排放总量控制计划</w:t>
      </w:r>
    </w:p>
    <w:p w:rsidR="00AD3E1B" w:rsidRDefault="00AD3E1B" w:rsidP="00AD3E1B">
      <w:pPr>
        <w:widowControl/>
        <w:spacing w:line="6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 xml:space="preserve"> </w:t>
      </w:r>
    </w:p>
    <w:tbl>
      <w:tblPr>
        <w:tblW w:w="9072" w:type="dxa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bookmarkStart w:id="0" w:name="_Hlk492569432"/>
            <w:r>
              <w:rPr>
                <w:rFonts w:ascii="黑体" w:eastAsia="黑体" w:hint="eastAsia"/>
                <w:sz w:val="30"/>
                <w:szCs w:val="30"/>
              </w:rPr>
              <w:t>地区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2015年排放量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（吨）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2020年减排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比例（%）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2020年重点工程减排量（吨）</w:t>
            </w:r>
          </w:p>
        </w:tc>
      </w:tr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全市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41584.8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1710</w:t>
            </w:r>
          </w:p>
        </w:tc>
      </w:tr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蕉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城(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含东侨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9409.1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730(其中东侨150）</w:t>
            </w:r>
          </w:p>
        </w:tc>
      </w:tr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8684.7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580</w:t>
            </w:r>
          </w:p>
        </w:tc>
      </w:tr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7017.6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300</w:t>
            </w:r>
          </w:p>
        </w:tc>
      </w:tr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霞浦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6273.7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300</w:t>
            </w:r>
          </w:p>
        </w:tc>
      </w:tr>
      <w:tr w:rsidR="00AD3E1B" w:rsidTr="00323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古田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4170.9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260</w:t>
            </w:r>
          </w:p>
        </w:tc>
      </w:tr>
      <w:tr w:rsidR="00AD3E1B" w:rsidTr="00323BD5">
        <w:trPr>
          <w:trHeight w:val="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屏南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1445.9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58</w:t>
            </w:r>
          </w:p>
        </w:tc>
      </w:tr>
      <w:tr w:rsidR="00AD3E1B" w:rsidTr="00323BD5">
        <w:trPr>
          <w:trHeight w:val="7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寿宁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2183.6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130</w:t>
            </w:r>
          </w:p>
        </w:tc>
      </w:tr>
      <w:tr w:rsidR="00AD3E1B" w:rsidTr="00323BD5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周宁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1358.4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40</w:t>
            </w:r>
          </w:p>
        </w:tc>
      </w:tr>
      <w:tr w:rsidR="00AD3E1B" w:rsidTr="00323BD5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柘荣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1040.9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70</w:t>
            </w:r>
          </w:p>
        </w:tc>
      </w:tr>
    </w:tbl>
    <w:p w:rsidR="00AD3E1B" w:rsidRDefault="00AD3E1B" w:rsidP="00AD3E1B">
      <w:pPr>
        <w:widowControl/>
        <w:jc w:val="left"/>
        <w:rPr>
          <w:rFonts w:ascii="黑体" w:eastAsia="黑体" w:hAnsi="宋体" w:cs="宋体"/>
          <w:color w:val="000000"/>
          <w:kern w:val="0"/>
          <w:szCs w:val="32"/>
        </w:rPr>
        <w:sectPr w:rsidR="00AD3E1B" w:rsidSect="00CF7BD4">
          <w:pgSz w:w="11906" w:h="16838"/>
          <w:pgMar w:top="1418" w:right="1531" w:bottom="1474" w:left="1474" w:header="720" w:footer="720" w:gutter="0"/>
          <w:pgNumType w:fmt="numberInDash" w:start="13"/>
          <w:cols w:space="720"/>
          <w:docGrid w:type="lines" w:linePitch="312"/>
        </w:sectPr>
      </w:pPr>
    </w:p>
    <w:p w:rsidR="00AD3E1B" w:rsidRDefault="00AD3E1B" w:rsidP="00AD3E1B">
      <w:pPr>
        <w:widowControl/>
        <w:spacing w:line="600" w:lineRule="exact"/>
        <w:jc w:val="lef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lastRenderedPageBreak/>
        <w:t>附件4</w:t>
      </w:r>
    </w:p>
    <w:p w:rsidR="00AD3E1B" w:rsidRDefault="00AD3E1B" w:rsidP="00AD3E1B">
      <w:pPr>
        <w:widowControl/>
        <w:spacing w:line="600" w:lineRule="exact"/>
        <w:jc w:val="left"/>
        <w:rPr>
          <w:rFonts w:ascii="仿宋_GB2312" w:eastAsia="宋体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</w:t>
      </w:r>
    </w:p>
    <w:p w:rsidR="00AD3E1B" w:rsidRDefault="00AD3E1B" w:rsidP="00AD3E1B">
      <w:pPr>
        <w:widowControl/>
        <w:spacing w:line="6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“十三五”各地氨氮排放总量控制计划</w:t>
      </w:r>
    </w:p>
    <w:p w:rsidR="00AD3E1B" w:rsidRDefault="00AD3E1B" w:rsidP="00AD3E1B">
      <w:pPr>
        <w:widowControl/>
        <w:spacing w:line="6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 xml:space="preserve"> </w:t>
      </w:r>
    </w:p>
    <w:tbl>
      <w:tblPr>
        <w:tblW w:w="9072" w:type="dxa"/>
        <w:jc w:val="center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AD3E1B" w:rsidTr="00323BD5">
        <w:trPr>
          <w:trHeight w:val="12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2015年排放量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（吨）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2020年减排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比例（%）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2020年重点工程减排量（吨）</w:t>
            </w:r>
          </w:p>
        </w:tc>
      </w:tr>
      <w:tr w:rsidR="00AD3E1B" w:rsidTr="00323BD5">
        <w:trPr>
          <w:trHeight w:hRule="exact" w:val="75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全市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8306.6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290</w:t>
            </w:r>
          </w:p>
        </w:tc>
      </w:tr>
      <w:tr w:rsidR="00AD3E1B" w:rsidTr="00323BD5">
        <w:trPr>
          <w:trHeight w:hRule="exact" w:val="78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蕉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城(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含东侨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2152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70（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东侨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20）</w:t>
            </w:r>
          </w:p>
        </w:tc>
      </w:tr>
      <w:tr w:rsidR="00AD3E1B" w:rsidTr="00323BD5">
        <w:trPr>
          <w:trHeight w:hRule="exact" w:val="7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1697.9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70</w:t>
            </w:r>
          </w:p>
        </w:tc>
      </w:tr>
      <w:tr w:rsidR="00AD3E1B" w:rsidTr="00323BD5">
        <w:trPr>
          <w:trHeight w:hRule="exact" w:val="77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1262.7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45</w:t>
            </w:r>
          </w:p>
        </w:tc>
      </w:tr>
      <w:tr w:rsidR="00AD3E1B" w:rsidTr="00323BD5">
        <w:trPr>
          <w:trHeight w:val="7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霞浦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1792.3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60</w:t>
            </w:r>
          </w:p>
        </w:tc>
      </w:tr>
      <w:tr w:rsidR="00AD3E1B" w:rsidTr="00323BD5">
        <w:trPr>
          <w:trHeight w:val="69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古田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576.8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30</w:t>
            </w:r>
          </w:p>
        </w:tc>
      </w:tr>
      <w:tr w:rsidR="00AD3E1B" w:rsidTr="00323BD5">
        <w:trPr>
          <w:trHeight w:val="73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屏南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寿宁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284.5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20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周宁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165.4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</w:t>
            </w:r>
          </w:p>
        </w:tc>
      </w:tr>
      <w:tr w:rsidR="00AD3E1B" w:rsidTr="00323BD5">
        <w:trPr>
          <w:trHeight w:val="84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柘荣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</w:t>
            </w:r>
          </w:p>
        </w:tc>
      </w:tr>
    </w:tbl>
    <w:p w:rsidR="00AD3E1B" w:rsidRDefault="00AD3E1B" w:rsidP="00AD3E1B">
      <w:pPr>
        <w:widowControl/>
        <w:jc w:val="left"/>
        <w:rPr>
          <w:rFonts w:ascii="黑体" w:eastAsia="黑体" w:hAnsi="宋体" w:cs="宋体"/>
          <w:color w:val="000000"/>
          <w:kern w:val="0"/>
          <w:szCs w:val="32"/>
        </w:rPr>
        <w:sectPr w:rsidR="00AD3E1B" w:rsidSect="00CF7BD4">
          <w:pgSz w:w="11906" w:h="16838"/>
          <w:pgMar w:top="1418" w:right="1531" w:bottom="1474" w:left="1474" w:header="720" w:footer="720" w:gutter="0"/>
          <w:pgNumType w:fmt="numberInDash" w:start="14"/>
          <w:cols w:space="720"/>
          <w:docGrid w:type="lines" w:linePitch="312"/>
        </w:sectPr>
      </w:pPr>
    </w:p>
    <w:p w:rsidR="00AD3E1B" w:rsidRDefault="00AD3E1B" w:rsidP="00AD3E1B">
      <w:pPr>
        <w:widowControl/>
        <w:spacing w:line="600" w:lineRule="exact"/>
        <w:jc w:val="lef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lastRenderedPageBreak/>
        <w:t>附件5</w:t>
      </w:r>
    </w:p>
    <w:p w:rsidR="00AD3E1B" w:rsidRDefault="00AD3E1B" w:rsidP="00AD3E1B">
      <w:pPr>
        <w:widowControl/>
        <w:spacing w:line="600" w:lineRule="exact"/>
        <w:jc w:val="lef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t xml:space="preserve"> </w:t>
      </w:r>
    </w:p>
    <w:p w:rsidR="00AD3E1B" w:rsidRDefault="00AD3E1B" w:rsidP="00AD3E1B">
      <w:pPr>
        <w:spacing w:line="6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“十三五”各地二氧化硫总量控制计划</w:t>
      </w:r>
    </w:p>
    <w:p w:rsidR="00AD3E1B" w:rsidRDefault="00AD3E1B" w:rsidP="00AD3E1B">
      <w:pPr>
        <w:spacing w:line="600" w:lineRule="exact"/>
        <w:jc w:val="center"/>
        <w:rPr>
          <w:rFonts w:ascii="仿宋_GB2312" w:eastAsia="宋体" w:hAnsi="仿宋_GB2312" w:hint="eastAsia"/>
          <w:color w:val="000000"/>
          <w:kern w:val="0"/>
          <w:sz w:val="30"/>
          <w:szCs w:val="30"/>
        </w:rPr>
      </w:pPr>
      <w:r>
        <w:rPr>
          <w:rFonts w:ascii="仿宋_GB2312" w:hAnsi="仿宋_GB2312" w:hint="eastAsia"/>
          <w:color w:val="000000"/>
          <w:kern w:val="0"/>
          <w:sz w:val="30"/>
          <w:szCs w:val="30"/>
        </w:rPr>
        <w:t xml:space="preserve"> </w:t>
      </w:r>
    </w:p>
    <w:tbl>
      <w:tblPr>
        <w:tblW w:w="9072" w:type="dxa"/>
        <w:jc w:val="center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2015年排放量</w:t>
            </w:r>
          </w:p>
          <w:p w:rsidR="00AD3E1B" w:rsidRDefault="00AD3E1B" w:rsidP="00323BD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（吨）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2020年减排</w:t>
            </w:r>
          </w:p>
          <w:p w:rsidR="00AD3E1B" w:rsidRDefault="00AD3E1B" w:rsidP="00323BD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比例（%）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2020年重点工程减排量（吨）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全市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18791.1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3730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蕉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城(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含东侨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918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8892.8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1330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6029.5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2870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霞浦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1333.5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252</w:t>
            </w: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古田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663.3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屏南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394.3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寿宁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144.3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周宁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7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柘荣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101.3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AD3E1B" w:rsidRDefault="00AD3E1B" w:rsidP="00AD3E1B">
      <w:pPr>
        <w:widowControl/>
        <w:jc w:val="left"/>
        <w:rPr>
          <w:rFonts w:ascii="黑体" w:eastAsia="黑体" w:hAnsi="宋体" w:cs="宋体"/>
          <w:color w:val="000000"/>
          <w:kern w:val="0"/>
          <w:szCs w:val="32"/>
        </w:rPr>
        <w:sectPr w:rsidR="00AD3E1B" w:rsidSect="00B04CD3">
          <w:pgSz w:w="11906" w:h="16838"/>
          <w:pgMar w:top="1418" w:right="1531" w:bottom="1474" w:left="1474" w:header="720" w:footer="720" w:gutter="0"/>
          <w:pgNumType w:fmt="numberInDash"/>
          <w:cols w:space="720"/>
          <w:docGrid w:type="lines" w:linePitch="312"/>
        </w:sectPr>
      </w:pPr>
    </w:p>
    <w:p w:rsidR="00AD3E1B" w:rsidRDefault="00AD3E1B" w:rsidP="00AD3E1B">
      <w:pPr>
        <w:spacing w:line="600" w:lineRule="exact"/>
        <w:rPr>
          <w:rFonts w:ascii="黑体" w:eastAsia="黑体" w:cs="宋体" w:hint="eastAsia"/>
          <w:color w:val="000000"/>
          <w:kern w:val="0"/>
          <w:szCs w:val="32"/>
        </w:rPr>
      </w:pPr>
      <w:r>
        <w:rPr>
          <w:rFonts w:ascii="黑体" w:eastAsia="黑体" w:cs="宋体" w:hint="eastAsia"/>
          <w:color w:val="000000"/>
          <w:kern w:val="0"/>
          <w:szCs w:val="32"/>
        </w:rPr>
        <w:lastRenderedPageBreak/>
        <w:t>附件6</w:t>
      </w:r>
    </w:p>
    <w:p w:rsidR="00AD3E1B" w:rsidRDefault="00AD3E1B" w:rsidP="00AD3E1B">
      <w:pPr>
        <w:spacing w:line="600" w:lineRule="exact"/>
        <w:rPr>
          <w:rFonts w:ascii="黑体" w:eastAsia="黑体" w:cs="宋体" w:hint="eastAsia"/>
          <w:color w:val="000000"/>
          <w:kern w:val="0"/>
          <w:sz w:val="44"/>
          <w:szCs w:val="44"/>
        </w:rPr>
      </w:pPr>
      <w:r>
        <w:rPr>
          <w:rFonts w:ascii="黑体" w:eastAsia="黑体" w:cs="宋体" w:hint="eastAsia"/>
          <w:color w:val="000000"/>
          <w:kern w:val="0"/>
          <w:sz w:val="44"/>
          <w:szCs w:val="44"/>
        </w:rPr>
        <w:t xml:space="preserve"> </w:t>
      </w:r>
    </w:p>
    <w:p w:rsidR="00AD3E1B" w:rsidRDefault="00AD3E1B" w:rsidP="00AD3E1B">
      <w:pPr>
        <w:pStyle w:val="a3"/>
        <w:spacing w:line="600" w:lineRule="exact"/>
        <w:ind w:firstLine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“十三五”各地氮氧化物总量控制计划</w:t>
      </w:r>
    </w:p>
    <w:p w:rsidR="00AD3E1B" w:rsidRDefault="00AD3E1B" w:rsidP="00AD3E1B">
      <w:pPr>
        <w:pStyle w:val="a3"/>
        <w:spacing w:line="60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tbl>
      <w:tblPr>
        <w:tblW w:w="9072" w:type="dxa"/>
        <w:jc w:val="center"/>
        <w:tblLayout w:type="fixed"/>
        <w:tblLook w:val="0000"/>
      </w:tblPr>
      <w:tblGrid>
        <w:gridCol w:w="2268"/>
        <w:gridCol w:w="2268"/>
        <w:gridCol w:w="2268"/>
        <w:gridCol w:w="2268"/>
      </w:tblGrid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2015年排放量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（吨）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2020年减排</w:t>
            </w:r>
          </w:p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比例（%）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2020年重点工程减排量（吨）</w:t>
            </w:r>
          </w:p>
        </w:tc>
      </w:tr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全市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20415.3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5900</w:t>
            </w:r>
          </w:p>
        </w:tc>
      </w:tr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proofErr w:type="gramStart"/>
            <w:r>
              <w:rPr>
                <w:rFonts w:ascii="仿宋_GB2312" w:hint="eastAsia"/>
                <w:sz w:val="30"/>
                <w:szCs w:val="30"/>
              </w:rPr>
              <w:t>蕉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城(</w:t>
            </w:r>
            <w:proofErr w:type="gramStart"/>
            <w:r>
              <w:rPr>
                <w:rFonts w:ascii="仿宋_GB2312" w:hint="eastAsia"/>
                <w:sz w:val="30"/>
                <w:szCs w:val="30"/>
              </w:rPr>
              <w:t>含东侨</w:t>
            </w:r>
            <w:proofErr w:type="gramEnd"/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487.5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13527.3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5880</w:t>
            </w:r>
          </w:p>
        </w:tc>
      </w:tr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福鼎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896.2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657</w:t>
            </w:r>
          </w:p>
        </w:tc>
      </w:tr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霞浦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230.8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57</w:t>
            </w:r>
          </w:p>
        </w:tc>
      </w:tr>
      <w:tr w:rsidR="00AD3E1B" w:rsidTr="00323B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古田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160.4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67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屏南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77.3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74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寿宁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47.5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6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周宁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73.9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D3E1B" w:rsidTr="00323BD5">
        <w:trPr>
          <w:trHeight w:val="46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柘荣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B" w:rsidRDefault="00AD3E1B" w:rsidP="00323BD5">
            <w:pPr>
              <w:spacing w:line="6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AD3E1B" w:rsidRDefault="00AD3E1B" w:rsidP="00AD3E1B">
      <w:pPr>
        <w:pStyle w:val="a3"/>
        <w:spacing w:line="600" w:lineRule="exact"/>
        <w:rPr>
          <w:rFonts w:ascii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 xml:space="preserve"> </w:t>
      </w:r>
    </w:p>
    <w:p w:rsidR="00546CDE" w:rsidRDefault="00546CDE"/>
    <w:sectPr w:rsidR="00546CDE" w:rsidSect="0054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E1B"/>
    <w:rsid w:val="00546CDE"/>
    <w:rsid w:val="00A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1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AD3E1B"/>
    <w:pPr>
      <w:ind w:firstLine="630"/>
    </w:pPr>
    <w:rPr>
      <w:szCs w:val="32"/>
    </w:rPr>
  </w:style>
  <w:style w:type="character" w:customStyle="1" w:styleId="Char">
    <w:name w:val="正文文本缩进 Char"/>
    <w:basedOn w:val="a0"/>
    <w:link w:val="a3"/>
    <w:semiHidden/>
    <w:rsid w:val="00AD3E1B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2018-10-08T02:45:00Z</dcterms:created>
  <dcterms:modified xsi:type="dcterms:W3CDTF">2018-10-08T02:45:00Z</dcterms:modified>
</cp:coreProperties>
</file>