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2018年度第十九批达国</w:t>
      </w:r>
      <w:r>
        <w:rPr>
          <w:rFonts w:ascii="宋体" w:hAnsi="宋体" w:cs="宋体"/>
          <w:b/>
          <w:bCs/>
          <w:color w:val="auto"/>
          <w:sz w:val="36"/>
          <w:szCs w:val="36"/>
        </w:rPr>
        <w:t>Ⅴ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排放标准的重型柴油发动机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（带OBD）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31080393"/>
      <w:r>
        <w:rPr>
          <w:rFonts w:ascii="Times New Roman" w:hAnsi="Times New Roman" w:cs="Times New Roman"/>
          <w:b/>
          <w:bCs/>
        </w:rPr>
        <w:t>1、南京依维柯汽车有限公司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F1CE34818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喷油泵型号：504342423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喷油器型号：5801540211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增压器型号：GTD17V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DOC排气处理器型号：前催:5801352155,后催:5801424200 (前催:马瑞利汽车零部件(长沙)有限公司,后催:马瑞利汽车零部件(长沙)有限公司)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DPF排气处理器型号：5801424200 (马瑞利汽车零部件(长沙)有限公司)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OBD型号：5801467201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EGR型号：FPT 504317811 (IVECO)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31080394"/>
      <w:r>
        <w:rPr>
          <w:rFonts w:ascii="Times New Roman" w:hAnsi="Times New Roman" w:cs="Times New Roman"/>
          <w:b/>
          <w:bCs/>
        </w:rPr>
        <w:t>2、昆山三一动力有限责任公司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D07C5-313E1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D07C5-272E1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D07C5-245E1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D07C5-220E1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D07C5-292E1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NOX传感器型号：SNS24 5WK9 (大陆汽车电子（长春）有限公司)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DOC排气处理器型号：CX-SYDL-05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SCR排气处理器型号：CX-SYDL-05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DPF排气处理器型号：CX-SYDL-05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SCR系统尿素计量泵型号：KL-DC-01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OBD型号：OBD2.0 (博世汽车部件（苏州）有限公司)</w:t>
      </w:r>
    </w:p>
    <w:p>
      <w:r>
        <w:rPr>
          <w:rFonts w:ascii="STSongStd-Light" w:hAnsi="STSongStd-Light" w:cs="STSongStd-Light"/>
        </w:rPr>
        <w:br w:type="page"/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06AE2"/>
    <w:rsid w:val="004D70FD"/>
    <w:rsid w:val="16A06AE2"/>
    <w:rsid w:val="195621D9"/>
    <w:rsid w:val="53AF15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2018-11-28T01:31:00Z</dcterms:created>
  <dc:creator>你瞅啥. ✌</dc:creator>
  <cp:lastModifiedBy>你瞅啥. ✌</cp:lastModifiedBy>
  <dcterms:modified xsi:type="dcterms:W3CDTF">2018-11-28T01:34:46Z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